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7F790" w14:textId="77777777" w:rsidR="002A4C98" w:rsidRDefault="002A4C98" w:rsidP="00BD1640">
      <w:pPr>
        <w:pStyle w:val="Subtitle"/>
        <w:jc w:val="center"/>
      </w:pPr>
    </w:p>
    <w:p w14:paraId="7458D7B1" w14:textId="77777777" w:rsidR="002A4C98" w:rsidRDefault="002A4C98" w:rsidP="00BD1640">
      <w:pPr>
        <w:pStyle w:val="Subtitle"/>
        <w:jc w:val="center"/>
      </w:pPr>
    </w:p>
    <w:p w14:paraId="2EF2CE29" w14:textId="77777777" w:rsidR="002A4C98" w:rsidRDefault="002A4C98" w:rsidP="00BD1640">
      <w:pPr>
        <w:pStyle w:val="Subtitle"/>
        <w:jc w:val="center"/>
      </w:pPr>
    </w:p>
    <w:p w14:paraId="13CA9E7B" w14:textId="77777777" w:rsidR="002A4C98" w:rsidRDefault="002A4C98" w:rsidP="00BD1640">
      <w:pPr>
        <w:pStyle w:val="Subtitle"/>
        <w:jc w:val="center"/>
      </w:pPr>
    </w:p>
    <w:p w14:paraId="0B538FF5" w14:textId="33DBD6C2" w:rsidR="00E336FA" w:rsidRPr="006C4677" w:rsidRDefault="001D7B1D" w:rsidP="00BD1640">
      <w:pPr>
        <w:pStyle w:val="Subtitle"/>
        <w:jc w:val="center"/>
        <w:rPr>
          <w:sz w:val="44"/>
          <w:szCs w:val="44"/>
        </w:rPr>
      </w:pPr>
      <w:r>
        <w:br/>
      </w:r>
      <w:r w:rsidR="00E336FA" w:rsidRPr="002A4C98">
        <w:rPr>
          <w:sz w:val="56"/>
          <w:szCs w:val="56"/>
        </w:rPr>
        <w:t>Australian Centre for Student Equity and Success</w:t>
      </w:r>
    </w:p>
    <w:p w14:paraId="0FFFF15C" w14:textId="77777777" w:rsidR="006C4677" w:rsidRDefault="006C4677" w:rsidP="003133FD"/>
    <w:p w14:paraId="17ABB8C0" w14:textId="11B509BB" w:rsidR="002A4C98" w:rsidRPr="002A4C98" w:rsidRDefault="00CD4A4B" w:rsidP="00CD4A4B">
      <w:pPr>
        <w:jc w:val="center"/>
      </w:pPr>
      <w:r w:rsidRPr="00CD4A4B">
        <w:rPr>
          <w:rFonts w:eastAsiaTheme="majorEastAsia" w:cstheme="majorBidi"/>
          <w:color w:val="6B3B57"/>
          <w:spacing w:val="15"/>
          <w:sz w:val="40"/>
          <w:szCs w:val="44"/>
        </w:rPr>
        <w:t>ACSES Awards for Innovation and Excellence in Impact on Higher Education Policy and Practice</w:t>
      </w:r>
      <w:r>
        <w:rPr>
          <w:rFonts w:eastAsiaTheme="majorEastAsia" w:cstheme="majorBidi"/>
          <w:color w:val="6B3B57"/>
          <w:spacing w:val="15"/>
          <w:sz w:val="40"/>
          <w:szCs w:val="44"/>
        </w:rPr>
        <w:t xml:space="preserve"> 2025</w:t>
      </w:r>
    </w:p>
    <w:p w14:paraId="511254FC" w14:textId="0742C596" w:rsidR="009359A0" w:rsidRPr="006C4677" w:rsidRDefault="009359A0" w:rsidP="009359A0">
      <w:pPr>
        <w:jc w:val="right"/>
        <w:rPr>
          <w:sz w:val="44"/>
          <w:szCs w:val="44"/>
        </w:rPr>
      </w:pPr>
      <w:r w:rsidRPr="006C4677">
        <w:rPr>
          <w:sz w:val="44"/>
          <w:szCs w:val="44"/>
        </w:rPr>
        <w:t>____________________________________</w:t>
      </w:r>
    </w:p>
    <w:p w14:paraId="7FABBABA" w14:textId="4EC5D923" w:rsidR="007B2B13" w:rsidRPr="006C4677" w:rsidRDefault="007B2B13" w:rsidP="003133FD"/>
    <w:p w14:paraId="10FA9771" w14:textId="6BF4388B" w:rsidR="00036EA5" w:rsidRPr="00036EA5" w:rsidRDefault="00036EA5" w:rsidP="00036EA5">
      <w:pPr>
        <w:jc w:val="center"/>
      </w:pPr>
    </w:p>
    <w:p w14:paraId="2A359D44" w14:textId="3E86EB1F" w:rsidR="00D34178" w:rsidRDefault="006C4677">
      <w:pPr>
        <w:rPr>
          <w:sz w:val="28"/>
          <w:szCs w:val="48"/>
        </w:rPr>
      </w:pPr>
      <w:r>
        <w:rPr>
          <w:sz w:val="28"/>
          <w:szCs w:val="48"/>
        </w:rPr>
        <w:br w:type="page"/>
      </w:r>
    </w:p>
    <w:p w14:paraId="38A49CB0" w14:textId="43725F06" w:rsidR="00D34178" w:rsidRDefault="00CD4A4B" w:rsidP="00EA19D8">
      <w:pPr>
        <w:pStyle w:val="Heading1"/>
      </w:pPr>
      <w:r>
        <w:lastRenderedPageBreak/>
        <w:t>About the award</w:t>
      </w:r>
    </w:p>
    <w:p w14:paraId="3F170034" w14:textId="706F91C5" w:rsidR="00895552" w:rsidRPr="00C75894" w:rsidRDefault="00895552" w:rsidP="003133FD">
      <w:pPr>
        <w:pStyle w:val="Heading2"/>
      </w:pPr>
      <w:r w:rsidRPr="00C75894">
        <w:t>Introduction</w:t>
      </w:r>
    </w:p>
    <w:p w14:paraId="6D2A44DF" w14:textId="3E3F74F5" w:rsidR="00CD4A4B" w:rsidRDefault="00CD4A4B" w:rsidP="00CD4A4B">
      <w:r>
        <w:t xml:space="preserve">The Award for </w:t>
      </w:r>
      <w:r w:rsidR="00521170">
        <w:t xml:space="preserve">Innovation and </w:t>
      </w:r>
      <w:r>
        <w:t>Excellence in Impact on Higher Education Policy and Practice recognises individuals or teams that have made significant contributions to shaping policy and transforming practices in ways that drive positive outcomes in higher education student equity.</w:t>
      </w:r>
    </w:p>
    <w:p w14:paraId="049659F9" w14:textId="77777777" w:rsidR="00CD4A4B" w:rsidRDefault="00CD4A4B" w:rsidP="00CD4A4B">
      <w:r>
        <w:t>Recognising the diverse ways in which excellence can be demonstrated, this award scheme honours three recipients, each excelling in different aspects of the award criteria. This approach acknowledges the wide-ranging and impactful work being undertaken across the sector, whether through innovation, advocacy, collaboration, or evidence-based practice.</w:t>
      </w:r>
    </w:p>
    <w:p w14:paraId="6A9FAE35" w14:textId="77777777" w:rsidR="00CD4A4B" w:rsidRDefault="00CD4A4B" w:rsidP="00CD4A4B">
      <w:r>
        <w:t>This award celebrates those whose work has not only influenced decision-</w:t>
      </w:r>
      <w:proofErr w:type="gramStart"/>
      <w:r>
        <w:t>makers, but</w:t>
      </w:r>
      <w:proofErr w:type="gramEnd"/>
      <w:r>
        <w:t xml:space="preserve"> has also led to tangible improvements in higher education outcomes for students from equity backgrounds. Their work may span any stage of the student lifecycle, from pre-access and participation to university completion and post-graduation pathways.</w:t>
      </w:r>
    </w:p>
    <w:p w14:paraId="2FC95487" w14:textId="27C6D6AB" w:rsidR="00895552" w:rsidRDefault="00CD4A4B" w:rsidP="00CD4A4B">
      <w:r>
        <w:t>Recipients of this award have demonstrated a profound ability to bridge research, advocacy, and practical application, ensuring that their efforts result in sustainable, real-world outcomes in higher education equity.</w:t>
      </w:r>
      <w:r w:rsidR="00D47FCF">
        <w:t xml:space="preserve"> </w:t>
      </w:r>
    </w:p>
    <w:p w14:paraId="748EDD25" w14:textId="4A19392B" w:rsidR="00CD4A4B" w:rsidRDefault="005E2A14" w:rsidP="003133FD">
      <w:r w:rsidRPr="005E2A14">
        <w:t xml:space="preserve">Award recipients (or a nominated team member for team awards) will be supported by ACSES for their attendance at </w:t>
      </w:r>
      <w:hyperlink r:id="rId8" w:history="1">
        <w:r w:rsidRPr="005E2A14">
          <w:rPr>
            <w:rStyle w:val="Hyperlink"/>
            <w:b/>
            <w:bCs/>
          </w:rPr>
          <w:t>Student Equity in an Era of Change 2025: The Australian Student Equity Symposium</w:t>
        </w:r>
      </w:hyperlink>
      <w:r w:rsidRPr="005E2A14">
        <w:t xml:space="preserve"> in Sydney, where they will be formally recognised for their contributions and presented with their awards</w:t>
      </w:r>
      <w:r>
        <w:t>.</w:t>
      </w:r>
    </w:p>
    <w:p w14:paraId="15A1335C" w14:textId="1F84378D" w:rsidR="00AF4B3F" w:rsidRPr="00AF4B3F" w:rsidRDefault="00A83564" w:rsidP="00EA19D8">
      <w:pPr>
        <w:pStyle w:val="Heading1"/>
      </w:pPr>
      <w:r>
        <w:t>Application guidelines</w:t>
      </w:r>
    </w:p>
    <w:p w14:paraId="548A4453" w14:textId="647C19B3" w:rsidR="00D34B1E" w:rsidRPr="00F76C90" w:rsidRDefault="006B2858" w:rsidP="00A83564">
      <w:pPr>
        <w:pStyle w:val="Heading2"/>
      </w:pPr>
      <w:r w:rsidRPr="00F76C90">
        <w:t>Eligibility</w:t>
      </w:r>
    </w:p>
    <w:p w14:paraId="201BDC4C" w14:textId="7D45688F" w:rsidR="005317D7" w:rsidRPr="00F76C90" w:rsidRDefault="00CD4A4B" w:rsidP="00A83564">
      <w:r w:rsidRPr="00CD4A4B">
        <w:t>Nominations are open to individuals or teams employed at a </w:t>
      </w:r>
      <w:hyperlink r:id="rId9" w:history="1">
        <w:r w:rsidRPr="00CD4A4B">
          <w:rPr>
            <w:rStyle w:val="Hyperlink"/>
            <w:b/>
            <w:bCs/>
          </w:rPr>
          <w:t>Table A</w:t>
        </w:r>
      </w:hyperlink>
      <w:r w:rsidRPr="00CD4A4B">
        <w:t> or </w:t>
      </w:r>
      <w:hyperlink r:id="rId10" w:history="1">
        <w:r w:rsidRPr="00CD4A4B">
          <w:rPr>
            <w:rStyle w:val="Hyperlink"/>
            <w:b/>
            <w:bCs/>
          </w:rPr>
          <w:t>Table B</w:t>
        </w:r>
      </w:hyperlink>
      <w:r w:rsidRPr="00CD4A4B">
        <w:t> provider</w:t>
      </w:r>
      <w:r w:rsidR="00B46F07">
        <w:t xml:space="preserve"> or a </w:t>
      </w:r>
      <w:hyperlink r:id="rId11" w:history="1">
        <w:r w:rsidR="00B46F07" w:rsidRPr="00B46F07">
          <w:rPr>
            <w:rStyle w:val="Hyperlink"/>
            <w:b/>
            <w:bCs/>
          </w:rPr>
          <w:t>Regional University Study Hub</w:t>
        </w:r>
      </w:hyperlink>
      <w:r w:rsidR="00B46F07">
        <w:t>.</w:t>
      </w:r>
      <w:r w:rsidRPr="00CD4A4B">
        <w:t xml:space="preserve"> Both self-nominations and third-party nominations are welcome.</w:t>
      </w:r>
    </w:p>
    <w:p w14:paraId="1C907E89" w14:textId="0ADBC657" w:rsidR="0001091F" w:rsidRDefault="00CD4A4B" w:rsidP="00A83564">
      <w:pPr>
        <w:pStyle w:val="Heading2"/>
      </w:pPr>
      <w:r>
        <w:t>Nomination and award key dates</w:t>
      </w:r>
    </w:p>
    <w:p w14:paraId="20C8AD40" w14:textId="77777777" w:rsidR="00CD4A4B" w:rsidRPr="00CD4A4B" w:rsidRDefault="00CD4A4B" w:rsidP="00CD4A4B">
      <w:r w:rsidRPr="00CD4A4B">
        <w:rPr>
          <w:b/>
          <w:bCs/>
        </w:rPr>
        <w:t>Applications close:</w:t>
      </w:r>
      <w:r w:rsidRPr="00CD4A4B">
        <w:t> 30 June 2025</w:t>
      </w:r>
    </w:p>
    <w:p w14:paraId="4DAB27D9" w14:textId="77777777" w:rsidR="00CD4A4B" w:rsidRPr="00CD4A4B" w:rsidRDefault="00CD4A4B" w:rsidP="00CD4A4B">
      <w:r w:rsidRPr="00CD4A4B">
        <w:rPr>
          <w:b/>
          <w:bCs/>
        </w:rPr>
        <w:t>Assessment by judging panel:</w:t>
      </w:r>
      <w:r w:rsidRPr="00CD4A4B">
        <w:t> July-August 2025</w:t>
      </w:r>
    </w:p>
    <w:p w14:paraId="3A248121" w14:textId="17250FB6" w:rsidR="00CD4A4B" w:rsidRDefault="00CD4A4B" w:rsidP="00CD4A4B">
      <w:r w:rsidRPr="00CD4A4B">
        <w:rPr>
          <w:b/>
          <w:bCs/>
        </w:rPr>
        <w:t>Award presentation:</w:t>
      </w:r>
      <w:r w:rsidRPr="00CD4A4B">
        <w:t> </w:t>
      </w:r>
      <w:hyperlink r:id="rId12" w:history="1">
        <w:r w:rsidRPr="005E2A14">
          <w:rPr>
            <w:rStyle w:val="Hyperlink"/>
            <w:b/>
            <w:bCs/>
          </w:rPr>
          <w:t>Student Equity in an Era of Change 2025: The Australian Student Equity Symposium</w:t>
        </w:r>
      </w:hyperlink>
      <w:r w:rsidRPr="00CD4A4B">
        <w:t xml:space="preserve"> (Sydney), 9-10 September 2025</w:t>
      </w:r>
    </w:p>
    <w:p w14:paraId="6FF83DE8" w14:textId="77777777" w:rsidR="005E2A14" w:rsidRPr="00CD4A4B" w:rsidRDefault="005E2A14" w:rsidP="00CD4A4B"/>
    <w:p w14:paraId="39E174BF" w14:textId="7C2FD078" w:rsidR="00617ED9" w:rsidRPr="00F76C90" w:rsidRDefault="00CD4A4B" w:rsidP="00A83564">
      <w:pPr>
        <w:pStyle w:val="Heading2"/>
      </w:pPr>
      <w:r>
        <w:t>Award criteria</w:t>
      </w:r>
    </w:p>
    <w:p w14:paraId="72EF6E63" w14:textId="54856849" w:rsidR="0077015E" w:rsidRDefault="00355717" w:rsidP="0077015E">
      <w:r w:rsidRPr="00355717">
        <w:t xml:space="preserve">Up to three recipients will be recognised for demonstrating excellence across </w:t>
      </w:r>
      <w:proofErr w:type="gramStart"/>
      <w:r w:rsidRPr="00355717">
        <w:t>all of</w:t>
      </w:r>
      <w:proofErr w:type="gramEnd"/>
      <w:r w:rsidRPr="00355717">
        <w:t xml:space="preserve"> the following five key areas:</w:t>
      </w:r>
    </w:p>
    <w:p w14:paraId="261F6DB9" w14:textId="15B237B4" w:rsidR="0077015E" w:rsidRPr="0077015E" w:rsidRDefault="0077015E" w:rsidP="00545B39">
      <w:pPr>
        <w:pStyle w:val="ListParagraph"/>
        <w:numPr>
          <w:ilvl w:val="0"/>
          <w:numId w:val="4"/>
        </w:numPr>
        <w:rPr>
          <w:b/>
          <w:bCs/>
        </w:rPr>
      </w:pPr>
      <w:r w:rsidRPr="0077015E">
        <w:rPr>
          <w:b/>
          <w:bCs/>
        </w:rPr>
        <w:t>Innovation and Originality</w:t>
      </w:r>
    </w:p>
    <w:p w14:paraId="1EC11AE4" w14:textId="77777777" w:rsidR="0077015E" w:rsidRDefault="0077015E" w:rsidP="00545B39">
      <w:pPr>
        <w:pStyle w:val="ListParagraph"/>
        <w:numPr>
          <w:ilvl w:val="0"/>
          <w:numId w:val="5"/>
        </w:numPr>
      </w:pPr>
      <w:r>
        <w:t>The extent to which the nominee has introduced new ideas or approaches in their work on Australian higher education student equity and outcomes</w:t>
      </w:r>
    </w:p>
    <w:p w14:paraId="713157A5" w14:textId="77777777" w:rsidR="0077015E" w:rsidRDefault="0077015E" w:rsidP="00545B39">
      <w:pPr>
        <w:pStyle w:val="ListParagraph"/>
        <w:numPr>
          <w:ilvl w:val="0"/>
          <w:numId w:val="5"/>
        </w:numPr>
      </w:pPr>
      <w:r>
        <w:lastRenderedPageBreak/>
        <w:t>Creativity in addressing complex issues in Australian higher education student equity and in identifying unique solutions.</w:t>
      </w:r>
    </w:p>
    <w:p w14:paraId="0CFC4556" w14:textId="09E17F9D" w:rsidR="0077015E" w:rsidRPr="0077015E" w:rsidRDefault="0077015E" w:rsidP="00545B39">
      <w:pPr>
        <w:pStyle w:val="ListParagraph"/>
        <w:numPr>
          <w:ilvl w:val="0"/>
          <w:numId w:val="4"/>
        </w:numPr>
        <w:rPr>
          <w:b/>
          <w:bCs/>
        </w:rPr>
      </w:pPr>
      <w:r w:rsidRPr="0077015E">
        <w:rPr>
          <w:b/>
          <w:bCs/>
        </w:rPr>
        <w:t>Impact and Effectiveness</w:t>
      </w:r>
    </w:p>
    <w:p w14:paraId="44FCB967" w14:textId="77777777" w:rsidR="0077015E" w:rsidRDefault="0077015E" w:rsidP="00545B39">
      <w:pPr>
        <w:pStyle w:val="ListParagraph"/>
        <w:numPr>
          <w:ilvl w:val="0"/>
          <w:numId w:val="6"/>
        </w:numPr>
      </w:pPr>
      <w:r>
        <w:t>Demonstrated positive and measurable outcomes resulting from the nominee’s work on Australian higher education equity policy or practice.</w:t>
      </w:r>
    </w:p>
    <w:p w14:paraId="2E6170FF" w14:textId="77777777" w:rsidR="0077015E" w:rsidRDefault="0077015E" w:rsidP="00545B39">
      <w:pPr>
        <w:pStyle w:val="ListParagraph"/>
        <w:numPr>
          <w:ilvl w:val="0"/>
          <w:numId w:val="6"/>
        </w:numPr>
      </w:pPr>
      <w:r>
        <w:t>Clear evidence of the lasting and sustainable impact on students from equity backgrounds.</w:t>
      </w:r>
    </w:p>
    <w:p w14:paraId="6B38B289" w14:textId="30F6A9A4" w:rsidR="0077015E" w:rsidRPr="0077015E" w:rsidRDefault="0077015E" w:rsidP="00545B39">
      <w:pPr>
        <w:pStyle w:val="ListParagraph"/>
        <w:numPr>
          <w:ilvl w:val="0"/>
          <w:numId w:val="4"/>
        </w:numPr>
        <w:rPr>
          <w:b/>
          <w:bCs/>
        </w:rPr>
      </w:pPr>
      <w:r w:rsidRPr="0077015E">
        <w:rPr>
          <w:b/>
          <w:bCs/>
        </w:rPr>
        <w:t>Collaboration and Stakeholder Engagement</w:t>
      </w:r>
    </w:p>
    <w:p w14:paraId="7926320B" w14:textId="77777777" w:rsidR="0077015E" w:rsidRDefault="0077015E" w:rsidP="00545B39">
      <w:pPr>
        <w:pStyle w:val="ListParagraph"/>
        <w:numPr>
          <w:ilvl w:val="0"/>
          <w:numId w:val="7"/>
        </w:numPr>
      </w:pPr>
      <w:r>
        <w:t>Evidence of effective collaboration with key stakeholders, including institutional leaders, policymakers, practitioners, students, and communities.</w:t>
      </w:r>
    </w:p>
    <w:p w14:paraId="495ACF00" w14:textId="77777777" w:rsidR="0077015E" w:rsidRDefault="0077015E" w:rsidP="00545B39">
      <w:pPr>
        <w:pStyle w:val="ListParagraph"/>
        <w:numPr>
          <w:ilvl w:val="0"/>
          <w:numId w:val="7"/>
        </w:numPr>
      </w:pPr>
      <w:r>
        <w:t>Demonstration of the ability to build partnerships and foster support for policy change or practice transformation.</w:t>
      </w:r>
    </w:p>
    <w:p w14:paraId="3BC40858" w14:textId="4C9B9705" w:rsidR="0077015E" w:rsidRPr="0077015E" w:rsidRDefault="0077015E" w:rsidP="00545B39">
      <w:pPr>
        <w:pStyle w:val="ListParagraph"/>
        <w:numPr>
          <w:ilvl w:val="0"/>
          <w:numId w:val="4"/>
        </w:numPr>
        <w:rPr>
          <w:b/>
          <w:bCs/>
        </w:rPr>
      </w:pPr>
      <w:r w:rsidRPr="0077015E">
        <w:rPr>
          <w:b/>
          <w:bCs/>
        </w:rPr>
        <w:t>Advocacy and Leadership</w:t>
      </w:r>
    </w:p>
    <w:p w14:paraId="6A80ED89" w14:textId="77777777" w:rsidR="0077015E" w:rsidRDefault="0077015E" w:rsidP="00545B39">
      <w:pPr>
        <w:pStyle w:val="ListParagraph"/>
        <w:numPr>
          <w:ilvl w:val="0"/>
          <w:numId w:val="8"/>
        </w:numPr>
      </w:pPr>
      <w:r>
        <w:t>Strong leadership or advocacy for change in influencing decision-makers in policy or practice.</w:t>
      </w:r>
    </w:p>
    <w:p w14:paraId="6F258B3D" w14:textId="595EFDB8" w:rsidR="0077015E" w:rsidRPr="0077015E" w:rsidRDefault="0077015E" w:rsidP="00545B39">
      <w:pPr>
        <w:pStyle w:val="ListParagraph"/>
        <w:numPr>
          <w:ilvl w:val="0"/>
          <w:numId w:val="4"/>
        </w:numPr>
        <w:rPr>
          <w:b/>
          <w:bCs/>
        </w:rPr>
      </w:pPr>
      <w:r w:rsidRPr="0077015E">
        <w:rPr>
          <w:b/>
          <w:bCs/>
        </w:rPr>
        <w:t>Evidence and Research-Based Approach</w:t>
      </w:r>
    </w:p>
    <w:p w14:paraId="0E5BA7A3" w14:textId="77777777" w:rsidR="0077015E" w:rsidRDefault="0077015E" w:rsidP="00545B39">
      <w:pPr>
        <w:pStyle w:val="ListParagraph"/>
        <w:numPr>
          <w:ilvl w:val="0"/>
          <w:numId w:val="8"/>
        </w:numPr>
      </w:pPr>
      <w:r>
        <w:t>Use of sound evidence, research, or data to inform decisions, policies, or practices.</w:t>
      </w:r>
    </w:p>
    <w:p w14:paraId="424DC0C9" w14:textId="6D3AD115" w:rsidR="00472BD1" w:rsidRDefault="0077015E" w:rsidP="00545B39">
      <w:pPr>
        <w:pStyle w:val="ListParagraph"/>
        <w:numPr>
          <w:ilvl w:val="0"/>
          <w:numId w:val="8"/>
        </w:numPr>
      </w:pPr>
      <w:r>
        <w:t>Commitment to applying rigorous methods in assessing impact and outcomes.</w:t>
      </w:r>
    </w:p>
    <w:p w14:paraId="60FAEC07" w14:textId="3BB6E405" w:rsidR="00000C7C" w:rsidRDefault="00A83564" w:rsidP="00EA19D8">
      <w:pPr>
        <w:pStyle w:val="Heading1"/>
      </w:pPr>
      <w:r>
        <w:t>Application</w:t>
      </w:r>
      <w:r w:rsidR="0077015E">
        <w:t>s</w:t>
      </w:r>
      <w:r>
        <w:t xml:space="preserve"> </w:t>
      </w:r>
    </w:p>
    <w:p w14:paraId="1DE82CE8" w14:textId="25682001" w:rsidR="0077015E" w:rsidRDefault="0077015E" w:rsidP="0077015E">
      <w:r w:rsidRPr="0077015E">
        <w:t>Applications are to be made using the template provided in Appendix A.</w:t>
      </w:r>
      <w:r>
        <w:t xml:space="preserve"> Applications must be between 3-5 A4 pages following the five sections below, in the specified order. Supporting documents may be included.</w:t>
      </w:r>
    </w:p>
    <w:p w14:paraId="3EAAAD38" w14:textId="77777777" w:rsidR="0077015E" w:rsidRDefault="0077015E" w:rsidP="00545B39">
      <w:pPr>
        <w:pStyle w:val="ListParagraph"/>
        <w:numPr>
          <w:ilvl w:val="0"/>
          <w:numId w:val="9"/>
        </w:numPr>
      </w:pPr>
      <w:r>
        <w:t>Synopsis of the nominee’s work, approach(es), methods and outcomes in Australian higher education student equity. The synopsis should be no more than 200 words. ACSES will draw on the synopsis in publicising the work of award winners.</w:t>
      </w:r>
    </w:p>
    <w:p w14:paraId="34C40C18" w14:textId="77777777" w:rsidR="0077015E" w:rsidRDefault="0077015E" w:rsidP="00545B39">
      <w:pPr>
        <w:pStyle w:val="ListParagraph"/>
        <w:numPr>
          <w:ilvl w:val="0"/>
          <w:numId w:val="9"/>
        </w:numPr>
      </w:pPr>
      <w:r>
        <w:t>Statement addressing award criteria, including evidence supporting the claims being made. Nominees are encouraged to draw on quotes from students, colleagues and other stakeholders, as well as measurable and tangible outcomes. Please address award criterion in the order specified.</w:t>
      </w:r>
    </w:p>
    <w:p w14:paraId="6010CAE2" w14:textId="77777777" w:rsidR="0077015E" w:rsidRDefault="0077015E" w:rsidP="00545B39">
      <w:pPr>
        <w:pStyle w:val="ListParagraph"/>
        <w:numPr>
          <w:ilvl w:val="0"/>
          <w:numId w:val="9"/>
        </w:numPr>
      </w:pPr>
      <w:r>
        <w:t>Reference list in APA 7 format. The reference list is not included in the page limit, but nominees should be judicious in their use of references.</w:t>
      </w:r>
    </w:p>
    <w:p w14:paraId="7F443BF4" w14:textId="77777777" w:rsidR="0077015E" w:rsidRDefault="0077015E" w:rsidP="00545B39">
      <w:pPr>
        <w:pStyle w:val="ListParagraph"/>
        <w:numPr>
          <w:ilvl w:val="0"/>
          <w:numId w:val="9"/>
        </w:numPr>
      </w:pPr>
      <w:r>
        <w:t>Other supporting documents of up to four (4) additional A4 pages can be included in the application. It is recommended that supporting documents be referenced to in the statement addressing award criteria.</w:t>
      </w:r>
    </w:p>
    <w:p w14:paraId="1E5BDA3A" w14:textId="77BD0981" w:rsidR="0077015E" w:rsidRDefault="0077015E" w:rsidP="00545B39">
      <w:pPr>
        <w:pStyle w:val="ListParagraph"/>
        <w:numPr>
          <w:ilvl w:val="0"/>
          <w:numId w:val="9"/>
        </w:numPr>
      </w:pPr>
      <w:r>
        <w:t>Statement of team nomination (for team nominations only) outlining the contribution of each team member to the work described in the application. No more than one additional A4 page.</w:t>
      </w:r>
    </w:p>
    <w:p w14:paraId="7209B299" w14:textId="49682742" w:rsidR="00617ED9" w:rsidRPr="00014743" w:rsidRDefault="0077015E" w:rsidP="00EA19D8">
      <w:pPr>
        <w:pStyle w:val="Heading1"/>
      </w:pPr>
      <w:r>
        <w:t>Judging panel</w:t>
      </w:r>
    </w:p>
    <w:p w14:paraId="3BA83829" w14:textId="77777777" w:rsidR="0077015E" w:rsidRDefault="0077015E" w:rsidP="0077015E">
      <w:r>
        <w:t>The judging panel will consist of the following members:</w:t>
      </w:r>
    </w:p>
    <w:p w14:paraId="14ECC7ED" w14:textId="77777777" w:rsidR="0077015E" w:rsidRDefault="0077015E" w:rsidP="00545B39">
      <w:pPr>
        <w:pStyle w:val="ListParagraph"/>
        <w:numPr>
          <w:ilvl w:val="0"/>
          <w:numId w:val="10"/>
        </w:numPr>
      </w:pPr>
      <w:r>
        <w:t>Senior higher education leader (chair)</w:t>
      </w:r>
    </w:p>
    <w:p w14:paraId="5ABE8F89" w14:textId="77777777" w:rsidR="0077015E" w:rsidRDefault="0077015E" w:rsidP="00545B39">
      <w:pPr>
        <w:pStyle w:val="ListParagraph"/>
        <w:numPr>
          <w:ilvl w:val="0"/>
          <w:numId w:val="10"/>
        </w:numPr>
      </w:pPr>
      <w:r>
        <w:t>ACSES representative</w:t>
      </w:r>
    </w:p>
    <w:p w14:paraId="5B955CB3" w14:textId="77777777" w:rsidR="0077015E" w:rsidRDefault="0077015E" w:rsidP="00545B39">
      <w:pPr>
        <w:pStyle w:val="ListParagraph"/>
        <w:numPr>
          <w:ilvl w:val="0"/>
          <w:numId w:val="10"/>
        </w:numPr>
      </w:pPr>
      <w:r>
        <w:t>EPHEA representative</w:t>
      </w:r>
    </w:p>
    <w:p w14:paraId="377B3B18" w14:textId="0D7925A4" w:rsidR="000E2F68" w:rsidRPr="005E2A14" w:rsidRDefault="0077015E" w:rsidP="0069186E">
      <w:pPr>
        <w:pStyle w:val="ListParagraph"/>
        <w:numPr>
          <w:ilvl w:val="0"/>
          <w:numId w:val="10"/>
        </w:numPr>
        <w:rPr>
          <w:rFonts w:eastAsiaTheme="majorEastAsia" w:cstheme="majorBidi"/>
          <w:bCs/>
          <w:spacing w:val="-10"/>
          <w:kern w:val="28"/>
          <w:sz w:val="28"/>
          <w:szCs w:val="48"/>
        </w:rPr>
      </w:pPr>
      <w:r>
        <w:t>Two more members to be co-opted to bring a diversity of perspectives to the panel</w:t>
      </w:r>
    </w:p>
    <w:p w14:paraId="43916C85" w14:textId="56F0C302" w:rsidR="005317D7" w:rsidRPr="00D65872" w:rsidRDefault="005317D7" w:rsidP="00EA19D8">
      <w:pPr>
        <w:pStyle w:val="Heading1"/>
        <w:numPr>
          <w:ilvl w:val="0"/>
          <w:numId w:val="0"/>
        </w:numPr>
      </w:pPr>
      <w:r>
        <w:rPr>
          <w:bCs/>
          <w:szCs w:val="48"/>
        </w:rPr>
        <w:br w:type="page"/>
      </w:r>
      <w:r w:rsidR="00A83564" w:rsidRPr="00D65872">
        <w:lastRenderedPageBreak/>
        <w:t xml:space="preserve">Appendix </w:t>
      </w:r>
      <w:r w:rsidR="00A83564">
        <w:t>A</w:t>
      </w:r>
      <w:r w:rsidR="00A83564" w:rsidRPr="00D65872">
        <w:t xml:space="preserve">: </w:t>
      </w:r>
      <w:r w:rsidR="00A83564">
        <w:t>Application</w:t>
      </w:r>
      <w:r w:rsidR="00A83564" w:rsidRPr="00D65872">
        <w:t xml:space="preserve"> form</w:t>
      </w:r>
    </w:p>
    <w:p w14:paraId="60409B44" w14:textId="77777777" w:rsidR="005317D7" w:rsidRPr="00D65872" w:rsidRDefault="005317D7" w:rsidP="00A83564">
      <w:pPr>
        <w:pStyle w:val="Heading2"/>
        <w:numPr>
          <w:ilvl w:val="0"/>
          <w:numId w:val="0"/>
        </w:numPr>
      </w:pPr>
      <w:r w:rsidRPr="00D65872">
        <w:t>Accessibility</w:t>
      </w:r>
    </w:p>
    <w:p w14:paraId="2991599E" w14:textId="77777777" w:rsidR="005317D7" w:rsidRPr="00D65872" w:rsidRDefault="005317D7" w:rsidP="00A83564">
      <w:r w:rsidRPr="00D65872">
        <w:t>All documents produced by the applicant must meet accessibility guidelines. For more information refer to these Disability Gateway guidelines on how to “</w:t>
      </w:r>
      <w:hyperlink r:id="rId13" w:history="1">
        <w:r w:rsidRPr="00A83564">
          <w:rPr>
            <w:rStyle w:val="Hyperlink"/>
          </w:rPr>
          <w:t>Create accessible materials – print and digital documents</w:t>
        </w:r>
      </w:hyperlink>
      <w:r w:rsidRPr="00D65872">
        <w:t xml:space="preserve">”.  </w:t>
      </w:r>
    </w:p>
    <w:p w14:paraId="4827DB0A" w14:textId="77777777" w:rsidR="005317D7" w:rsidRPr="00A83564" w:rsidRDefault="005317D7" w:rsidP="00A83564">
      <w:pPr>
        <w:pStyle w:val="Heading2"/>
        <w:numPr>
          <w:ilvl w:val="0"/>
          <w:numId w:val="0"/>
        </w:numPr>
      </w:pPr>
      <w:r w:rsidRPr="00A83564">
        <w:t>Submission</w:t>
      </w:r>
    </w:p>
    <w:p w14:paraId="3C0AE3E7" w14:textId="77777777" w:rsidR="005317D7" w:rsidRPr="00D65872" w:rsidRDefault="005317D7" w:rsidP="00A83564">
      <w:r w:rsidRPr="00D65872">
        <w:t xml:space="preserve">Email submissions to </w:t>
      </w:r>
      <w:hyperlink r:id="rId14" w:history="1">
        <w:r w:rsidRPr="00A83564">
          <w:rPr>
            <w:rStyle w:val="Hyperlink"/>
          </w:rPr>
          <w:t>acses@curtin.edu.au</w:t>
        </w:r>
      </w:hyperlink>
    </w:p>
    <w:p w14:paraId="08D5E385" w14:textId="7E3FB7D3" w:rsidR="005317D7" w:rsidRDefault="005317D7" w:rsidP="00A83564">
      <w:r w:rsidRPr="00D65872">
        <w:t xml:space="preserve">Mark to the attention of </w:t>
      </w:r>
      <w:r w:rsidR="0077015E">
        <w:t>ACSES Research and Policy Program Ian Li.</w:t>
      </w:r>
    </w:p>
    <w:p w14:paraId="10862D8D" w14:textId="77777777" w:rsidR="005317D7" w:rsidRDefault="005317D7" w:rsidP="005317D7">
      <w:pPr>
        <w:rPr>
          <w:b/>
          <w:bCs/>
          <w:sz w:val="28"/>
          <w:szCs w:val="28"/>
        </w:rPr>
      </w:pPr>
      <w:r>
        <w:rPr>
          <w:b/>
          <w:bCs/>
          <w:sz w:val="28"/>
          <w:szCs w:val="28"/>
        </w:rPr>
        <w:br w:type="page"/>
      </w:r>
    </w:p>
    <w:p w14:paraId="71EDFA4F" w14:textId="6F2E5F86" w:rsidR="0077015E" w:rsidRDefault="0077015E" w:rsidP="00545B39">
      <w:pPr>
        <w:pStyle w:val="Heading2"/>
        <w:numPr>
          <w:ilvl w:val="0"/>
          <w:numId w:val="0"/>
        </w:numPr>
        <w:ind w:left="432"/>
        <w:jc w:val="center"/>
      </w:pPr>
      <w:r w:rsidRPr="002A0A87">
        <w:lastRenderedPageBreak/>
        <w:t>ACSES Awards for Innovation and Excellence in Impact on Policy and Practice </w:t>
      </w:r>
      <w:r>
        <w:t>Application Form</w:t>
      </w:r>
    </w:p>
    <w:p w14:paraId="51A8A42E" w14:textId="77777777" w:rsidR="0077015E" w:rsidRDefault="0077015E" w:rsidP="0077015E"/>
    <w:p w14:paraId="4DAF5FBD" w14:textId="77777777" w:rsidR="0077015E" w:rsidRDefault="0077015E" w:rsidP="0077015E">
      <w:r>
        <w:t>Applications must be between 3-5 A4 pages following the five sections below, in the specified order. Supporting documents may be included.</w:t>
      </w:r>
    </w:p>
    <w:p w14:paraId="5BF8A622" w14:textId="77777777" w:rsidR="0077015E" w:rsidRPr="002A0A87" w:rsidRDefault="0077015E" w:rsidP="0077015E">
      <w:pPr>
        <w:pStyle w:val="SectionHeading"/>
        <w:numPr>
          <w:ilvl w:val="0"/>
          <w:numId w:val="0"/>
        </w:numPr>
        <w:ind w:left="66"/>
      </w:pPr>
      <w:r>
        <w:t>Contact details (for individual/team lead)</w:t>
      </w:r>
    </w:p>
    <w:tbl>
      <w:tblPr>
        <w:tblStyle w:val="TableGrid"/>
        <w:tblW w:w="0" w:type="auto"/>
        <w:tblCellMar>
          <w:top w:w="68" w:type="dxa"/>
          <w:left w:w="68" w:type="dxa"/>
          <w:bottom w:w="68" w:type="dxa"/>
          <w:right w:w="68" w:type="dxa"/>
        </w:tblCellMar>
        <w:tblLook w:val="04A0" w:firstRow="1" w:lastRow="0" w:firstColumn="1" w:lastColumn="0" w:noHBand="0" w:noVBand="1"/>
      </w:tblPr>
      <w:tblGrid>
        <w:gridCol w:w="2689"/>
        <w:gridCol w:w="6327"/>
      </w:tblGrid>
      <w:tr w:rsidR="0077015E" w:rsidRPr="00A83564" w14:paraId="75617FC0" w14:textId="77777777" w:rsidTr="00FD3990">
        <w:trPr>
          <w:trHeight w:val="417"/>
        </w:trPr>
        <w:tc>
          <w:tcPr>
            <w:tcW w:w="2689" w:type="dxa"/>
          </w:tcPr>
          <w:p w14:paraId="6D0A4356" w14:textId="77777777" w:rsidR="0077015E" w:rsidRPr="00D56D81" w:rsidRDefault="0077015E" w:rsidP="00FD3990">
            <w:pPr>
              <w:pStyle w:val="Tableparagraph"/>
              <w:spacing w:after="0"/>
              <w:rPr>
                <w:sz w:val="22"/>
                <w:szCs w:val="22"/>
              </w:rPr>
            </w:pPr>
            <w:r>
              <w:rPr>
                <w:b/>
                <w:bCs/>
                <w:sz w:val="22"/>
                <w:szCs w:val="22"/>
              </w:rPr>
              <w:t xml:space="preserve">Title </w:t>
            </w:r>
            <w:r>
              <w:rPr>
                <w:sz w:val="22"/>
                <w:szCs w:val="22"/>
              </w:rPr>
              <w:t>(e.g., Prof, A/Prof, Dr, Mr, Mrs, Ms, etc)</w:t>
            </w:r>
          </w:p>
        </w:tc>
        <w:tc>
          <w:tcPr>
            <w:tcW w:w="6327" w:type="dxa"/>
          </w:tcPr>
          <w:p w14:paraId="3DC6240B" w14:textId="77777777" w:rsidR="0077015E" w:rsidRPr="00D56D81" w:rsidRDefault="0077015E" w:rsidP="00FD3990">
            <w:pPr>
              <w:pStyle w:val="Tableparagraph"/>
              <w:spacing w:after="0"/>
              <w:rPr>
                <w:sz w:val="22"/>
                <w:szCs w:val="22"/>
              </w:rPr>
            </w:pPr>
          </w:p>
        </w:tc>
      </w:tr>
      <w:tr w:rsidR="0077015E" w:rsidRPr="00A83564" w14:paraId="4A18182E" w14:textId="77777777" w:rsidTr="00FD3990">
        <w:tc>
          <w:tcPr>
            <w:tcW w:w="2689" w:type="dxa"/>
          </w:tcPr>
          <w:p w14:paraId="386EED13" w14:textId="77777777" w:rsidR="0077015E" w:rsidRPr="00A83564" w:rsidRDefault="0077015E" w:rsidP="00FD3990">
            <w:pPr>
              <w:pStyle w:val="Tableparagraph"/>
              <w:rPr>
                <w:sz w:val="22"/>
                <w:szCs w:val="22"/>
              </w:rPr>
            </w:pPr>
            <w:r>
              <w:rPr>
                <w:b/>
                <w:bCs/>
                <w:sz w:val="22"/>
                <w:szCs w:val="22"/>
              </w:rPr>
              <w:t>First and last name</w:t>
            </w:r>
          </w:p>
        </w:tc>
        <w:tc>
          <w:tcPr>
            <w:tcW w:w="6327" w:type="dxa"/>
          </w:tcPr>
          <w:p w14:paraId="1289C35A" w14:textId="77777777" w:rsidR="0077015E" w:rsidRPr="00D56D81" w:rsidRDefault="0077015E" w:rsidP="00FD3990">
            <w:pPr>
              <w:pStyle w:val="Tableparagraph"/>
              <w:rPr>
                <w:sz w:val="22"/>
                <w:szCs w:val="22"/>
              </w:rPr>
            </w:pPr>
          </w:p>
        </w:tc>
      </w:tr>
      <w:tr w:rsidR="0077015E" w:rsidRPr="00A83564" w14:paraId="742EDD7C" w14:textId="77777777" w:rsidTr="00FD3990">
        <w:tc>
          <w:tcPr>
            <w:tcW w:w="2689" w:type="dxa"/>
          </w:tcPr>
          <w:p w14:paraId="1964774D" w14:textId="77777777" w:rsidR="0077015E" w:rsidRPr="00A83564" w:rsidRDefault="0077015E" w:rsidP="00FD3990">
            <w:pPr>
              <w:pStyle w:val="Tableparagraph"/>
              <w:rPr>
                <w:b/>
                <w:bCs/>
                <w:sz w:val="22"/>
                <w:szCs w:val="22"/>
              </w:rPr>
            </w:pPr>
            <w:r>
              <w:rPr>
                <w:b/>
                <w:bCs/>
                <w:sz w:val="22"/>
                <w:szCs w:val="22"/>
              </w:rPr>
              <w:t>Position/Role</w:t>
            </w:r>
          </w:p>
        </w:tc>
        <w:tc>
          <w:tcPr>
            <w:tcW w:w="6327" w:type="dxa"/>
          </w:tcPr>
          <w:p w14:paraId="3E418F9A" w14:textId="77777777" w:rsidR="0077015E" w:rsidRPr="00D56D81" w:rsidRDefault="0077015E" w:rsidP="00FD3990">
            <w:pPr>
              <w:pStyle w:val="Tableparagraph"/>
              <w:ind w:left="113"/>
              <w:rPr>
                <w:rFonts w:ascii="Times New Roman"/>
                <w:sz w:val="22"/>
                <w:szCs w:val="22"/>
              </w:rPr>
            </w:pPr>
          </w:p>
        </w:tc>
      </w:tr>
      <w:tr w:rsidR="0077015E" w:rsidRPr="00A83564" w14:paraId="5B479E58" w14:textId="77777777" w:rsidTr="00FD3990">
        <w:tc>
          <w:tcPr>
            <w:tcW w:w="2689" w:type="dxa"/>
          </w:tcPr>
          <w:p w14:paraId="44F3D662" w14:textId="77777777" w:rsidR="0077015E" w:rsidRDefault="0077015E" w:rsidP="00FD3990">
            <w:pPr>
              <w:pStyle w:val="Tableparagraph"/>
              <w:rPr>
                <w:b/>
                <w:bCs/>
                <w:sz w:val="22"/>
                <w:szCs w:val="22"/>
              </w:rPr>
            </w:pPr>
            <w:r>
              <w:rPr>
                <w:b/>
                <w:bCs/>
                <w:sz w:val="22"/>
                <w:szCs w:val="22"/>
              </w:rPr>
              <w:t>School/Faculty</w:t>
            </w:r>
          </w:p>
        </w:tc>
        <w:tc>
          <w:tcPr>
            <w:tcW w:w="6327" w:type="dxa"/>
          </w:tcPr>
          <w:p w14:paraId="59743CA6" w14:textId="77777777" w:rsidR="0077015E" w:rsidRPr="00D56D81" w:rsidRDefault="0077015E" w:rsidP="00FD3990">
            <w:pPr>
              <w:pStyle w:val="Tableparagraph"/>
              <w:ind w:left="113"/>
              <w:rPr>
                <w:rFonts w:ascii="Times New Roman"/>
                <w:sz w:val="22"/>
                <w:szCs w:val="22"/>
              </w:rPr>
            </w:pPr>
          </w:p>
        </w:tc>
      </w:tr>
      <w:tr w:rsidR="0077015E" w:rsidRPr="00A83564" w14:paraId="7527F3D0" w14:textId="77777777" w:rsidTr="00FD3990">
        <w:tc>
          <w:tcPr>
            <w:tcW w:w="2689" w:type="dxa"/>
          </w:tcPr>
          <w:p w14:paraId="65928157" w14:textId="77777777" w:rsidR="0077015E" w:rsidRPr="00A83564" w:rsidRDefault="0077015E" w:rsidP="00FD3990">
            <w:pPr>
              <w:pStyle w:val="Tableparagraph"/>
              <w:rPr>
                <w:b/>
                <w:bCs/>
                <w:sz w:val="22"/>
                <w:szCs w:val="22"/>
              </w:rPr>
            </w:pPr>
            <w:r>
              <w:rPr>
                <w:b/>
                <w:bCs/>
                <w:sz w:val="22"/>
                <w:szCs w:val="22"/>
              </w:rPr>
              <w:t>Institution</w:t>
            </w:r>
          </w:p>
        </w:tc>
        <w:tc>
          <w:tcPr>
            <w:tcW w:w="6327" w:type="dxa"/>
          </w:tcPr>
          <w:p w14:paraId="4078CB9C" w14:textId="77777777" w:rsidR="0077015E" w:rsidRPr="00D56D81" w:rsidRDefault="0077015E" w:rsidP="00FD3990">
            <w:pPr>
              <w:pStyle w:val="Tableparagraph"/>
              <w:rPr>
                <w:sz w:val="22"/>
                <w:szCs w:val="22"/>
              </w:rPr>
            </w:pPr>
            <w:r w:rsidRPr="00D56D81">
              <w:rPr>
                <w:sz w:val="22"/>
                <w:szCs w:val="22"/>
              </w:rPr>
              <w:t xml:space="preserve"> </w:t>
            </w:r>
          </w:p>
        </w:tc>
      </w:tr>
      <w:tr w:rsidR="0077015E" w:rsidRPr="00A83564" w14:paraId="2B3A637E" w14:textId="77777777" w:rsidTr="00FD3990">
        <w:tc>
          <w:tcPr>
            <w:tcW w:w="2689" w:type="dxa"/>
          </w:tcPr>
          <w:p w14:paraId="18C17218" w14:textId="77777777" w:rsidR="0077015E" w:rsidRPr="00A83564" w:rsidRDefault="0077015E" w:rsidP="00FD3990">
            <w:pPr>
              <w:pStyle w:val="Tableparagraph"/>
              <w:rPr>
                <w:b/>
                <w:bCs/>
                <w:sz w:val="22"/>
                <w:szCs w:val="22"/>
              </w:rPr>
            </w:pPr>
            <w:r>
              <w:rPr>
                <w:b/>
                <w:bCs/>
                <w:sz w:val="22"/>
                <w:szCs w:val="22"/>
              </w:rPr>
              <w:t>Email address</w:t>
            </w:r>
          </w:p>
        </w:tc>
        <w:tc>
          <w:tcPr>
            <w:tcW w:w="6327" w:type="dxa"/>
          </w:tcPr>
          <w:p w14:paraId="5042BC30" w14:textId="77777777" w:rsidR="0077015E" w:rsidRPr="00D56D81" w:rsidRDefault="0077015E" w:rsidP="00FD3990">
            <w:pPr>
              <w:pStyle w:val="Tableparagraph"/>
              <w:rPr>
                <w:sz w:val="22"/>
                <w:szCs w:val="22"/>
              </w:rPr>
            </w:pPr>
          </w:p>
        </w:tc>
      </w:tr>
      <w:tr w:rsidR="0077015E" w:rsidRPr="00A83564" w14:paraId="1F9C790A" w14:textId="77777777" w:rsidTr="00FD3990">
        <w:tc>
          <w:tcPr>
            <w:tcW w:w="2689" w:type="dxa"/>
          </w:tcPr>
          <w:p w14:paraId="7A079B62" w14:textId="77777777" w:rsidR="0077015E" w:rsidRDefault="0077015E" w:rsidP="00FD3990">
            <w:pPr>
              <w:pStyle w:val="Tableparagraph"/>
              <w:rPr>
                <w:b/>
                <w:bCs/>
                <w:sz w:val="22"/>
                <w:szCs w:val="22"/>
              </w:rPr>
            </w:pPr>
            <w:r>
              <w:rPr>
                <w:b/>
                <w:bCs/>
                <w:sz w:val="22"/>
                <w:szCs w:val="22"/>
              </w:rPr>
              <w:t>Telephone</w:t>
            </w:r>
          </w:p>
        </w:tc>
        <w:tc>
          <w:tcPr>
            <w:tcW w:w="6327" w:type="dxa"/>
          </w:tcPr>
          <w:p w14:paraId="10E0EACD" w14:textId="77777777" w:rsidR="0077015E" w:rsidRPr="00D56D81" w:rsidRDefault="0077015E" w:rsidP="00FD3990">
            <w:pPr>
              <w:pStyle w:val="Tableparagraph"/>
              <w:rPr>
                <w:sz w:val="22"/>
                <w:szCs w:val="22"/>
              </w:rPr>
            </w:pPr>
          </w:p>
        </w:tc>
      </w:tr>
      <w:tr w:rsidR="00545B39" w:rsidRPr="00A83564" w14:paraId="2F659CDC" w14:textId="77777777" w:rsidTr="00FD3990">
        <w:tc>
          <w:tcPr>
            <w:tcW w:w="2689" w:type="dxa"/>
          </w:tcPr>
          <w:p w14:paraId="4ABA35B9" w14:textId="20CA2FD6" w:rsidR="00545B39" w:rsidRDefault="00545B39" w:rsidP="00FD3990">
            <w:pPr>
              <w:pStyle w:val="Tableparagraph"/>
              <w:rPr>
                <w:b/>
                <w:bCs/>
                <w:sz w:val="22"/>
                <w:szCs w:val="22"/>
              </w:rPr>
            </w:pPr>
            <w:r>
              <w:rPr>
                <w:b/>
                <w:bCs/>
                <w:sz w:val="22"/>
                <w:szCs w:val="22"/>
              </w:rPr>
              <w:t xml:space="preserve">Self or third-party nomination </w:t>
            </w:r>
            <w:r w:rsidRPr="00545B39">
              <w:rPr>
                <w:b/>
                <w:bCs/>
                <w:sz w:val="22"/>
                <w:szCs w:val="22"/>
              </w:rPr>
              <w:t>(please provide your contact details below)</w:t>
            </w:r>
          </w:p>
        </w:tc>
        <w:tc>
          <w:tcPr>
            <w:tcW w:w="6327" w:type="dxa"/>
          </w:tcPr>
          <w:p w14:paraId="64ABD70B" w14:textId="77777777" w:rsidR="00545B39" w:rsidRPr="00D56D81" w:rsidRDefault="00545B39" w:rsidP="00FD3990">
            <w:pPr>
              <w:pStyle w:val="Tableparagraph"/>
              <w:rPr>
                <w:sz w:val="22"/>
                <w:szCs w:val="22"/>
              </w:rPr>
            </w:pPr>
          </w:p>
        </w:tc>
      </w:tr>
      <w:tr w:rsidR="00545B39" w:rsidRPr="00A83564" w14:paraId="125E8399" w14:textId="77777777" w:rsidTr="00FD3990">
        <w:tc>
          <w:tcPr>
            <w:tcW w:w="2689" w:type="dxa"/>
          </w:tcPr>
          <w:p w14:paraId="238EE742" w14:textId="07912A97" w:rsidR="00545B39" w:rsidRDefault="00545B39" w:rsidP="00FD3990">
            <w:pPr>
              <w:pStyle w:val="Tableparagraph"/>
              <w:rPr>
                <w:b/>
                <w:bCs/>
                <w:sz w:val="22"/>
                <w:szCs w:val="22"/>
              </w:rPr>
            </w:pPr>
            <w:r>
              <w:rPr>
                <w:b/>
                <w:bCs/>
                <w:sz w:val="22"/>
                <w:szCs w:val="22"/>
              </w:rPr>
              <w:t>Third-party contact details</w:t>
            </w:r>
          </w:p>
        </w:tc>
        <w:tc>
          <w:tcPr>
            <w:tcW w:w="6327" w:type="dxa"/>
          </w:tcPr>
          <w:p w14:paraId="3C4A885F" w14:textId="77777777" w:rsidR="00545B39" w:rsidRPr="00D56D81" w:rsidRDefault="00545B39" w:rsidP="00FD3990">
            <w:pPr>
              <w:pStyle w:val="Tableparagraph"/>
              <w:rPr>
                <w:sz w:val="22"/>
                <w:szCs w:val="22"/>
              </w:rPr>
            </w:pPr>
          </w:p>
        </w:tc>
      </w:tr>
    </w:tbl>
    <w:p w14:paraId="50DC41CF" w14:textId="77777777" w:rsidR="0077015E" w:rsidRPr="00D65872" w:rsidRDefault="0077015E" w:rsidP="0077015E">
      <w:pPr>
        <w:rPr>
          <w:sz w:val="28"/>
          <w:szCs w:val="28"/>
        </w:rPr>
      </w:pPr>
    </w:p>
    <w:p w14:paraId="2CD57F7D" w14:textId="77777777" w:rsidR="0077015E" w:rsidRDefault="0077015E" w:rsidP="0077015E">
      <w:pPr>
        <w:pStyle w:val="SectionHeading"/>
      </w:pPr>
      <w:r w:rsidRPr="002A0A87">
        <w:t>Synopsis of the nominee’s work, approach(es), methods</w:t>
      </w:r>
      <w:r>
        <w:t>,</w:t>
      </w:r>
      <w:r w:rsidRPr="002A0A87">
        <w:t xml:space="preserve"> and outcomes in Australian higher education student equity. </w:t>
      </w:r>
    </w:p>
    <w:p w14:paraId="1588975C" w14:textId="77777777" w:rsidR="0077015E" w:rsidRDefault="0077015E" w:rsidP="0077015E">
      <w:pPr>
        <w:pStyle w:val="ListItalics"/>
      </w:pPr>
      <w:r w:rsidRPr="002A0A87">
        <w:t>The synopsis should be no more than 200 words. ACSES will draw on the synopsis in publicising the work of award winners.</w:t>
      </w:r>
    </w:p>
    <w:p w14:paraId="342359B2" w14:textId="77777777" w:rsidR="0077015E" w:rsidRDefault="0077015E" w:rsidP="0077015E"/>
    <w:p w14:paraId="4B34E11F" w14:textId="77777777" w:rsidR="0077015E" w:rsidRDefault="0077015E" w:rsidP="0077015E">
      <w:pPr>
        <w:pStyle w:val="SectionHeading"/>
      </w:pPr>
      <w:r w:rsidRPr="002A0A87">
        <w:t xml:space="preserve">Statement addressing award criteria, including evidence supporting the claims being made. </w:t>
      </w:r>
    </w:p>
    <w:p w14:paraId="46AD4BD6" w14:textId="77777777" w:rsidR="0077015E" w:rsidRDefault="0077015E" w:rsidP="0077015E">
      <w:pPr>
        <w:pStyle w:val="ListItalics"/>
      </w:pPr>
      <w:r w:rsidRPr="002A0A87">
        <w:t>Nominees are encouraged to draw on quotes from students, colleagues</w:t>
      </w:r>
      <w:r>
        <w:t>,</w:t>
      </w:r>
      <w:r w:rsidRPr="002A0A87">
        <w:t xml:space="preserve"> and other stakeholders, as well as measurable and tangible outcomes. Please address award criterion in the order specified.  </w:t>
      </w:r>
    </w:p>
    <w:p w14:paraId="014327F6" w14:textId="77777777" w:rsidR="0077015E" w:rsidRPr="002A0A87" w:rsidRDefault="0077015E" w:rsidP="0077015E"/>
    <w:p w14:paraId="0860CC55" w14:textId="77777777" w:rsidR="0077015E" w:rsidRDefault="0077015E" w:rsidP="0077015E">
      <w:pPr>
        <w:pStyle w:val="SectionHeading"/>
      </w:pPr>
      <w:r w:rsidRPr="002A0A87">
        <w:lastRenderedPageBreak/>
        <w:t xml:space="preserve">Reference list in APA 7 format. </w:t>
      </w:r>
    </w:p>
    <w:p w14:paraId="048B82B2" w14:textId="77777777" w:rsidR="0077015E" w:rsidRDefault="0077015E" w:rsidP="0077015E">
      <w:pPr>
        <w:pStyle w:val="ListItalics"/>
      </w:pPr>
      <w:r w:rsidRPr="002A0A87">
        <w:t>The reference list is not included in the page limit, but nominees should be judicious in their use of references.  </w:t>
      </w:r>
    </w:p>
    <w:p w14:paraId="77218CE9" w14:textId="77777777" w:rsidR="0077015E" w:rsidRPr="002A0A87" w:rsidRDefault="0077015E" w:rsidP="0077015E"/>
    <w:p w14:paraId="5D27CF93" w14:textId="77777777" w:rsidR="0077015E" w:rsidRDefault="0077015E" w:rsidP="0077015E">
      <w:pPr>
        <w:pStyle w:val="SectionHeading"/>
      </w:pPr>
      <w:r w:rsidRPr="002A0A87">
        <w:t xml:space="preserve">Other supporting documents of up to four (4) additional A4 pages can be included in the application. </w:t>
      </w:r>
    </w:p>
    <w:p w14:paraId="5B532579" w14:textId="77777777" w:rsidR="0077015E" w:rsidRDefault="0077015E" w:rsidP="0077015E">
      <w:pPr>
        <w:pStyle w:val="ListItalics"/>
      </w:pPr>
      <w:r w:rsidRPr="002A0A87">
        <w:t>It is recommended that supporting documents be referenced to in the statement addressing award criteria.  </w:t>
      </w:r>
    </w:p>
    <w:p w14:paraId="1FD18274" w14:textId="77777777" w:rsidR="0077015E" w:rsidRPr="002A0A87" w:rsidRDefault="0077015E" w:rsidP="0077015E"/>
    <w:p w14:paraId="43865A68" w14:textId="77777777" w:rsidR="0077015E" w:rsidRDefault="0077015E" w:rsidP="0077015E">
      <w:pPr>
        <w:pStyle w:val="SectionHeading"/>
      </w:pPr>
      <w:r w:rsidRPr="002A0A87">
        <w:t xml:space="preserve">Statement of team nomination (for team nominations only) outlining the contribution of each team member to the work described in the application. </w:t>
      </w:r>
    </w:p>
    <w:p w14:paraId="14471F73" w14:textId="77777777" w:rsidR="0077015E" w:rsidRPr="002A0A87" w:rsidRDefault="0077015E" w:rsidP="0077015E">
      <w:pPr>
        <w:pStyle w:val="ListItalics"/>
      </w:pPr>
      <w:r w:rsidRPr="002A0A87">
        <w:t>No more than one additional A4 page.  </w:t>
      </w:r>
    </w:p>
    <w:p w14:paraId="078E4630" w14:textId="77777777" w:rsidR="0077015E" w:rsidRPr="002A0A87" w:rsidRDefault="0077015E" w:rsidP="0077015E"/>
    <w:p w14:paraId="74B07720" w14:textId="2A0ED06E" w:rsidR="006B16D9" w:rsidRDefault="006B16D9" w:rsidP="006B16D9">
      <w:pPr>
        <w:ind w:left="1077" w:hanging="720"/>
        <w:rPr>
          <w:bCs/>
          <w:sz w:val="28"/>
          <w:szCs w:val="48"/>
        </w:rPr>
      </w:pPr>
      <w:r w:rsidRPr="006B16D9">
        <w:rPr>
          <w:bCs/>
          <w:i/>
          <w:iCs/>
        </w:rPr>
        <w:t xml:space="preserve"> </w:t>
      </w:r>
    </w:p>
    <w:sectPr w:rsidR="006B16D9" w:rsidSect="00965078">
      <w:headerReference w:type="default" r:id="rId15"/>
      <w:footerReference w:type="default" r:id="rId16"/>
      <w:headerReference w:type="first" r:id="rId17"/>
      <w:pgSz w:w="11906" w:h="16838"/>
      <w:pgMar w:top="1440" w:right="1440" w:bottom="1440" w:left="1440" w:header="340" w:footer="34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D43ED" w14:textId="77777777" w:rsidR="00255619" w:rsidRDefault="00255619" w:rsidP="00E336FA">
      <w:pPr>
        <w:spacing w:after="0" w:line="240" w:lineRule="auto"/>
      </w:pPr>
      <w:r>
        <w:separator/>
      </w:r>
    </w:p>
  </w:endnote>
  <w:endnote w:type="continuationSeparator" w:id="0">
    <w:p w14:paraId="2EFEC338" w14:textId="77777777" w:rsidR="00255619" w:rsidRDefault="00255619" w:rsidP="00E336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3619241"/>
      <w:docPartObj>
        <w:docPartGallery w:val="Page Numbers (Bottom of Page)"/>
        <w:docPartUnique/>
      </w:docPartObj>
    </w:sdtPr>
    <w:sdtEndPr>
      <w:rPr>
        <w:noProof/>
        <w:color w:val="000000" w:themeColor="text1"/>
        <w:sz w:val="18"/>
        <w:szCs w:val="18"/>
      </w:rPr>
    </w:sdtEndPr>
    <w:sdtContent>
      <w:p w14:paraId="5915FB67" w14:textId="33C5BB5A" w:rsidR="00965078" w:rsidRPr="00965078" w:rsidRDefault="00965078">
        <w:pPr>
          <w:pStyle w:val="Footer"/>
          <w:jc w:val="center"/>
          <w:rPr>
            <w:color w:val="000000" w:themeColor="text1"/>
            <w:sz w:val="18"/>
            <w:szCs w:val="18"/>
          </w:rPr>
        </w:pPr>
        <w:r w:rsidRPr="00965078">
          <w:rPr>
            <w:color w:val="000000" w:themeColor="text1"/>
            <w:sz w:val="18"/>
            <w:szCs w:val="18"/>
          </w:rPr>
          <w:fldChar w:fldCharType="begin"/>
        </w:r>
        <w:r w:rsidRPr="00965078">
          <w:rPr>
            <w:color w:val="000000" w:themeColor="text1"/>
            <w:sz w:val="18"/>
            <w:szCs w:val="18"/>
          </w:rPr>
          <w:instrText xml:space="preserve"> PAGE   \* MERGEFORMAT </w:instrText>
        </w:r>
        <w:r w:rsidRPr="00965078">
          <w:rPr>
            <w:color w:val="000000" w:themeColor="text1"/>
            <w:sz w:val="18"/>
            <w:szCs w:val="18"/>
          </w:rPr>
          <w:fldChar w:fldCharType="separate"/>
        </w:r>
        <w:r w:rsidRPr="00965078">
          <w:rPr>
            <w:noProof/>
            <w:color w:val="000000" w:themeColor="text1"/>
            <w:sz w:val="18"/>
            <w:szCs w:val="18"/>
          </w:rPr>
          <w:t>2</w:t>
        </w:r>
        <w:r w:rsidRPr="00965078">
          <w:rPr>
            <w:noProof/>
            <w:color w:val="000000" w:themeColor="text1"/>
            <w:sz w:val="18"/>
            <w:szCs w:val="18"/>
          </w:rPr>
          <w:fldChar w:fldCharType="end"/>
        </w:r>
      </w:p>
    </w:sdtContent>
  </w:sdt>
  <w:p w14:paraId="22AF5F44" w14:textId="77777777" w:rsidR="00965078" w:rsidRDefault="009650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BA37F" w14:textId="77777777" w:rsidR="00255619" w:rsidRDefault="00255619" w:rsidP="00E336FA">
      <w:pPr>
        <w:spacing w:after="0" w:line="240" w:lineRule="auto"/>
      </w:pPr>
      <w:r>
        <w:separator/>
      </w:r>
    </w:p>
  </w:footnote>
  <w:footnote w:type="continuationSeparator" w:id="0">
    <w:p w14:paraId="530327DD" w14:textId="77777777" w:rsidR="00255619" w:rsidRDefault="00255619" w:rsidP="00E336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F04BE" w14:textId="4B098673" w:rsidR="00B75518" w:rsidRDefault="00A83564" w:rsidP="00A83564">
    <w:pPr>
      <w:pStyle w:val="Header"/>
      <w:jc w:val="right"/>
    </w:pPr>
    <w:r>
      <w:rPr>
        <w:noProof/>
      </w:rPr>
      <w:drawing>
        <wp:inline distT="0" distB="0" distL="0" distR="0" wp14:anchorId="4777D958" wp14:editId="4A12715C">
          <wp:extent cx="3312160" cy="307877"/>
          <wp:effectExtent l="0" t="0" r="2540" b="0"/>
          <wp:docPr id="1550844879" name="Picture 2" descr="Standard co-branded logo with logo for ACSES (Australian Centre for Student Equity and Success) on the left and logo for Curtin University on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462630" name="Picture 2" descr="Standard co-branded logo with logo for ACSES (Australian Centre for Student Equity and Success) on the left and logo for Curtin University on the right"/>
                  <pic:cNvPicPr/>
                </pic:nvPicPr>
                <pic:blipFill>
                  <a:blip r:embed="rId1">
                    <a:extLst>
                      <a:ext uri="{28A0092B-C50C-407E-A947-70E740481C1C}">
                        <a14:useLocalDpi xmlns:a14="http://schemas.microsoft.com/office/drawing/2010/main" val="0"/>
                      </a:ext>
                    </a:extLst>
                  </a:blip>
                  <a:stretch>
                    <a:fillRect/>
                  </a:stretch>
                </pic:blipFill>
                <pic:spPr>
                  <a:xfrm>
                    <a:off x="0" y="0"/>
                    <a:ext cx="3419185" cy="31782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133C9" w14:textId="47D73F00" w:rsidR="00E336FA" w:rsidRDefault="00A83564" w:rsidP="00E336FA">
    <w:pPr>
      <w:pStyle w:val="Header"/>
      <w:jc w:val="right"/>
    </w:pPr>
    <w:r>
      <w:rPr>
        <w:noProof/>
      </w:rPr>
      <w:drawing>
        <wp:inline distT="0" distB="0" distL="0" distR="0" wp14:anchorId="2798C6BB" wp14:editId="254E61C5">
          <wp:extent cx="5731510" cy="532765"/>
          <wp:effectExtent l="0" t="0" r="2540" b="635"/>
          <wp:docPr id="265356729" name="Picture 2" descr="Standard co-branded logo with logo for ACSES (Australian Centre for Student Equity and Success) on the left and logo for Curtin University on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462630" name="Picture 2" descr="Standard co-branded logo with logo for ACSES (Australian Centre for Student Equity and Success) on the left and logo for Curtin University on the right"/>
                  <pic:cNvPicPr/>
                </pic:nvPicPr>
                <pic:blipFill>
                  <a:blip r:embed="rId1">
                    <a:extLst>
                      <a:ext uri="{28A0092B-C50C-407E-A947-70E740481C1C}">
                        <a14:useLocalDpi xmlns:a14="http://schemas.microsoft.com/office/drawing/2010/main" val="0"/>
                      </a:ext>
                    </a:extLst>
                  </a:blip>
                  <a:stretch>
                    <a:fillRect/>
                  </a:stretch>
                </pic:blipFill>
                <pic:spPr>
                  <a:xfrm>
                    <a:off x="0" y="0"/>
                    <a:ext cx="5731510" cy="53276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35D72"/>
    <w:multiLevelType w:val="hybridMultilevel"/>
    <w:tmpl w:val="D06422CA"/>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241865AD"/>
    <w:multiLevelType w:val="hybridMultilevel"/>
    <w:tmpl w:val="279042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3DB709F"/>
    <w:multiLevelType w:val="multilevel"/>
    <w:tmpl w:val="A870608A"/>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8AB0013"/>
    <w:multiLevelType w:val="hybridMultilevel"/>
    <w:tmpl w:val="279042C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4B60632B"/>
    <w:multiLevelType w:val="hybridMultilevel"/>
    <w:tmpl w:val="477CAD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F117565"/>
    <w:multiLevelType w:val="hybridMultilevel"/>
    <w:tmpl w:val="D77E9708"/>
    <w:lvl w:ilvl="0" w:tplc="A32E8872">
      <w:start w:val="1"/>
      <w:numFmt w:val="decimal"/>
      <w:pStyle w:val="SectionHeading"/>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55543410"/>
    <w:multiLevelType w:val="hybridMultilevel"/>
    <w:tmpl w:val="6F162574"/>
    <w:lvl w:ilvl="0" w:tplc="35C2BB54">
      <w:start w:val="1"/>
      <w:numFmt w:val="bullet"/>
      <w:pStyle w:val="ListItalics"/>
      <w:lvlText w:val=""/>
      <w:lvlJc w:val="left"/>
      <w:pPr>
        <w:ind w:left="720" w:hanging="360"/>
      </w:pPr>
      <w:rPr>
        <w:rFonts w:ascii="Symbol" w:hAnsi="Symbol" w:hint="default"/>
        <w:lang w:val="en-US" w:eastAsia="en-US" w:bidi="ar-SA"/>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67573051"/>
    <w:multiLevelType w:val="hybridMultilevel"/>
    <w:tmpl w:val="A8567AB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6B7D7BF8"/>
    <w:multiLevelType w:val="hybridMultilevel"/>
    <w:tmpl w:val="427ACE4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15:restartNumberingAfterBreak="0">
    <w:nsid w:val="7E0F4C99"/>
    <w:multiLevelType w:val="hybridMultilevel"/>
    <w:tmpl w:val="B5702C9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518616807">
    <w:abstractNumId w:val="5"/>
  </w:num>
  <w:num w:numId="2" w16cid:durableId="366372288">
    <w:abstractNumId w:val="6"/>
  </w:num>
  <w:num w:numId="3" w16cid:durableId="389500057">
    <w:abstractNumId w:val="2"/>
  </w:num>
  <w:num w:numId="4" w16cid:durableId="74206822">
    <w:abstractNumId w:val="3"/>
  </w:num>
  <w:num w:numId="5" w16cid:durableId="883522440">
    <w:abstractNumId w:val="8"/>
  </w:num>
  <w:num w:numId="6" w16cid:durableId="377553264">
    <w:abstractNumId w:val="7"/>
  </w:num>
  <w:num w:numId="7" w16cid:durableId="673915472">
    <w:abstractNumId w:val="9"/>
  </w:num>
  <w:num w:numId="8" w16cid:durableId="260917809">
    <w:abstractNumId w:val="0"/>
  </w:num>
  <w:num w:numId="9" w16cid:durableId="1485118716">
    <w:abstractNumId w:val="1"/>
  </w:num>
  <w:num w:numId="10" w16cid:durableId="537932671">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o:colormru v:ext="edit" colors="#fcbf8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6FA"/>
    <w:rsid w:val="00000C7C"/>
    <w:rsid w:val="00003D04"/>
    <w:rsid w:val="0001091F"/>
    <w:rsid w:val="00013C32"/>
    <w:rsid w:val="00014110"/>
    <w:rsid w:val="00014743"/>
    <w:rsid w:val="00016FC2"/>
    <w:rsid w:val="000259E9"/>
    <w:rsid w:val="00025B1B"/>
    <w:rsid w:val="00027FB4"/>
    <w:rsid w:val="000329FE"/>
    <w:rsid w:val="00036EA5"/>
    <w:rsid w:val="00040269"/>
    <w:rsid w:val="0005623F"/>
    <w:rsid w:val="000645BB"/>
    <w:rsid w:val="00064E2B"/>
    <w:rsid w:val="0006754F"/>
    <w:rsid w:val="00077A4D"/>
    <w:rsid w:val="00087E7A"/>
    <w:rsid w:val="00087F20"/>
    <w:rsid w:val="00092448"/>
    <w:rsid w:val="00094B09"/>
    <w:rsid w:val="000A2281"/>
    <w:rsid w:val="000B4D1C"/>
    <w:rsid w:val="000C083F"/>
    <w:rsid w:val="000D0FAF"/>
    <w:rsid w:val="000D7644"/>
    <w:rsid w:val="000D7B10"/>
    <w:rsid w:val="000E2F68"/>
    <w:rsid w:val="000E5CE4"/>
    <w:rsid w:val="00104222"/>
    <w:rsid w:val="00111713"/>
    <w:rsid w:val="00111FC3"/>
    <w:rsid w:val="00115442"/>
    <w:rsid w:val="00125E0D"/>
    <w:rsid w:val="0012751D"/>
    <w:rsid w:val="00131711"/>
    <w:rsid w:val="00165ADC"/>
    <w:rsid w:val="001738A7"/>
    <w:rsid w:val="00192302"/>
    <w:rsid w:val="001939FA"/>
    <w:rsid w:val="00194C4F"/>
    <w:rsid w:val="001A5F12"/>
    <w:rsid w:val="001B21D8"/>
    <w:rsid w:val="001B689E"/>
    <w:rsid w:val="001C0388"/>
    <w:rsid w:val="001C2B81"/>
    <w:rsid w:val="001D4B46"/>
    <w:rsid w:val="001D7B1D"/>
    <w:rsid w:val="001E7DB0"/>
    <w:rsid w:val="001F142A"/>
    <w:rsid w:val="001F4419"/>
    <w:rsid w:val="001F660B"/>
    <w:rsid w:val="002003B4"/>
    <w:rsid w:val="0020400D"/>
    <w:rsid w:val="00213365"/>
    <w:rsid w:val="0022229A"/>
    <w:rsid w:val="0023135C"/>
    <w:rsid w:val="002365E9"/>
    <w:rsid w:val="00237EC8"/>
    <w:rsid w:val="0024068C"/>
    <w:rsid w:val="002554E2"/>
    <w:rsid w:val="00255619"/>
    <w:rsid w:val="0026290C"/>
    <w:rsid w:val="00264A8F"/>
    <w:rsid w:val="00265B22"/>
    <w:rsid w:val="00270A68"/>
    <w:rsid w:val="0027795C"/>
    <w:rsid w:val="0028641F"/>
    <w:rsid w:val="0029054B"/>
    <w:rsid w:val="002A4C98"/>
    <w:rsid w:val="002A7E27"/>
    <w:rsid w:val="002B0BC7"/>
    <w:rsid w:val="002B5CFC"/>
    <w:rsid w:val="002C2C45"/>
    <w:rsid w:val="002C533D"/>
    <w:rsid w:val="002C73DB"/>
    <w:rsid w:val="002D3BEA"/>
    <w:rsid w:val="002E2A83"/>
    <w:rsid w:val="002F023E"/>
    <w:rsid w:val="002F1FB0"/>
    <w:rsid w:val="002F750C"/>
    <w:rsid w:val="002F7CF6"/>
    <w:rsid w:val="00311C31"/>
    <w:rsid w:val="003133FD"/>
    <w:rsid w:val="0031490D"/>
    <w:rsid w:val="00317ED9"/>
    <w:rsid w:val="00320630"/>
    <w:rsid w:val="00324A67"/>
    <w:rsid w:val="0033781D"/>
    <w:rsid w:val="00345A3C"/>
    <w:rsid w:val="0035215E"/>
    <w:rsid w:val="00355717"/>
    <w:rsid w:val="003628DA"/>
    <w:rsid w:val="00370D3C"/>
    <w:rsid w:val="00382814"/>
    <w:rsid w:val="0038651C"/>
    <w:rsid w:val="00387194"/>
    <w:rsid w:val="003908AE"/>
    <w:rsid w:val="00393223"/>
    <w:rsid w:val="00395253"/>
    <w:rsid w:val="0039527E"/>
    <w:rsid w:val="00397520"/>
    <w:rsid w:val="003A3EFA"/>
    <w:rsid w:val="003A6E70"/>
    <w:rsid w:val="003A7FFC"/>
    <w:rsid w:val="003B361C"/>
    <w:rsid w:val="003B7759"/>
    <w:rsid w:val="003C1213"/>
    <w:rsid w:val="003C14F5"/>
    <w:rsid w:val="003C4FDE"/>
    <w:rsid w:val="003E1223"/>
    <w:rsid w:val="003E1269"/>
    <w:rsid w:val="003E1FE7"/>
    <w:rsid w:val="003E5050"/>
    <w:rsid w:val="00403BA7"/>
    <w:rsid w:val="0040607A"/>
    <w:rsid w:val="00406BE1"/>
    <w:rsid w:val="00407F82"/>
    <w:rsid w:val="004100D7"/>
    <w:rsid w:val="00425F81"/>
    <w:rsid w:val="00427BCB"/>
    <w:rsid w:val="00434584"/>
    <w:rsid w:val="00435883"/>
    <w:rsid w:val="00453D69"/>
    <w:rsid w:val="00464395"/>
    <w:rsid w:val="00466247"/>
    <w:rsid w:val="004678C7"/>
    <w:rsid w:val="00471FB4"/>
    <w:rsid w:val="00472BD1"/>
    <w:rsid w:val="00487D0F"/>
    <w:rsid w:val="00495EA9"/>
    <w:rsid w:val="004A243C"/>
    <w:rsid w:val="004A3647"/>
    <w:rsid w:val="004A4361"/>
    <w:rsid w:val="004C25C4"/>
    <w:rsid w:val="004C2DFB"/>
    <w:rsid w:val="004D1DE6"/>
    <w:rsid w:val="004D5BB8"/>
    <w:rsid w:val="004E28B3"/>
    <w:rsid w:val="004E3FDE"/>
    <w:rsid w:val="004E3FEB"/>
    <w:rsid w:val="004F1E31"/>
    <w:rsid w:val="004F2336"/>
    <w:rsid w:val="004F7674"/>
    <w:rsid w:val="00507440"/>
    <w:rsid w:val="005076AF"/>
    <w:rsid w:val="00521170"/>
    <w:rsid w:val="0052404E"/>
    <w:rsid w:val="00525261"/>
    <w:rsid w:val="005317D7"/>
    <w:rsid w:val="005328D2"/>
    <w:rsid w:val="00534003"/>
    <w:rsid w:val="00535CA7"/>
    <w:rsid w:val="00535D7D"/>
    <w:rsid w:val="005370BE"/>
    <w:rsid w:val="00537A71"/>
    <w:rsid w:val="005416DF"/>
    <w:rsid w:val="00545B39"/>
    <w:rsid w:val="005504DC"/>
    <w:rsid w:val="00565A70"/>
    <w:rsid w:val="00574124"/>
    <w:rsid w:val="005755AA"/>
    <w:rsid w:val="00584CB9"/>
    <w:rsid w:val="00586619"/>
    <w:rsid w:val="005920DB"/>
    <w:rsid w:val="0059597B"/>
    <w:rsid w:val="005B058D"/>
    <w:rsid w:val="005B7FAB"/>
    <w:rsid w:val="005C5E46"/>
    <w:rsid w:val="005C6C29"/>
    <w:rsid w:val="005E076D"/>
    <w:rsid w:val="005E0C40"/>
    <w:rsid w:val="005E291E"/>
    <w:rsid w:val="005E2A14"/>
    <w:rsid w:val="005E34F1"/>
    <w:rsid w:val="005E74E9"/>
    <w:rsid w:val="005F267A"/>
    <w:rsid w:val="005F418C"/>
    <w:rsid w:val="00605C79"/>
    <w:rsid w:val="006102E9"/>
    <w:rsid w:val="00617ED9"/>
    <w:rsid w:val="00620A15"/>
    <w:rsid w:val="00625DAF"/>
    <w:rsid w:val="00637575"/>
    <w:rsid w:val="00641722"/>
    <w:rsid w:val="00652304"/>
    <w:rsid w:val="00654F4C"/>
    <w:rsid w:val="00660519"/>
    <w:rsid w:val="006674E6"/>
    <w:rsid w:val="00671C0B"/>
    <w:rsid w:val="00681DD2"/>
    <w:rsid w:val="006871EF"/>
    <w:rsid w:val="006B141C"/>
    <w:rsid w:val="006B15CB"/>
    <w:rsid w:val="006B16D9"/>
    <w:rsid w:val="006B2858"/>
    <w:rsid w:val="006B4636"/>
    <w:rsid w:val="006B6F39"/>
    <w:rsid w:val="006C0BA9"/>
    <w:rsid w:val="006C354A"/>
    <w:rsid w:val="006C4677"/>
    <w:rsid w:val="006E151D"/>
    <w:rsid w:val="006E4887"/>
    <w:rsid w:val="006F036B"/>
    <w:rsid w:val="00703C18"/>
    <w:rsid w:val="00707F73"/>
    <w:rsid w:val="0071452E"/>
    <w:rsid w:val="00722FFB"/>
    <w:rsid w:val="00724003"/>
    <w:rsid w:val="0072507C"/>
    <w:rsid w:val="00725B43"/>
    <w:rsid w:val="0072641B"/>
    <w:rsid w:val="00731E8E"/>
    <w:rsid w:val="00734F6A"/>
    <w:rsid w:val="00735643"/>
    <w:rsid w:val="00737B12"/>
    <w:rsid w:val="007428BE"/>
    <w:rsid w:val="00747718"/>
    <w:rsid w:val="007525D3"/>
    <w:rsid w:val="00754593"/>
    <w:rsid w:val="007549AA"/>
    <w:rsid w:val="00754BB5"/>
    <w:rsid w:val="0077015E"/>
    <w:rsid w:val="00771E77"/>
    <w:rsid w:val="0077698B"/>
    <w:rsid w:val="00777288"/>
    <w:rsid w:val="00782D3A"/>
    <w:rsid w:val="0078307C"/>
    <w:rsid w:val="007876BF"/>
    <w:rsid w:val="007913FC"/>
    <w:rsid w:val="007A27EF"/>
    <w:rsid w:val="007A36CE"/>
    <w:rsid w:val="007A4EEB"/>
    <w:rsid w:val="007B2B13"/>
    <w:rsid w:val="007C10CC"/>
    <w:rsid w:val="007C650E"/>
    <w:rsid w:val="007D08C2"/>
    <w:rsid w:val="007D65D0"/>
    <w:rsid w:val="007E3476"/>
    <w:rsid w:val="007E34AD"/>
    <w:rsid w:val="007E56CC"/>
    <w:rsid w:val="007E5E79"/>
    <w:rsid w:val="007E7B56"/>
    <w:rsid w:val="007E7FB6"/>
    <w:rsid w:val="007F0A6B"/>
    <w:rsid w:val="00806AB0"/>
    <w:rsid w:val="0080715F"/>
    <w:rsid w:val="00810A89"/>
    <w:rsid w:val="00811831"/>
    <w:rsid w:val="00834CD9"/>
    <w:rsid w:val="00840B6F"/>
    <w:rsid w:val="00842470"/>
    <w:rsid w:val="008479B4"/>
    <w:rsid w:val="00855DDC"/>
    <w:rsid w:val="00857F91"/>
    <w:rsid w:val="00864FD3"/>
    <w:rsid w:val="008701F5"/>
    <w:rsid w:val="0087245C"/>
    <w:rsid w:val="008749E5"/>
    <w:rsid w:val="00874B22"/>
    <w:rsid w:val="00882CA3"/>
    <w:rsid w:val="00884DC2"/>
    <w:rsid w:val="008915A6"/>
    <w:rsid w:val="00895114"/>
    <w:rsid w:val="00895552"/>
    <w:rsid w:val="008A288B"/>
    <w:rsid w:val="008A2BC6"/>
    <w:rsid w:val="008A4166"/>
    <w:rsid w:val="008C06EB"/>
    <w:rsid w:val="008C130F"/>
    <w:rsid w:val="008C3548"/>
    <w:rsid w:val="008C39CB"/>
    <w:rsid w:val="008D19B9"/>
    <w:rsid w:val="008E4EF3"/>
    <w:rsid w:val="008E57A7"/>
    <w:rsid w:val="008E7311"/>
    <w:rsid w:val="008F0D55"/>
    <w:rsid w:val="00906DEC"/>
    <w:rsid w:val="00910ABB"/>
    <w:rsid w:val="00912103"/>
    <w:rsid w:val="0093169F"/>
    <w:rsid w:val="00931A7F"/>
    <w:rsid w:val="00931C3E"/>
    <w:rsid w:val="009352E5"/>
    <w:rsid w:val="009359A0"/>
    <w:rsid w:val="00945582"/>
    <w:rsid w:val="00965078"/>
    <w:rsid w:val="009737BA"/>
    <w:rsid w:val="00992A93"/>
    <w:rsid w:val="00997B88"/>
    <w:rsid w:val="009A0570"/>
    <w:rsid w:val="009A4353"/>
    <w:rsid w:val="009A445B"/>
    <w:rsid w:val="009A6A2A"/>
    <w:rsid w:val="009B352B"/>
    <w:rsid w:val="009D3888"/>
    <w:rsid w:val="009D3F9B"/>
    <w:rsid w:val="009F48AC"/>
    <w:rsid w:val="00A20232"/>
    <w:rsid w:val="00A20506"/>
    <w:rsid w:val="00A26B15"/>
    <w:rsid w:val="00A32F90"/>
    <w:rsid w:val="00A41BD5"/>
    <w:rsid w:val="00A428CF"/>
    <w:rsid w:val="00A50E0F"/>
    <w:rsid w:val="00A511DE"/>
    <w:rsid w:val="00A52779"/>
    <w:rsid w:val="00A67889"/>
    <w:rsid w:val="00A7594A"/>
    <w:rsid w:val="00A766B5"/>
    <w:rsid w:val="00A83564"/>
    <w:rsid w:val="00A879D7"/>
    <w:rsid w:val="00A97221"/>
    <w:rsid w:val="00AA1BD3"/>
    <w:rsid w:val="00AA5E7F"/>
    <w:rsid w:val="00AA683F"/>
    <w:rsid w:val="00AB1B6B"/>
    <w:rsid w:val="00AB268B"/>
    <w:rsid w:val="00AC1AC4"/>
    <w:rsid w:val="00AC7A90"/>
    <w:rsid w:val="00AE57BE"/>
    <w:rsid w:val="00AF248F"/>
    <w:rsid w:val="00AF4B3F"/>
    <w:rsid w:val="00AF54FF"/>
    <w:rsid w:val="00AF60F1"/>
    <w:rsid w:val="00B01E2E"/>
    <w:rsid w:val="00B1097A"/>
    <w:rsid w:val="00B1109D"/>
    <w:rsid w:val="00B15E80"/>
    <w:rsid w:val="00B17A57"/>
    <w:rsid w:val="00B20B68"/>
    <w:rsid w:val="00B227E1"/>
    <w:rsid w:val="00B3070A"/>
    <w:rsid w:val="00B30D19"/>
    <w:rsid w:val="00B317D8"/>
    <w:rsid w:val="00B321AD"/>
    <w:rsid w:val="00B333EB"/>
    <w:rsid w:val="00B46EAF"/>
    <w:rsid w:val="00B46F07"/>
    <w:rsid w:val="00B5056B"/>
    <w:rsid w:val="00B545E4"/>
    <w:rsid w:val="00B55086"/>
    <w:rsid w:val="00B56A2B"/>
    <w:rsid w:val="00B632F0"/>
    <w:rsid w:val="00B63D8D"/>
    <w:rsid w:val="00B6419C"/>
    <w:rsid w:val="00B645A3"/>
    <w:rsid w:val="00B64B5F"/>
    <w:rsid w:val="00B7063E"/>
    <w:rsid w:val="00B72D62"/>
    <w:rsid w:val="00B7469C"/>
    <w:rsid w:val="00B75518"/>
    <w:rsid w:val="00B80AEE"/>
    <w:rsid w:val="00B857B3"/>
    <w:rsid w:val="00B87745"/>
    <w:rsid w:val="00B910CB"/>
    <w:rsid w:val="00B91532"/>
    <w:rsid w:val="00B943DD"/>
    <w:rsid w:val="00BA2405"/>
    <w:rsid w:val="00BA4C5B"/>
    <w:rsid w:val="00BB2066"/>
    <w:rsid w:val="00BB5250"/>
    <w:rsid w:val="00BB57F9"/>
    <w:rsid w:val="00BC0C38"/>
    <w:rsid w:val="00BC1B06"/>
    <w:rsid w:val="00BD1640"/>
    <w:rsid w:val="00BD5174"/>
    <w:rsid w:val="00BD579A"/>
    <w:rsid w:val="00BF2118"/>
    <w:rsid w:val="00BF3D4D"/>
    <w:rsid w:val="00BF6181"/>
    <w:rsid w:val="00C03956"/>
    <w:rsid w:val="00C06829"/>
    <w:rsid w:val="00C118B8"/>
    <w:rsid w:val="00C234A8"/>
    <w:rsid w:val="00C26275"/>
    <w:rsid w:val="00C26752"/>
    <w:rsid w:val="00C2728D"/>
    <w:rsid w:val="00C30763"/>
    <w:rsid w:val="00C309B9"/>
    <w:rsid w:val="00C3494A"/>
    <w:rsid w:val="00C3536A"/>
    <w:rsid w:val="00C35C4C"/>
    <w:rsid w:val="00C46452"/>
    <w:rsid w:val="00C55E67"/>
    <w:rsid w:val="00C62E84"/>
    <w:rsid w:val="00C62FBD"/>
    <w:rsid w:val="00C63A86"/>
    <w:rsid w:val="00C703BC"/>
    <w:rsid w:val="00C7300F"/>
    <w:rsid w:val="00C75894"/>
    <w:rsid w:val="00C75909"/>
    <w:rsid w:val="00C82421"/>
    <w:rsid w:val="00C903C4"/>
    <w:rsid w:val="00C91425"/>
    <w:rsid w:val="00C9227F"/>
    <w:rsid w:val="00C96AF8"/>
    <w:rsid w:val="00CA069E"/>
    <w:rsid w:val="00CA2915"/>
    <w:rsid w:val="00CA6853"/>
    <w:rsid w:val="00CB24DB"/>
    <w:rsid w:val="00CB468E"/>
    <w:rsid w:val="00CD2F54"/>
    <w:rsid w:val="00CD4A4B"/>
    <w:rsid w:val="00CE50E1"/>
    <w:rsid w:val="00CE53A6"/>
    <w:rsid w:val="00CF7732"/>
    <w:rsid w:val="00D01E40"/>
    <w:rsid w:val="00D06D22"/>
    <w:rsid w:val="00D06F9A"/>
    <w:rsid w:val="00D15014"/>
    <w:rsid w:val="00D233CE"/>
    <w:rsid w:val="00D25F3A"/>
    <w:rsid w:val="00D2711A"/>
    <w:rsid w:val="00D324B1"/>
    <w:rsid w:val="00D33D0B"/>
    <w:rsid w:val="00D34178"/>
    <w:rsid w:val="00D34B1E"/>
    <w:rsid w:val="00D421B1"/>
    <w:rsid w:val="00D47FCF"/>
    <w:rsid w:val="00D57DD7"/>
    <w:rsid w:val="00D65215"/>
    <w:rsid w:val="00D65872"/>
    <w:rsid w:val="00D750BB"/>
    <w:rsid w:val="00D85A75"/>
    <w:rsid w:val="00D90125"/>
    <w:rsid w:val="00D94885"/>
    <w:rsid w:val="00DA673A"/>
    <w:rsid w:val="00DB6A47"/>
    <w:rsid w:val="00DB7D84"/>
    <w:rsid w:val="00DC585C"/>
    <w:rsid w:val="00DD2780"/>
    <w:rsid w:val="00DD6D55"/>
    <w:rsid w:val="00DE17D8"/>
    <w:rsid w:val="00DE1A16"/>
    <w:rsid w:val="00DE44B2"/>
    <w:rsid w:val="00DF0AF8"/>
    <w:rsid w:val="00DF63FA"/>
    <w:rsid w:val="00E02C8E"/>
    <w:rsid w:val="00E04D6C"/>
    <w:rsid w:val="00E10601"/>
    <w:rsid w:val="00E16399"/>
    <w:rsid w:val="00E32AE3"/>
    <w:rsid w:val="00E336FA"/>
    <w:rsid w:val="00E33A77"/>
    <w:rsid w:val="00E3484D"/>
    <w:rsid w:val="00E41902"/>
    <w:rsid w:val="00E42367"/>
    <w:rsid w:val="00E45C2C"/>
    <w:rsid w:val="00E50AF3"/>
    <w:rsid w:val="00E72B22"/>
    <w:rsid w:val="00E733E4"/>
    <w:rsid w:val="00E75F39"/>
    <w:rsid w:val="00E91CF2"/>
    <w:rsid w:val="00E962DD"/>
    <w:rsid w:val="00E96FEC"/>
    <w:rsid w:val="00EA16FB"/>
    <w:rsid w:val="00EA19D8"/>
    <w:rsid w:val="00EA5DDD"/>
    <w:rsid w:val="00EA7C4E"/>
    <w:rsid w:val="00EA7CB6"/>
    <w:rsid w:val="00EB7FA8"/>
    <w:rsid w:val="00EC1019"/>
    <w:rsid w:val="00EC22EE"/>
    <w:rsid w:val="00EC5B21"/>
    <w:rsid w:val="00ED0143"/>
    <w:rsid w:val="00F03B36"/>
    <w:rsid w:val="00F03BF8"/>
    <w:rsid w:val="00F04A21"/>
    <w:rsid w:val="00F0639B"/>
    <w:rsid w:val="00F225B8"/>
    <w:rsid w:val="00F273DA"/>
    <w:rsid w:val="00F305F4"/>
    <w:rsid w:val="00F313BD"/>
    <w:rsid w:val="00F3465E"/>
    <w:rsid w:val="00F60C82"/>
    <w:rsid w:val="00F60E4B"/>
    <w:rsid w:val="00F663BC"/>
    <w:rsid w:val="00F76C90"/>
    <w:rsid w:val="00F920DA"/>
    <w:rsid w:val="00FA425C"/>
    <w:rsid w:val="00FB27B6"/>
    <w:rsid w:val="00FC2CAE"/>
    <w:rsid w:val="00FC3FD0"/>
    <w:rsid w:val="00FC4EEF"/>
    <w:rsid w:val="00FC61E8"/>
    <w:rsid w:val="00FD50ED"/>
    <w:rsid w:val="00FF638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cbf86"/>
    </o:shapedefaults>
    <o:shapelayout v:ext="edit">
      <o:idmap v:ext="edit" data="2"/>
    </o:shapelayout>
  </w:shapeDefaults>
  <w:decimalSymbol w:val="."/>
  <w:listSeparator w:val=","/>
  <w14:docId w14:val="6A20E869"/>
  <w15:chartTrackingRefBased/>
  <w15:docId w15:val="{99FEABC4-F87F-4687-AC93-63E7FDC4E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36FA"/>
    <w:rPr>
      <w:rFonts w:ascii="Arial" w:hAnsi="Arial"/>
    </w:rPr>
  </w:style>
  <w:style w:type="paragraph" w:styleId="Heading1">
    <w:name w:val="heading 1"/>
    <w:basedOn w:val="Normal"/>
    <w:next w:val="Normal"/>
    <w:link w:val="Heading1Char"/>
    <w:uiPriority w:val="9"/>
    <w:qFormat/>
    <w:rsid w:val="00EA19D8"/>
    <w:pPr>
      <w:keepNext/>
      <w:keepLines/>
      <w:numPr>
        <w:numId w:val="3"/>
      </w:numPr>
      <w:spacing w:before="360" w:after="80"/>
      <w:ind w:left="737" w:hanging="737"/>
      <w:outlineLvl w:val="0"/>
    </w:pPr>
    <w:rPr>
      <w:rFonts w:eastAsiaTheme="majorEastAsia" w:cstheme="majorBidi"/>
      <w:color w:val="6B3B57"/>
      <w:sz w:val="40"/>
      <w:szCs w:val="40"/>
    </w:rPr>
  </w:style>
  <w:style w:type="paragraph" w:styleId="Heading2">
    <w:name w:val="heading 2"/>
    <w:basedOn w:val="Normal"/>
    <w:next w:val="Normal"/>
    <w:link w:val="Heading2Char"/>
    <w:uiPriority w:val="9"/>
    <w:unhideWhenUsed/>
    <w:qFormat/>
    <w:rsid w:val="00EA19D8"/>
    <w:pPr>
      <w:keepNext/>
      <w:keepLines/>
      <w:numPr>
        <w:ilvl w:val="1"/>
        <w:numId w:val="3"/>
      </w:numPr>
      <w:spacing w:before="160" w:after="80"/>
      <w:ind w:left="432"/>
      <w:outlineLvl w:val="1"/>
    </w:pPr>
    <w:rPr>
      <w:rFonts w:eastAsiaTheme="majorEastAsia" w:cstheme="majorBidi"/>
      <w:color w:val="6B3B57"/>
      <w:sz w:val="32"/>
      <w:szCs w:val="32"/>
    </w:rPr>
  </w:style>
  <w:style w:type="paragraph" w:styleId="Heading3">
    <w:name w:val="heading 3"/>
    <w:basedOn w:val="Normal"/>
    <w:next w:val="Normal"/>
    <w:link w:val="Heading3Char"/>
    <w:uiPriority w:val="9"/>
    <w:semiHidden/>
    <w:unhideWhenUsed/>
    <w:rsid w:val="00E336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36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36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36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36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36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36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19D8"/>
    <w:rPr>
      <w:rFonts w:ascii="Arial" w:eastAsiaTheme="majorEastAsia" w:hAnsi="Arial" w:cstheme="majorBidi"/>
      <w:color w:val="6B3B57"/>
      <w:sz w:val="40"/>
      <w:szCs w:val="40"/>
    </w:rPr>
  </w:style>
  <w:style w:type="character" w:customStyle="1" w:styleId="Heading2Char">
    <w:name w:val="Heading 2 Char"/>
    <w:basedOn w:val="DefaultParagraphFont"/>
    <w:link w:val="Heading2"/>
    <w:uiPriority w:val="9"/>
    <w:rsid w:val="00EA19D8"/>
    <w:rPr>
      <w:rFonts w:ascii="Arial" w:eastAsiaTheme="majorEastAsia" w:hAnsi="Arial" w:cstheme="majorBidi"/>
      <w:color w:val="6B3B57"/>
      <w:sz w:val="32"/>
      <w:szCs w:val="32"/>
    </w:rPr>
  </w:style>
  <w:style w:type="character" w:customStyle="1" w:styleId="Heading3Char">
    <w:name w:val="Heading 3 Char"/>
    <w:basedOn w:val="DefaultParagraphFont"/>
    <w:link w:val="Heading3"/>
    <w:uiPriority w:val="9"/>
    <w:semiHidden/>
    <w:rsid w:val="00E336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36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36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36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36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36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36FA"/>
    <w:rPr>
      <w:rFonts w:eastAsiaTheme="majorEastAsia" w:cstheme="majorBidi"/>
      <w:color w:val="272727" w:themeColor="text1" w:themeTint="D8"/>
    </w:rPr>
  </w:style>
  <w:style w:type="paragraph" w:styleId="Title">
    <w:name w:val="Title"/>
    <w:basedOn w:val="Normal"/>
    <w:next w:val="Normal"/>
    <w:link w:val="TitleChar"/>
    <w:uiPriority w:val="10"/>
    <w:qFormat/>
    <w:rsid w:val="007C650E"/>
    <w:pPr>
      <w:spacing w:after="80" w:line="240" w:lineRule="auto"/>
      <w:contextualSpacing/>
      <w:jc w:val="center"/>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7C650E"/>
    <w:rPr>
      <w:rFonts w:ascii="Arial" w:eastAsiaTheme="majorEastAsia" w:hAnsi="Arial" w:cstheme="majorBidi"/>
      <w:b/>
      <w:spacing w:val="-10"/>
      <w:kern w:val="28"/>
      <w:sz w:val="36"/>
      <w:szCs w:val="56"/>
    </w:rPr>
  </w:style>
  <w:style w:type="paragraph" w:styleId="Subtitle">
    <w:name w:val="Subtitle"/>
    <w:basedOn w:val="Normal"/>
    <w:next w:val="Normal"/>
    <w:link w:val="SubtitleChar"/>
    <w:uiPriority w:val="11"/>
    <w:qFormat/>
    <w:rsid w:val="007C650E"/>
    <w:pPr>
      <w:numPr>
        <w:ilvl w:val="1"/>
      </w:numPr>
      <w:spacing w:before="240" w:line="240" w:lineRule="auto"/>
    </w:pPr>
    <w:rPr>
      <w:rFonts w:eastAsiaTheme="majorEastAsia" w:cstheme="majorBidi"/>
      <w:color w:val="000000" w:themeColor="text1"/>
      <w:spacing w:val="15"/>
      <w:sz w:val="32"/>
      <w:szCs w:val="36"/>
    </w:rPr>
  </w:style>
  <w:style w:type="character" w:customStyle="1" w:styleId="SubtitleChar">
    <w:name w:val="Subtitle Char"/>
    <w:basedOn w:val="DefaultParagraphFont"/>
    <w:link w:val="Subtitle"/>
    <w:uiPriority w:val="11"/>
    <w:rsid w:val="007C650E"/>
    <w:rPr>
      <w:rFonts w:ascii="Arial" w:eastAsiaTheme="majorEastAsia" w:hAnsi="Arial" w:cstheme="majorBidi"/>
      <w:color w:val="000000" w:themeColor="text1"/>
      <w:spacing w:val="15"/>
      <w:sz w:val="32"/>
      <w:szCs w:val="36"/>
    </w:rPr>
  </w:style>
  <w:style w:type="paragraph" w:styleId="Quote">
    <w:name w:val="Quote"/>
    <w:basedOn w:val="Normal"/>
    <w:next w:val="Normal"/>
    <w:link w:val="QuoteChar"/>
    <w:uiPriority w:val="29"/>
    <w:qFormat/>
    <w:rsid w:val="003133FD"/>
    <w:pPr>
      <w:spacing w:before="160"/>
      <w:ind w:left="720"/>
    </w:pPr>
    <w:rPr>
      <w:i/>
      <w:iCs/>
      <w:color w:val="404040" w:themeColor="text1" w:themeTint="BF"/>
    </w:rPr>
  </w:style>
  <w:style w:type="character" w:customStyle="1" w:styleId="QuoteChar">
    <w:name w:val="Quote Char"/>
    <w:basedOn w:val="DefaultParagraphFont"/>
    <w:link w:val="Quote"/>
    <w:uiPriority w:val="29"/>
    <w:rsid w:val="003133FD"/>
    <w:rPr>
      <w:rFonts w:ascii="Arial" w:hAnsi="Arial"/>
      <w:i/>
      <w:iCs/>
      <w:color w:val="404040" w:themeColor="text1" w:themeTint="BF"/>
    </w:rPr>
  </w:style>
  <w:style w:type="paragraph" w:styleId="ListParagraph">
    <w:name w:val="List Paragraph"/>
    <w:basedOn w:val="Normal"/>
    <w:link w:val="ListParagraphChar"/>
    <w:uiPriority w:val="34"/>
    <w:qFormat/>
    <w:rsid w:val="00E336FA"/>
    <w:pPr>
      <w:ind w:left="720"/>
      <w:contextualSpacing/>
    </w:pPr>
  </w:style>
  <w:style w:type="character" w:styleId="IntenseEmphasis">
    <w:name w:val="Intense Emphasis"/>
    <w:basedOn w:val="DefaultParagraphFont"/>
    <w:uiPriority w:val="21"/>
    <w:rsid w:val="00E336FA"/>
    <w:rPr>
      <w:i/>
      <w:iCs/>
      <w:color w:val="0F4761" w:themeColor="accent1" w:themeShade="BF"/>
    </w:rPr>
  </w:style>
  <w:style w:type="paragraph" w:styleId="IntenseQuote">
    <w:name w:val="Intense Quote"/>
    <w:basedOn w:val="Normal"/>
    <w:next w:val="Normal"/>
    <w:link w:val="IntenseQuoteChar"/>
    <w:uiPriority w:val="30"/>
    <w:rsid w:val="00E336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36FA"/>
    <w:rPr>
      <w:i/>
      <w:iCs/>
      <w:color w:val="0F4761" w:themeColor="accent1" w:themeShade="BF"/>
    </w:rPr>
  </w:style>
  <w:style w:type="character" w:styleId="IntenseReference">
    <w:name w:val="Intense Reference"/>
    <w:basedOn w:val="DefaultParagraphFont"/>
    <w:uiPriority w:val="32"/>
    <w:rsid w:val="00E336FA"/>
    <w:rPr>
      <w:b/>
      <w:bCs/>
      <w:smallCaps/>
      <w:color w:val="0F4761" w:themeColor="accent1" w:themeShade="BF"/>
      <w:spacing w:val="5"/>
    </w:rPr>
  </w:style>
  <w:style w:type="paragraph" w:styleId="Header">
    <w:name w:val="header"/>
    <w:basedOn w:val="Normal"/>
    <w:link w:val="HeaderChar"/>
    <w:uiPriority w:val="99"/>
    <w:unhideWhenUsed/>
    <w:rsid w:val="00E336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36FA"/>
  </w:style>
  <w:style w:type="paragraph" w:styleId="Footer">
    <w:name w:val="footer"/>
    <w:basedOn w:val="Normal"/>
    <w:link w:val="FooterChar"/>
    <w:uiPriority w:val="99"/>
    <w:unhideWhenUsed/>
    <w:rsid w:val="00E336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36FA"/>
  </w:style>
  <w:style w:type="table" w:styleId="TableGrid">
    <w:name w:val="Table Grid"/>
    <w:basedOn w:val="TableNormal"/>
    <w:uiPriority w:val="39"/>
    <w:rsid w:val="00E336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link w:val="TableparagraphChar"/>
    <w:qFormat/>
    <w:rsid w:val="00BD1640"/>
    <w:pPr>
      <w:spacing w:after="240" w:line="240" w:lineRule="auto"/>
    </w:pPr>
    <w:rPr>
      <w:sz w:val="20"/>
      <w:szCs w:val="20"/>
    </w:rPr>
  </w:style>
  <w:style w:type="character" w:customStyle="1" w:styleId="TableparagraphChar">
    <w:name w:val="Table paragraph Char"/>
    <w:basedOn w:val="DefaultParagraphFont"/>
    <w:link w:val="Tableparagraph"/>
    <w:rsid w:val="00BD1640"/>
    <w:rPr>
      <w:rFonts w:ascii="Arial" w:hAnsi="Arial"/>
      <w:sz w:val="20"/>
      <w:szCs w:val="20"/>
    </w:rPr>
  </w:style>
  <w:style w:type="paragraph" w:customStyle="1" w:styleId="SectionHeading">
    <w:name w:val="Section Heading"/>
    <w:basedOn w:val="ListParagraph"/>
    <w:link w:val="SectionHeadingChar"/>
    <w:qFormat/>
    <w:rsid w:val="007C650E"/>
    <w:pPr>
      <w:numPr>
        <w:numId w:val="1"/>
      </w:numPr>
      <w:shd w:val="clear" w:color="auto" w:fill="A8E3E0"/>
      <w:spacing w:before="240"/>
      <w:ind w:left="357" w:hanging="357"/>
    </w:pPr>
    <w:rPr>
      <w:b/>
      <w:bCs/>
    </w:rPr>
  </w:style>
  <w:style w:type="character" w:customStyle="1" w:styleId="ListParagraphChar">
    <w:name w:val="List Paragraph Char"/>
    <w:basedOn w:val="DefaultParagraphFont"/>
    <w:link w:val="ListParagraph"/>
    <w:uiPriority w:val="34"/>
    <w:rsid w:val="007C650E"/>
    <w:rPr>
      <w:rFonts w:ascii="Arial" w:hAnsi="Arial"/>
    </w:rPr>
  </w:style>
  <w:style w:type="character" w:customStyle="1" w:styleId="SectionHeadingChar">
    <w:name w:val="Section Heading Char"/>
    <w:basedOn w:val="ListParagraphChar"/>
    <w:link w:val="SectionHeading"/>
    <w:rsid w:val="007C650E"/>
    <w:rPr>
      <w:rFonts w:ascii="Arial" w:hAnsi="Arial"/>
      <w:b/>
      <w:bCs/>
      <w:shd w:val="clear" w:color="auto" w:fill="A8E3E0"/>
    </w:rPr>
  </w:style>
  <w:style w:type="paragraph" w:customStyle="1" w:styleId="ListItalics">
    <w:name w:val="List Italics"/>
    <w:basedOn w:val="ListParagraph"/>
    <w:link w:val="ListItalicsChar"/>
    <w:qFormat/>
    <w:rsid w:val="00574124"/>
    <w:pPr>
      <w:numPr>
        <w:numId w:val="2"/>
      </w:numPr>
    </w:pPr>
    <w:rPr>
      <w:i/>
      <w:iCs/>
    </w:rPr>
  </w:style>
  <w:style w:type="character" w:customStyle="1" w:styleId="ListItalicsChar">
    <w:name w:val="List Italics Char"/>
    <w:basedOn w:val="ListParagraphChar"/>
    <w:link w:val="ListItalics"/>
    <w:rsid w:val="00574124"/>
    <w:rPr>
      <w:rFonts w:ascii="Arial" w:hAnsi="Arial"/>
      <w:i/>
      <w:iCs/>
    </w:rPr>
  </w:style>
  <w:style w:type="paragraph" w:styleId="BodyText">
    <w:name w:val="Body Text"/>
    <w:basedOn w:val="Normal"/>
    <w:link w:val="BodyTextChar"/>
    <w:uiPriority w:val="1"/>
    <w:qFormat/>
    <w:rsid w:val="007C650E"/>
    <w:pPr>
      <w:widowControl w:val="0"/>
      <w:autoSpaceDE w:val="0"/>
      <w:autoSpaceDN w:val="0"/>
      <w:spacing w:after="0" w:line="240" w:lineRule="auto"/>
    </w:pPr>
    <w:rPr>
      <w:rFonts w:eastAsia="Arial" w:cs="Arial"/>
      <w:kern w:val="0"/>
      <w:lang w:val="en-US"/>
    </w:rPr>
  </w:style>
  <w:style w:type="character" w:customStyle="1" w:styleId="BodyTextChar">
    <w:name w:val="Body Text Char"/>
    <w:basedOn w:val="DefaultParagraphFont"/>
    <w:link w:val="BodyText"/>
    <w:uiPriority w:val="1"/>
    <w:rsid w:val="007C650E"/>
    <w:rPr>
      <w:rFonts w:ascii="Arial" w:eastAsia="Arial" w:hAnsi="Arial" w:cs="Arial"/>
      <w:kern w:val="0"/>
      <w:lang w:val="en-US"/>
    </w:rPr>
  </w:style>
  <w:style w:type="character" w:styleId="Hyperlink">
    <w:name w:val="Hyperlink"/>
    <w:basedOn w:val="DefaultParagraphFont"/>
    <w:uiPriority w:val="99"/>
    <w:unhideWhenUsed/>
    <w:rsid w:val="00DD6D55"/>
    <w:rPr>
      <w:color w:val="467886" w:themeColor="hyperlink"/>
      <w:u w:val="single"/>
    </w:rPr>
  </w:style>
  <w:style w:type="character" w:styleId="UnresolvedMention">
    <w:name w:val="Unresolved Mention"/>
    <w:basedOn w:val="DefaultParagraphFont"/>
    <w:uiPriority w:val="99"/>
    <w:semiHidden/>
    <w:unhideWhenUsed/>
    <w:rsid w:val="00DD6D55"/>
    <w:rPr>
      <w:color w:val="605E5C"/>
      <w:shd w:val="clear" w:color="auto" w:fill="E1DFDD"/>
    </w:rPr>
  </w:style>
  <w:style w:type="character" w:styleId="SubtleEmphasis">
    <w:name w:val="Subtle Emphasis"/>
    <w:basedOn w:val="DefaultParagraphFont"/>
    <w:uiPriority w:val="19"/>
    <w:qFormat/>
    <w:rsid w:val="00965078"/>
    <w:rPr>
      <w:rFonts w:ascii="Arial" w:hAnsi="Arial"/>
      <w:i/>
      <w:iCs/>
      <w:color w:val="404040" w:themeColor="text1" w:themeTint="BF"/>
    </w:rPr>
  </w:style>
  <w:style w:type="character" w:styleId="Emphasis">
    <w:name w:val="Emphasis"/>
    <w:basedOn w:val="DefaultParagraphFont"/>
    <w:uiPriority w:val="20"/>
    <w:qFormat/>
    <w:rsid w:val="00965078"/>
    <w:rPr>
      <w:rFonts w:ascii="Arial" w:hAnsi="Arial"/>
      <w:i/>
      <w:iCs/>
    </w:rPr>
  </w:style>
  <w:style w:type="character" w:styleId="Strong">
    <w:name w:val="Strong"/>
    <w:basedOn w:val="DefaultParagraphFont"/>
    <w:uiPriority w:val="22"/>
    <w:qFormat/>
    <w:rsid w:val="00965078"/>
    <w:rPr>
      <w:rFonts w:ascii="Arial" w:hAnsi="Arial"/>
      <w:b/>
      <w:bCs/>
    </w:rPr>
  </w:style>
  <w:style w:type="paragraph" w:styleId="Revision">
    <w:name w:val="Revision"/>
    <w:hidden/>
    <w:uiPriority w:val="99"/>
    <w:semiHidden/>
    <w:rsid w:val="003A7FFC"/>
    <w:pPr>
      <w:spacing w:after="0" w:line="240" w:lineRule="auto"/>
    </w:pPr>
    <w:rPr>
      <w:rFonts w:ascii="Arial" w:hAnsi="Arial"/>
    </w:rPr>
  </w:style>
  <w:style w:type="character" w:styleId="FollowedHyperlink">
    <w:name w:val="FollowedHyperlink"/>
    <w:basedOn w:val="DefaultParagraphFont"/>
    <w:uiPriority w:val="99"/>
    <w:semiHidden/>
    <w:unhideWhenUsed/>
    <w:rsid w:val="00F663BC"/>
    <w:rPr>
      <w:color w:val="96607D" w:themeColor="followedHyperlink"/>
      <w:u w:val="single"/>
    </w:rPr>
  </w:style>
  <w:style w:type="paragraph" w:customStyle="1" w:styleId="TableParagraph0">
    <w:name w:val="Table Paragraph"/>
    <w:basedOn w:val="Normal"/>
    <w:uiPriority w:val="1"/>
    <w:qFormat/>
    <w:rsid w:val="00F663BC"/>
    <w:pPr>
      <w:widowControl w:val="0"/>
      <w:autoSpaceDE w:val="0"/>
      <w:autoSpaceDN w:val="0"/>
      <w:spacing w:after="0" w:line="240" w:lineRule="auto"/>
    </w:pPr>
    <w:rPr>
      <w:rFonts w:eastAsia="Arial" w:cs="Arial"/>
      <w:kern w:val="0"/>
      <w:lang w:val="en-US"/>
      <w14:ligatures w14:val="none"/>
    </w:rPr>
  </w:style>
  <w:style w:type="paragraph" w:styleId="FootnoteText">
    <w:name w:val="footnote text"/>
    <w:basedOn w:val="Normal"/>
    <w:link w:val="FootnoteTextChar"/>
    <w:uiPriority w:val="99"/>
    <w:semiHidden/>
    <w:unhideWhenUsed/>
    <w:rsid w:val="00B9153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91532"/>
    <w:rPr>
      <w:rFonts w:ascii="Arial" w:hAnsi="Arial"/>
      <w:sz w:val="20"/>
      <w:szCs w:val="20"/>
    </w:rPr>
  </w:style>
  <w:style w:type="character" w:styleId="FootnoteReference">
    <w:name w:val="footnote reference"/>
    <w:basedOn w:val="DefaultParagraphFont"/>
    <w:uiPriority w:val="99"/>
    <w:semiHidden/>
    <w:unhideWhenUsed/>
    <w:rsid w:val="00B91532"/>
    <w:rPr>
      <w:vertAlign w:val="superscript"/>
    </w:rPr>
  </w:style>
  <w:style w:type="character" w:styleId="CommentReference">
    <w:name w:val="annotation reference"/>
    <w:basedOn w:val="DefaultParagraphFont"/>
    <w:uiPriority w:val="99"/>
    <w:semiHidden/>
    <w:unhideWhenUsed/>
    <w:rsid w:val="00747718"/>
    <w:rPr>
      <w:sz w:val="16"/>
      <w:szCs w:val="16"/>
    </w:rPr>
  </w:style>
  <w:style w:type="paragraph" w:styleId="CommentText">
    <w:name w:val="annotation text"/>
    <w:basedOn w:val="Normal"/>
    <w:link w:val="CommentTextChar"/>
    <w:uiPriority w:val="99"/>
    <w:unhideWhenUsed/>
    <w:rsid w:val="00747718"/>
    <w:pPr>
      <w:spacing w:line="240" w:lineRule="auto"/>
    </w:pPr>
    <w:rPr>
      <w:sz w:val="20"/>
      <w:szCs w:val="20"/>
    </w:rPr>
  </w:style>
  <w:style w:type="character" w:customStyle="1" w:styleId="CommentTextChar">
    <w:name w:val="Comment Text Char"/>
    <w:basedOn w:val="DefaultParagraphFont"/>
    <w:link w:val="CommentText"/>
    <w:uiPriority w:val="99"/>
    <w:rsid w:val="00747718"/>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747718"/>
    <w:rPr>
      <w:b/>
      <w:bCs/>
    </w:rPr>
  </w:style>
  <w:style w:type="character" w:customStyle="1" w:styleId="CommentSubjectChar">
    <w:name w:val="Comment Subject Char"/>
    <w:basedOn w:val="CommentTextChar"/>
    <w:link w:val="CommentSubject"/>
    <w:uiPriority w:val="99"/>
    <w:semiHidden/>
    <w:rsid w:val="00747718"/>
    <w:rPr>
      <w:rFonts w:ascii="Arial" w:hAnsi="Arial"/>
      <w:b/>
      <w:bCs/>
      <w:sz w:val="20"/>
      <w:szCs w:val="20"/>
    </w:rPr>
  </w:style>
  <w:style w:type="character" w:customStyle="1" w:styleId="markklbluc63n">
    <w:name w:val="markklbluc63n"/>
    <w:basedOn w:val="DefaultParagraphFont"/>
    <w:rsid w:val="0024068C"/>
  </w:style>
  <w:style w:type="character" w:customStyle="1" w:styleId="mark5iid2bqms">
    <w:name w:val="mark5iid2bqms"/>
    <w:basedOn w:val="DefaultParagraphFont"/>
    <w:rsid w:val="002406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8685">
      <w:bodyDiv w:val="1"/>
      <w:marLeft w:val="0"/>
      <w:marRight w:val="0"/>
      <w:marTop w:val="0"/>
      <w:marBottom w:val="0"/>
      <w:divBdr>
        <w:top w:val="none" w:sz="0" w:space="0" w:color="auto"/>
        <w:left w:val="none" w:sz="0" w:space="0" w:color="auto"/>
        <w:bottom w:val="none" w:sz="0" w:space="0" w:color="auto"/>
        <w:right w:val="none" w:sz="0" w:space="0" w:color="auto"/>
      </w:divBdr>
    </w:div>
    <w:div w:id="229115704">
      <w:bodyDiv w:val="1"/>
      <w:marLeft w:val="0"/>
      <w:marRight w:val="0"/>
      <w:marTop w:val="0"/>
      <w:marBottom w:val="0"/>
      <w:divBdr>
        <w:top w:val="none" w:sz="0" w:space="0" w:color="auto"/>
        <w:left w:val="none" w:sz="0" w:space="0" w:color="auto"/>
        <w:bottom w:val="none" w:sz="0" w:space="0" w:color="auto"/>
        <w:right w:val="none" w:sz="0" w:space="0" w:color="auto"/>
      </w:divBdr>
    </w:div>
    <w:div w:id="353768838">
      <w:bodyDiv w:val="1"/>
      <w:marLeft w:val="0"/>
      <w:marRight w:val="0"/>
      <w:marTop w:val="0"/>
      <w:marBottom w:val="0"/>
      <w:divBdr>
        <w:top w:val="none" w:sz="0" w:space="0" w:color="auto"/>
        <w:left w:val="none" w:sz="0" w:space="0" w:color="auto"/>
        <w:bottom w:val="none" w:sz="0" w:space="0" w:color="auto"/>
        <w:right w:val="none" w:sz="0" w:space="0" w:color="auto"/>
      </w:divBdr>
      <w:divsChild>
        <w:div w:id="643434760">
          <w:marLeft w:val="0"/>
          <w:marRight w:val="0"/>
          <w:marTop w:val="0"/>
          <w:marBottom w:val="0"/>
          <w:divBdr>
            <w:top w:val="none" w:sz="0" w:space="0" w:color="auto"/>
            <w:left w:val="none" w:sz="0" w:space="0" w:color="auto"/>
            <w:bottom w:val="none" w:sz="0" w:space="0" w:color="auto"/>
            <w:right w:val="none" w:sz="0" w:space="0" w:color="auto"/>
          </w:divBdr>
        </w:div>
      </w:divsChild>
    </w:div>
    <w:div w:id="491995691">
      <w:bodyDiv w:val="1"/>
      <w:marLeft w:val="0"/>
      <w:marRight w:val="0"/>
      <w:marTop w:val="0"/>
      <w:marBottom w:val="0"/>
      <w:divBdr>
        <w:top w:val="none" w:sz="0" w:space="0" w:color="auto"/>
        <w:left w:val="none" w:sz="0" w:space="0" w:color="auto"/>
        <w:bottom w:val="none" w:sz="0" w:space="0" w:color="auto"/>
        <w:right w:val="none" w:sz="0" w:space="0" w:color="auto"/>
      </w:divBdr>
    </w:div>
    <w:div w:id="560560492">
      <w:bodyDiv w:val="1"/>
      <w:marLeft w:val="0"/>
      <w:marRight w:val="0"/>
      <w:marTop w:val="0"/>
      <w:marBottom w:val="0"/>
      <w:divBdr>
        <w:top w:val="none" w:sz="0" w:space="0" w:color="auto"/>
        <w:left w:val="none" w:sz="0" w:space="0" w:color="auto"/>
        <w:bottom w:val="none" w:sz="0" w:space="0" w:color="auto"/>
        <w:right w:val="none" w:sz="0" w:space="0" w:color="auto"/>
      </w:divBdr>
      <w:divsChild>
        <w:div w:id="1241909810">
          <w:marLeft w:val="0"/>
          <w:marRight w:val="0"/>
          <w:marTop w:val="0"/>
          <w:marBottom w:val="0"/>
          <w:divBdr>
            <w:top w:val="none" w:sz="0" w:space="0" w:color="auto"/>
            <w:left w:val="none" w:sz="0" w:space="0" w:color="auto"/>
            <w:bottom w:val="none" w:sz="0" w:space="0" w:color="auto"/>
            <w:right w:val="none" w:sz="0" w:space="0" w:color="auto"/>
          </w:divBdr>
        </w:div>
      </w:divsChild>
    </w:div>
    <w:div w:id="662318916">
      <w:bodyDiv w:val="1"/>
      <w:marLeft w:val="0"/>
      <w:marRight w:val="0"/>
      <w:marTop w:val="0"/>
      <w:marBottom w:val="0"/>
      <w:divBdr>
        <w:top w:val="none" w:sz="0" w:space="0" w:color="auto"/>
        <w:left w:val="none" w:sz="0" w:space="0" w:color="auto"/>
        <w:bottom w:val="none" w:sz="0" w:space="0" w:color="auto"/>
        <w:right w:val="none" w:sz="0" w:space="0" w:color="auto"/>
      </w:divBdr>
    </w:div>
    <w:div w:id="726223456">
      <w:bodyDiv w:val="1"/>
      <w:marLeft w:val="0"/>
      <w:marRight w:val="0"/>
      <w:marTop w:val="0"/>
      <w:marBottom w:val="0"/>
      <w:divBdr>
        <w:top w:val="none" w:sz="0" w:space="0" w:color="auto"/>
        <w:left w:val="none" w:sz="0" w:space="0" w:color="auto"/>
        <w:bottom w:val="none" w:sz="0" w:space="0" w:color="auto"/>
        <w:right w:val="none" w:sz="0" w:space="0" w:color="auto"/>
      </w:divBdr>
    </w:div>
    <w:div w:id="829565342">
      <w:bodyDiv w:val="1"/>
      <w:marLeft w:val="0"/>
      <w:marRight w:val="0"/>
      <w:marTop w:val="0"/>
      <w:marBottom w:val="0"/>
      <w:divBdr>
        <w:top w:val="none" w:sz="0" w:space="0" w:color="auto"/>
        <w:left w:val="none" w:sz="0" w:space="0" w:color="auto"/>
        <w:bottom w:val="none" w:sz="0" w:space="0" w:color="auto"/>
        <w:right w:val="none" w:sz="0" w:space="0" w:color="auto"/>
      </w:divBdr>
    </w:div>
    <w:div w:id="1174220412">
      <w:bodyDiv w:val="1"/>
      <w:marLeft w:val="0"/>
      <w:marRight w:val="0"/>
      <w:marTop w:val="0"/>
      <w:marBottom w:val="0"/>
      <w:divBdr>
        <w:top w:val="none" w:sz="0" w:space="0" w:color="auto"/>
        <w:left w:val="none" w:sz="0" w:space="0" w:color="auto"/>
        <w:bottom w:val="none" w:sz="0" w:space="0" w:color="auto"/>
        <w:right w:val="none" w:sz="0" w:space="0" w:color="auto"/>
      </w:divBdr>
    </w:div>
    <w:div w:id="1345596654">
      <w:bodyDiv w:val="1"/>
      <w:marLeft w:val="0"/>
      <w:marRight w:val="0"/>
      <w:marTop w:val="0"/>
      <w:marBottom w:val="0"/>
      <w:divBdr>
        <w:top w:val="none" w:sz="0" w:space="0" w:color="auto"/>
        <w:left w:val="none" w:sz="0" w:space="0" w:color="auto"/>
        <w:bottom w:val="none" w:sz="0" w:space="0" w:color="auto"/>
        <w:right w:val="none" w:sz="0" w:space="0" w:color="auto"/>
      </w:divBdr>
    </w:div>
    <w:div w:id="1355112514">
      <w:bodyDiv w:val="1"/>
      <w:marLeft w:val="0"/>
      <w:marRight w:val="0"/>
      <w:marTop w:val="0"/>
      <w:marBottom w:val="0"/>
      <w:divBdr>
        <w:top w:val="none" w:sz="0" w:space="0" w:color="auto"/>
        <w:left w:val="none" w:sz="0" w:space="0" w:color="auto"/>
        <w:bottom w:val="none" w:sz="0" w:space="0" w:color="auto"/>
        <w:right w:val="none" w:sz="0" w:space="0" w:color="auto"/>
      </w:divBdr>
    </w:div>
    <w:div w:id="1414938120">
      <w:bodyDiv w:val="1"/>
      <w:marLeft w:val="0"/>
      <w:marRight w:val="0"/>
      <w:marTop w:val="0"/>
      <w:marBottom w:val="0"/>
      <w:divBdr>
        <w:top w:val="none" w:sz="0" w:space="0" w:color="auto"/>
        <w:left w:val="none" w:sz="0" w:space="0" w:color="auto"/>
        <w:bottom w:val="none" w:sz="0" w:space="0" w:color="auto"/>
        <w:right w:val="none" w:sz="0" w:space="0" w:color="auto"/>
      </w:divBdr>
    </w:div>
    <w:div w:id="1643735384">
      <w:bodyDiv w:val="1"/>
      <w:marLeft w:val="0"/>
      <w:marRight w:val="0"/>
      <w:marTop w:val="0"/>
      <w:marBottom w:val="0"/>
      <w:divBdr>
        <w:top w:val="none" w:sz="0" w:space="0" w:color="auto"/>
        <w:left w:val="none" w:sz="0" w:space="0" w:color="auto"/>
        <w:bottom w:val="none" w:sz="0" w:space="0" w:color="auto"/>
        <w:right w:val="none" w:sz="0" w:space="0" w:color="auto"/>
      </w:divBdr>
    </w:div>
    <w:div w:id="1811284692">
      <w:bodyDiv w:val="1"/>
      <w:marLeft w:val="0"/>
      <w:marRight w:val="0"/>
      <w:marTop w:val="0"/>
      <w:marBottom w:val="0"/>
      <w:divBdr>
        <w:top w:val="none" w:sz="0" w:space="0" w:color="auto"/>
        <w:left w:val="none" w:sz="0" w:space="0" w:color="auto"/>
        <w:bottom w:val="none" w:sz="0" w:space="0" w:color="auto"/>
        <w:right w:val="none" w:sz="0" w:space="0" w:color="auto"/>
      </w:divBdr>
      <w:divsChild>
        <w:div w:id="2065057547">
          <w:marLeft w:val="0"/>
          <w:marRight w:val="0"/>
          <w:marTop w:val="0"/>
          <w:marBottom w:val="0"/>
          <w:divBdr>
            <w:top w:val="none" w:sz="0" w:space="0" w:color="auto"/>
            <w:left w:val="none" w:sz="0" w:space="0" w:color="auto"/>
            <w:bottom w:val="none" w:sz="0" w:space="0" w:color="auto"/>
            <w:right w:val="none" w:sz="0" w:space="0" w:color="auto"/>
          </w:divBdr>
        </w:div>
        <w:div w:id="60059029">
          <w:marLeft w:val="0"/>
          <w:marRight w:val="0"/>
          <w:marTop w:val="0"/>
          <w:marBottom w:val="0"/>
          <w:divBdr>
            <w:top w:val="none" w:sz="0" w:space="0" w:color="auto"/>
            <w:left w:val="none" w:sz="0" w:space="0" w:color="auto"/>
            <w:bottom w:val="none" w:sz="0" w:space="0" w:color="auto"/>
            <w:right w:val="none" w:sz="0" w:space="0" w:color="auto"/>
          </w:divBdr>
        </w:div>
        <w:div w:id="5885803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ses.edu.au/event/student-equity-in-an-era-of-change-2025-the-australian-student-equity-symposium/" TargetMode="External"/><Relationship Id="rId13" Type="http://schemas.openxmlformats.org/officeDocument/2006/relationships/hyperlink" Target="https://www.disabilitygateway.gov.au/print-digital-documen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cses.edu.au/event/student-equity-in-an-era-of-change-2025-the-australian-student-equity-symposium/"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gionaluniversitystudyhubsnetwork.edu.au/locations"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8.austlii.edu.au/cgi-bin/viewdoc/au/legis/cth/consol_act/hesa2003271/s16.20.htm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6.austlii.edu.au/cgi-bin/viewdoc/au/legis/cth/consol_act/hesa2003271/s16.15.html" TargetMode="External"/><Relationship Id="rId14" Type="http://schemas.openxmlformats.org/officeDocument/2006/relationships/hyperlink" Target="mailto:acses@curtin.edu.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A4939B-ADB7-4147-9E8C-35A24B25B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2690</TotalTime>
  <Pages>6</Pages>
  <Words>1109</Words>
  <Characters>6522</Characters>
  <Application>Microsoft Office Word</Application>
  <DocSecurity>0</DocSecurity>
  <Lines>133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Will</dc:creator>
  <cp:keywords/>
  <dc:description/>
  <cp:lastModifiedBy>Anna Will</cp:lastModifiedBy>
  <cp:revision>8</cp:revision>
  <dcterms:created xsi:type="dcterms:W3CDTF">2025-02-03T23:16:00Z</dcterms:created>
  <dcterms:modified xsi:type="dcterms:W3CDTF">2025-02-24T06:14:00Z</dcterms:modified>
</cp:coreProperties>
</file>