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C8ED" w14:textId="7BFEE6E3" w:rsidR="008C7722" w:rsidRPr="00F93C37" w:rsidRDefault="007863D6" w:rsidP="00F93C37">
      <w:pPr>
        <w:pStyle w:val="Title"/>
      </w:pPr>
      <w:r w:rsidRPr="00F93C37">
        <w:rPr>
          <w:noProof/>
        </w:rPr>
        <w:drawing>
          <wp:anchor distT="0" distB="0" distL="114300" distR="114300" simplePos="0" relativeHeight="251658240" behindDoc="1" locked="0" layoutInCell="1" allowOverlap="1" wp14:anchorId="377BF449" wp14:editId="0CB4533A">
            <wp:simplePos x="0" y="0"/>
            <wp:positionH relativeFrom="page">
              <wp:align>right</wp:align>
            </wp:positionH>
            <wp:positionV relativeFrom="paragraph">
              <wp:posOffset>-504190</wp:posOffset>
            </wp:positionV>
            <wp:extent cx="7548499" cy="10677474"/>
            <wp:effectExtent l="0" t="0" r="0" b="0"/>
            <wp:wrapNone/>
            <wp:docPr id="1814494326" name="Picture 2" descr="Image used as page background. Mostly an orange background with two dark lines running diagonally across the page. The words &quot;Universities For All&quot; is written in the right top corner. The bottom of the page shows the ACSES and Curtin University logos and the text&quot; acses.edu.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94326" name="Picture 2" descr="Image used as page background. Mostly an orange background with two dark lines running diagonally across the page. The words &quot;Universities For All&quot; is written in the right top corner. The bottom of the page shows the ACSES and Curtin University logos and the text&quot; acses.edu.au&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499" cy="10677474"/>
                    </a:xfrm>
                    <a:prstGeom prst="rect">
                      <a:avLst/>
                    </a:prstGeom>
                  </pic:spPr>
                </pic:pic>
              </a:graphicData>
            </a:graphic>
            <wp14:sizeRelH relativeFrom="page">
              <wp14:pctWidth>0</wp14:pctWidth>
            </wp14:sizeRelH>
            <wp14:sizeRelV relativeFrom="page">
              <wp14:pctHeight>0</wp14:pctHeight>
            </wp14:sizeRelV>
          </wp:anchor>
        </w:drawing>
      </w:r>
      <w:r w:rsidRPr="00F93C37">
        <w:t xml:space="preserve">Equity </w:t>
      </w:r>
      <w:r w:rsidR="00F734F3" w:rsidRPr="00F93C37">
        <w:t>in Higher Education – Impact</w:t>
      </w:r>
      <w:r w:rsidR="005C7707" w:rsidRPr="00F93C37">
        <w:t xml:space="preserve"> </w:t>
      </w:r>
      <w:r w:rsidR="00F734F3" w:rsidRPr="00F93C37">
        <w:t xml:space="preserve">Evaluation Provider </w:t>
      </w:r>
      <w:r w:rsidR="00345D12" w:rsidRPr="00F93C37">
        <w:t>Directory</w:t>
      </w:r>
    </w:p>
    <w:p w14:paraId="4E77F321" w14:textId="68CBC0DF" w:rsidR="008C7722" w:rsidRPr="00F93C37" w:rsidRDefault="007863D6" w:rsidP="00F93C37">
      <w:pPr>
        <w:pStyle w:val="Subtitle"/>
      </w:pPr>
      <w:r w:rsidRPr="00F93C37">
        <w:t>202</w:t>
      </w:r>
      <w:r w:rsidR="00F56026" w:rsidRPr="00F93C37">
        <w:t>5</w:t>
      </w:r>
      <w:r w:rsidRPr="00F93C37">
        <w:t xml:space="preserve"> </w:t>
      </w:r>
      <w:r w:rsidR="00345D12" w:rsidRPr="00F93C37">
        <w:t xml:space="preserve">Application </w:t>
      </w:r>
      <w:r w:rsidR="003A7B03" w:rsidRPr="00F93C37">
        <w:t>Guidelines</w:t>
      </w:r>
    </w:p>
    <w:p w14:paraId="66D19B03" w14:textId="77777777" w:rsidR="00F93C37" w:rsidRDefault="00F93C37">
      <w:pPr>
        <w:spacing w:line="259" w:lineRule="auto"/>
      </w:pPr>
    </w:p>
    <w:p w14:paraId="5B3E7943" w14:textId="77777777" w:rsidR="00F93C37" w:rsidRDefault="00F93C37">
      <w:pPr>
        <w:spacing w:line="259" w:lineRule="auto"/>
        <w:sectPr w:rsidR="00F93C37" w:rsidSect="008C7722">
          <w:footerReference w:type="default" r:id="rId11"/>
          <w:pgSz w:w="11906" w:h="16838"/>
          <w:pgMar w:top="794" w:right="4309" w:bottom="1440" w:left="794" w:header="709" w:footer="709" w:gutter="0"/>
          <w:cols w:space="708"/>
          <w:docGrid w:linePitch="360"/>
        </w:sectPr>
      </w:pPr>
    </w:p>
    <w:p w14:paraId="0D7993C2" w14:textId="77777777" w:rsidR="008C7722" w:rsidRPr="00CD6FAF" w:rsidRDefault="3F5C7456" w:rsidP="008C7722">
      <w:pPr>
        <w:pStyle w:val="Heading1"/>
        <w:numPr>
          <w:ilvl w:val="0"/>
          <w:numId w:val="0"/>
        </w:numPr>
        <w:rPr>
          <w:rFonts w:ascii="Arial" w:hAnsi="Arial" w:cs="Arial"/>
        </w:rPr>
      </w:pPr>
      <w:bookmarkStart w:id="0" w:name="_Toc172197565"/>
      <w:bookmarkStart w:id="1" w:name="_Toc172200145"/>
      <w:bookmarkStart w:id="2" w:name="_Toc203724873"/>
      <w:r w:rsidRPr="730061B2">
        <w:rPr>
          <w:rFonts w:ascii="Arial" w:hAnsi="Arial" w:cs="Arial"/>
        </w:rPr>
        <w:lastRenderedPageBreak/>
        <w:t>Acknowledgement of Country</w:t>
      </w:r>
      <w:bookmarkEnd w:id="0"/>
      <w:bookmarkEnd w:id="1"/>
      <w:bookmarkEnd w:id="2"/>
    </w:p>
    <w:p w14:paraId="23B21AAD" w14:textId="5EAB2FA8" w:rsidR="008C7722" w:rsidRPr="00CD6FAF" w:rsidRDefault="005E497A" w:rsidP="005E497A">
      <w:pPr>
        <w:pStyle w:val="AOCtext"/>
        <w:rPr>
          <w:rFonts w:ascii="Arial" w:hAnsi="Arial" w:cs="Arial"/>
        </w:rPr>
      </w:pPr>
      <w:r w:rsidRPr="00CD6FAF">
        <w:rPr>
          <w:rFonts w:ascii="Arial" w:hAnsi="Arial" w:cs="Arial"/>
        </w:rPr>
        <w:t>The Australian Centre for Student Equity and Success acknowledges Indigenous peoples across Australia as the Traditional Owners of the lands on which the nation’s campuses are situated. With a history spanning more than 60,000 years as the original educators, Indigenous peoples hold a unique place in our nation. We recognise the importance of their knowledge and culture, and reflect the principles of participation, equity, and cultural respect in our work. We pay our respects to Elders past, present, and future, and consider it an honour to learn from our Indigenous colleagues, partners, and friends.</w:t>
      </w:r>
      <w:r w:rsidR="008C7722" w:rsidRPr="00CD6FAF">
        <w:rPr>
          <w:rFonts w:ascii="Arial" w:hAnsi="Arial" w:cs="Arial"/>
        </w:rPr>
        <w:br w:type="page"/>
      </w:r>
    </w:p>
    <w:p w14:paraId="02B635EB" w14:textId="11BBA885" w:rsidR="008C7722" w:rsidRPr="00CD6FAF" w:rsidRDefault="3F5C7456" w:rsidP="008C7722">
      <w:pPr>
        <w:pStyle w:val="Heading1"/>
        <w:numPr>
          <w:ilvl w:val="0"/>
          <w:numId w:val="0"/>
        </w:numPr>
        <w:rPr>
          <w:rFonts w:ascii="Arial" w:hAnsi="Arial" w:cs="Arial"/>
        </w:rPr>
      </w:pPr>
      <w:bookmarkStart w:id="3" w:name="_Toc172197566"/>
      <w:bookmarkStart w:id="4" w:name="_Toc172200146"/>
      <w:bookmarkStart w:id="5" w:name="_Toc203724874"/>
      <w:r w:rsidRPr="730061B2">
        <w:rPr>
          <w:rFonts w:ascii="Arial" w:hAnsi="Arial" w:cs="Arial"/>
        </w:rPr>
        <w:lastRenderedPageBreak/>
        <w:t xml:space="preserve">Table of </w:t>
      </w:r>
      <w:r w:rsidR="00C0744A">
        <w:rPr>
          <w:rFonts w:ascii="Arial" w:hAnsi="Arial" w:cs="Arial"/>
        </w:rPr>
        <w:t>c</w:t>
      </w:r>
      <w:r w:rsidRPr="730061B2">
        <w:rPr>
          <w:rFonts w:ascii="Arial" w:hAnsi="Arial" w:cs="Arial"/>
        </w:rPr>
        <w:t>ontents</w:t>
      </w:r>
      <w:bookmarkEnd w:id="3"/>
      <w:bookmarkEnd w:id="4"/>
      <w:bookmarkEnd w:id="5"/>
    </w:p>
    <w:sdt>
      <w:sdtPr>
        <w:rPr>
          <w:rFonts w:ascii="Inter" w:hAnsi="Inter"/>
        </w:rPr>
        <w:id w:val="178057286"/>
        <w:docPartObj>
          <w:docPartGallery w:val="Table of Contents"/>
          <w:docPartUnique/>
        </w:docPartObj>
      </w:sdtPr>
      <w:sdtEndPr/>
      <w:sdtContent>
        <w:p w14:paraId="43FAD6CA" w14:textId="14DD5F4B" w:rsidR="001C2716" w:rsidRDefault="00A31CA6">
          <w:pPr>
            <w:pStyle w:val="TOC1"/>
            <w:tabs>
              <w:tab w:val="right" w:leader="dot" w:pos="9016"/>
            </w:tabs>
            <w:rPr>
              <w:rFonts w:asciiTheme="minorHAnsi" w:eastAsiaTheme="minorEastAsia" w:hAnsiTheme="minorHAnsi"/>
              <w:noProof/>
              <w:sz w:val="24"/>
              <w:szCs w:val="24"/>
              <w:lang w:eastAsia="en-AU"/>
            </w:rPr>
          </w:pPr>
          <w:r>
            <w:fldChar w:fldCharType="begin"/>
          </w:r>
          <w:r w:rsidR="3F5C7456">
            <w:instrText>TOC \o "1-3" \z \u \h</w:instrText>
          </w:r>
          <w:r>
            <w:fldChar w:fldCharType="separate"/>
          </w:r>
          <w:hyperlink w:anchor="_Toc203724873" w:history="1">
            <w:r w:rsidR="001C2716" w:rsidRPr="00535A8C">
              <w:rPr>
                <w:rStyle w:val="Hyperlink"/>
                <w:rFonts w:ascii="Arial" w:hAnsi="Arial" w:cs="Arial"/>
                <w:noProof/>
              </w:rPr>
              <w:t>Acknowledgement of Country</w:t>
            </w:r>
            <w:r w:rsidR="001C2716">
              <w:rPr>
                <w:noProof/>
                <w:webHidden/>
              </w:rPr>
              <w:tab/>
            </w:r>
            <w:r w:rsidR="001C2716">
              <w:rPr>
                <w:noProof/>
                <w:webHidden/>
              </w:rPr>
              <w:fldChar w:fldCharType="begin"/>
            </w:r>
            <w:r w:rsidR="001C2716">
              <w:rPr>
                <w:noProof/>
                <w:webHidden/>
              </w:rPr>
              <w:instrText xml:space="preserve"> PAGEREF _Toc203724873 \h </w:instrText>
            </w:r>
            <w:r w:rsidR="001C2716">
              <w:rPr>
                <w:noProof/>
                <w:webHidden/>
              </w:rPr>
            </w:r>
            <w:r w:rsidR="001C2716">
              <w:rPr>
                <w:noProof/>
                <w:webHidden/>
              </w:rPr>
              <w:fldChar w:fldCharType="separate"/>
            </w:r>
            <w:r w:rsidR="001C2716">
              <w:rPr>
                <w:noProof/>
                <w:webHidden/>
              </w:rPr>
              <w:t>1</w:t>
            </w:r>
            <w:r w:rsidR="001C2716">
              <w:rPr>
                <w:noProof/>
                <w:webHidden/>
              </w:rPr>
              <w:fldChar w:fldCharType="end"/>
            </w:r>
          </w:hyperlink>
        </w:p>
        <w:p w14:paraId="090EE146" w14:textId="32986FF1" w:rsidR="001C2716" w:rsidRDefault="001C2716">
          <w:pPr>
            <w:pStyle w:val="TOC1"/>
            <w:tabs>
              <w:tab w:val="right" w:leader="dot" w:pos="9016"/>
            </w:tabs>
            <w:rPr>
              <w:rFonts w:asciiTheme="minorHAnsi" w:eastAsiaTheme="minorEastAsia" w:hAnsiTheme="minorHAnsi"/>
              <w:noProof/>
              <w:sz w:val="24"/>
              <w:szCs w:val="24"/>
              <w:lang w:eastAsia="en-AU"/>
            </w:rPr>
          </w:pPr>
          <w:hyperlink w:anchor="_Toc203724874" w:history="1">
            <w:r w:rsidRPr="00535A8C">
              <w:rPr>
                <w:rStyle w:val="Hyperlink"/>
                <w:rFonts w:ascii="Arial" w:hAnsi="Arial" w:cs="Arial"/>
                <w:noProof/>
              </w:rPr>
              <w:t>Table of contents</w:t>
            </w:r>
            <w:r>
              <w:rPr>
                <w:noProof/>
                <w:webHidden/>
              </w:rPr>
              <w:tab/>
            </w:r>
            <w:r>
              <w:rPr>
                <w:noProof/>
                <w:webHidden/>
              </w:rPr>
              <w:fldChar w:fldCharType="begin"/>
            </w:r>
            <w:r>
              <w:rPr>
                <w:noProof/>
                <w:webHidden/>
              </w:rPr>
              <w:instrText xml:space="preserve"> PAGEREF _Toc203724874 \h </w:instrText>
            </w:r>
            <w:r>
              <w:rPr>
                <w:noProof/>
                <w:webHidden/>
              </w:rPr>
            </w:r>
            <w:r>
              <w:rPr>
                <w:noProof/>
                <w:webHidden/>
              </w:rPr>
              <w:fldChar w:fldCharType="separate"/>
            </w:r>
            <w:r>
              <w:rPr>
                <w:noProof/>
                <w:webHidden/>
              </w:rPr>
              <w:t>2</w:t>
            </w:r>
            <w:r>
              <w:rPr>
                <w:noProof/>
                <w:webHidden/>
              </w:rPr>
              <w:fldChar w:fldCharType="end"/>
            </w:r>
          </w:hyperlink>
        </w:p>
        <w:p w14:paraId="1AE4DE66" w14:textId="519CB941" w:rsidR="001C2716" w:rsidRDefault="001C2716">
          <w:pPr>
            <w:pStyle w:val="TOC1"/>
            <w:tabs>
              <w:tab w:val="left" w:pos="440"/>
              <w:tab w:val="right" w:leader="dot" w:pos="9016"/>
            </w:tabs>
            <w:rPr>
              <w:rFonts w:asciiTheme="minorHAnsi" w:eastAsiaTheme="minorEastAsia" w:hAnsiTheme="minorHAnsi"/>
              <w:noProof/>
              <w:sz w:val="24"/>
              <w:szCs w:val="24"/>
              <w:lang w:eastAsia="en-AU"/>
            </w:rPr>
          </w:pPr>
          <w:hyperlink w:anchor="_Toc203724875" w:history="1">
            <w:r w:rsidRPr="00535A8C">
              <w:rPr>
                <w:rStyle w:val="Hyperlink"/>
                <w:rFonts w:ascii="Arial" w:eastAsia="Times New Roman" w:hAnsi="Arial" w:cs="Arial"/>
                <w:noProof/>
                <w:lang w:eastAsia="en-AU"/>
              </w:rPr>
              <w:t>1.</w:t>
            </w:r>
            <w:r>
              <w:rPr>
                <w:rFonts w:asciiTheme="minorHAnsi" w:eastAsiaTheme="minorEastAsia" w:hAnsiTheme="minorHAnsi"/>
                <w:noProof/>
                <w:sz w:val="24"/>
                <w:szCs w:val="24"/>
                <w:lang w:eastAsia="en-AU"/>
              </w:rPr>
              <w:tab/>
            </w:r>
            <w:r w:rsidRPr="00535A8C">
              <w:rPr>
                <w:rStyle w:val="Hyperlink"/>
                <w:rFonts w:ascii="Arial" w:eastAsia="Times New Roman" w:hAnsi="Arial" w:cs="Arial"/>
                <w:noProof/>
                <w:lang w:eastAsia="en-AU"/>
              </w:rPr>
              <w:t>Introduction</w:t>
            </w:r>
            <w:r>
              <w:rPr>
                <w:noProof/>
                <w:webHidden/>
              </w:rPr>
              <w:tab/>
            </w:r>
            <w:r>
              <w:rPr>
                <w:noProof/>
                <w:webHidden/>
              </w:rPr>
              <w:fldChar w:fldCharType="begin"/>
            </w:r>
            <w:r>
              <w:rPr>
                <w:noProof/>
                <w:webHidden/>
              </w:rPr>
              <w:instrText xml:space="preserve"> PAGEREF _Toc203724875 \h </w:instrText>
            </w:r>
            <w:r>
              <w:rPr>
                <w:noProof/>
                <w:webHidden/>
              </w:rPr>
            </w:r>
            <w:r>
              <w:rPr>
                <w:noProof/>
                <w:webHidden/>
              </w:rPr>
              <w:fldChar w:fldCharType="separate"/>
            </w:r>
            <w:r>
              <w:rPr>
                <w:noProof/>
                <w:webHidden/>
              </w:rPr>
              <w:t>3</w:t>
            </w:r>
            <w:r>
              <w:rPr>
                <w:noProof/>
                <w:webHidden/>
              </w:rPr>
              <w:fldChar w:fldCharType="end"/>
            </w:r>
          </w:hyperlink>
        </w:p>
        <w:p w14:paraId="5934A9B9" w14:textId="1DD7DEE0"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77" w:history="1">
            <w:r w:rsidRPr="00535A8C">
              <w:rPr>
                <w:rStyle w:val="Hyperlink"/>
                <w:rFonts w:ascii="Arial" w:eastAsia="Times New Roman" w:hAnsi="Arial" w:cs="Arial"/>
                <w:noProof/>
              </w:rPr>
              <w:t>1.1</w:t>
            </w:r>
            <w:r>
              <w:rPr>
                <w:rFonts w:asciiTheme="minorHAnsi" w:eastAsiaTheme="minorEastAsia" w:hAnsiTheme="minorHAnsi"/>
                <w:noProof/>
                <w:sz w:val="24"/>
                <w:szCs w:val="24"/>
                <w:lang w:eastAsia="en-AU"/>
              </w:rPr>
              <w:tab/>
            </w:r>
            <w:r w:rsidRPr="00535A8C">
              <w:rPr>
                <w:rStyle w:val="Hyperlink"/>
                <w:rFonts w:ascii="Arial" w:eastAsia="Times New Roman" w:hAnsi="Arial" w:cs="Arial"/>
                <w:noProof/>
              </w:rPr>
              <w:t>Background</w:t>
            </w:r>
            <w:r>
              <w:rPr>
                <w:noProof/>
                <w:webHidden/>
              </w:rPr>
              <w:tab/>
            </w:r>
            <w:r>
              <w:rPr>
                <w:noProof/>
                <w:webHidden/>
              </w:rPr>
              <w:fldChar w:fldCharType="begin"/>
            </w:r>
            <w:r>
              <w:rPr>
                <w:noProof/>
                <w:webHidden/>
              </w:rPr>
              <w:instrText xml:space="preserve"> PAGEREF _Toc203724877 \h </w:instrText>
            </w:r>
            <w:r>
              <w:rPr>
                <w:noProof/>
                <w:webHidden/>
              </w:rPr>
            </w:r>
            <w:r>
              <w:rPr>
                <w:noProof/>
                <w:webHidden/>
              </w:rPr>
              <w:fldChar w:fldCharType="separate"/>
            </w:r>
            <w:r>
              <w:rPr>
                <w:noProof/>
                <w:webHidden/>
              </w:rPr>
              <w:t>3</w:t>
            </w:r>
            <w:r>
              <w:rPr>
                <w:noProof/>
                <w:webHidden/>
              </w:rPr>
              <w:fldChar w:fldCharType="end"/>
            </w:r>
          </w:hyperlink>
        </w:p>
        <w:p w14:paraId="546000A9" w14:textId="47FBE46E" w:rsidR="001C2716" w:rsidRDefault="001C2716">
          <w:pPr>
            <w:pStyle w:val="TOC1"/>
            <w:tabs>
              <w:tab w:val="left" w:pos="440"/>
              <w:tab w:val="right" w:leader="dot" w:pos="9016"/>
            </w:tabs>
            <w:rPr>
              <w:rFonts w:asciiTheme="minorHAnsi" w:eastAsiaTheme="minorEastAsia" w:hAnsiTheme="minorHAnsi"/>
              <w:noProof/>
              <w:sz w:val="24"/>
              <w:szCs w:val="24"/>
              <w:lang w:eastAsia="en-AU"/>
            </w:rPr>
          </w:pPr>
          <w:hyperlink w:anchor="_Toc203724880" w:history="1">
            <w:r w:rsidRPr="00535A8C">
              <w:rPr>
                <w:rStyle w:val="Hyperlink"/>
                <w:rFonts w:ascii="Arial" w:eastAsia="Times New Roman" w:hAnsi="Arial" w:cs="Arial"/>
                <w:noProof/>
                <w:lang w:eastAsia="en-AU"/>
              </w:rPr>
              <w:t>2.</w:t>
            </w:r>
            <w:r>
              <w:rPr>
                <w:rFonts w:asciiTheme="minorHAnsi" w:eastAsiaTheme="minorEastAsia" w:hAnsiTheme="minorHAnsi"/>
                <w:noProof/>
                <w:sz w:val="24"/>
                <w:szCs w:val="24"/>
                <w:lang w:eastAsia="en-AU"/>
              </w:rPr>
              <w:tab/>
            </w:r>
            <w:r w:rsidRPr="00535A8C">
              <w:rPr>
                <w:rStyle w:val="Hyperlink"/>
                <w:rFonts w:ascii="Arial" w:eastAsia="Times New Roman" w:hAnsi="Arial" w:cs="Arial"/>
                <w:noProof/>
                <w:lang w:eastAsia="en-AU"/>
              </w:rPr>
              <w:t>The Impact Evaluation Provider Directory</w:t>
            </w:r>
            <w:r>
              <w:rPr>
                <w:noProof/>
                <w:webHidden/>
              </w:rPr>
              <w:tab/>
            </w:r>
            <w:r>
              <w:rPr>
                <w:noProof/>
                <w:webHidden/>
              </w:rPr>
              <w:fldChar w:fldCharType="begin"/>
            </w:r>
            <w:r>
              <w:rPr>
                <w:noProof/>
                <w:webHidden/>
              </w:rPr>
              <w:instrText xml:space="preserve"> PAGEREF _Toc203724880 \h </w:instrText>
            </w:r>
            <w:r>
              <w:rPr>
                <w:noProof/>
                <w:webHidden/>
              </w:rPr>
            </w:r>
            <w:r>
              <w:rPr>
                <w:noProof/>
                <w:webHidden/>
              </w:rPr>
              <w:fldChar w:fldCharType="separate"/>
            </w:r>
            <w:r>
              <w:rPr>
                <w:noProof/>
                <w:webHidden/>
              </w:rPr>
              <w:t>4</w:t>
            </w:r>
            <w:r>
              <w:rPr>
                <w:noProof/>
                <w:webHidden/>
              </w:rPr>
              <w:fldChar w:fldCharType="end"/>
            </w:r>
          </w:hyperlink>
        </w:p>
        <w:p w14:paraId="0206472A" w14:textId="654C8902"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81" w:history="1">
            <w:r w:rsidRPr="00535A8C">
              <w:rPr>
                <w:rStyle w:val="Hyperlink"/>
                <w:rFonts w:ascii="Arial" w:hAnsi="Arial" w:cs="Arial"/>
                <w:noProof/>
              </w:rPr>
              <w:t>2.1</w:t>
            </w:r>
            <w:r>
              <w:rPr>
                <w:rFonts w:asciiTheme="minorHAnsi" w:eastAsiaTheme="minorEastAsia" w:hAnsiTheme="minorHAnsi"/>
                <w:noProof/>
                <w:sz w:val="24"/>
                <w:szCs w:val="24"/>
                <w:lang w:eastAsia="en-AU"/>
              </w:rPr>
              <w:tab/>
            </w:r>
            <w:r w:rsidRPr="00535A8C">
              <w:rPr>
                <w:rStyle w:val="Hyperlink"/>
                <w:rFonts w:ascii="Arial" w:hAnsi="Arial" w:cs="Arial"/>
                <w:noProof/>
              </w:rPr>
              <w:t>Purpose of the Directory</w:t>
            </w:r>
            <w:r>
              <w:rPr>
                <w:noProof/>
                <w:webHidden/>
              </w:rPr>
              <w:tab/>
            </w:r>
            <w:r>
              <w:rPr>
                <w:noProof/>
                <w:webHidden/>
              </w:rPr>
              <w:fldChar w:fldCharType="begin"/>
            </w:r>
            <w:r>
              <w:rPr>
                <w:noProof/>
                <w:webHidden/>
              </w:rPr>
              <w:instrText xml:space="preserve"> PAGEREF _Toc203724881 \h </w:instrText>
            </w:r>
            <w:r>
              <w:rPr>
                <w:noProof/>
                <w:webHidden/>
              </w:rPr>
            </w:r>
            <w:r>
              <w:rPr>
                <w:noProof/>
                <w:webHidden/>
              </w:rPr>
              <w:fldChar w:fldCharType="separate"/>
            </w:r>
            <w:r>
              <w:rPr>
                <w:noProof/>
                <w:webHidden/>
              </w:rPr>
              <w:t>4</w:t>
            </w:r>
            <w:r>
              <w:rPr>
                <w:noProof/>
                <w:webHidden/>
              </w:rPr>
              <w:fldChar w:fldCharType="end"/>
            </w:r>
          </w:hyperlink>
        </w:p>
        <w:p w14:paraId="45E4BBB9" w14:textId="26818C0D"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82" w:history="1">
            <w:r w:rsidRPr="00535A8C">
              <w:rPr>
                <w:rStyle w:val="Hyperlink"/>
                <w:rFonts w:ascii="Arial" w:hAnsi="Arial" w:cs="Arial"/>
                <w:noProof/>
              </w:rPr>
              <w:t>2.2</w:t>
            </w:r>
            <w:r>
              <w:rPr>
                <w:rFonts w:asciiTheme="minorHAnsi" w:eastAsiaTheme="minorEastAsia" w:hAnsiTheme="minorHAnsi"/>
                <w:noProof/>
                <w:sz w:val="24"/>
                <w:szCs w:val="24"/>
                <w:lang w:eastAsia="en-AU"/>
              </w:rPr>
              <w:tab/>
            </w:r>
            <w:r w:rsidRPr="00535A8C">
              <w:rPr>
                <w:rStyle w:val="Hyperlink"/>
                <w:rFonts w:ascii="Arial" w:hAnsi="Arial" w:cs="Arial"/>
                <w:noProof/>
              </w:rPr>
              <w:t>Structure of the Directory</w:t>
            </w:r>
            <w:r>
              <w:rPr>
                <w:noProof/>
                <w:webHidden/>
              </w:rPr>
              <w:tab/>
            </w:r>
            <w:r>
              <w:rPr>
                <w:noProof/>
                <w:webHidden/>
              </w:rPr>
              <w:fldChar w:fldCharType="begin"/>
            </w:r>
            <w:r>
              <w:rPr>
                <w:noProof/>
                <w:webHidden/>
              </w:rPr>
              <w:instrText xml:space="preserve"> PAGEREF _Toc203724882 \h </w:instrText>
            </w:r>
            <w:r>
              <w:rPr>
                <w:noProof/>
                <w:webHidden/>
              </w:rPr>
            </w:r>
            <w:r>
              <w:rPr>
                <w:noProof/>
                <w:webHidden/>
              </w:rPr>
              <w:fldChar w:fldCharType="separate"/>
            </w:r>
            <w:r>
              <w:rPr>
                <w:noProof/>
                <w:webHidden/>
              </w:rPr>
              <w:t>4</w:t>
            </w:r>
            <w:r>
              <w:rPr>
                <w:noProof/>
                <w:webHidden/>
              </w:rPr>
              <w:fldChar w:fldCharType="end"/>
            </w:r>
          </w:hyperlink>
        </w:p>
        <w:p w14:paraId="73027B27" w14:textId="75D1EE80" w:rsidR="001C2716" w:rsidRDefault="001C2716">
          <w:pPr>
            <w:pStyle w:val="TOC1"/>
            <w:tabs>
              <w:tab w:val="left" w:pos="440"/>
              <w:tab w:val="right" w:leader="dot" w:pos="9016"/>
            </w:tabs>
            <w:rPr>
              <w:rFonts w:asciiTheme="minorHAnsi" w:eastAsiaTheme="minorEastAsia" w:hAnsiTheme="minorHAnsi"/>
              <w:noProof/>
              <w:sz w:val="24"/>
              <w:szCs w:val="24"/>
              <w:lang w:eastAsia="en-AU"/>
            </w:rPr>
          </w:pPr>
          <w:hyperlink w:anchor="_Toc203724883" w:history="1">
            <w:r w:rsidRPr="00535A8C">
              <w:rPr>
                <w:rStyle w:val="Hyperlink"/>
                <w:rFonts w:ascii="Arial" w:eastAsia="Times New Roman" w:hAnsi="Arial" w:cs="Arial"/>
                <w:noProof/>
                <w:lang w:eastAsia="en-AU"/>
              </w:rPr>
              <w:t>3.</w:t>
            </w:r>
            <w:r>
              <w:rPr>
                <w:rFonts w:asciiTheme="minorHAnsi" w:eastAsiaTheme="minorEastAsia" w:hAnsiTheme="minorHAnsi"/>
                <w:noProof/>
                <w:sz w:val="24"/>
                <w:szCs w:val="24"/>
                <w:lang w:eastAsia="en-AU"/>
              </w:rPr>
              <w:tab/>
            </w:r>
            <w:r w:rsidRPr="00535A8C">
              <w:rPr>
                <w:rStyle w:val="Hyperlink"/>
                <w:rFonts w:ascii="Arial" w:eastAsia="Times New Roman" w:hAnsi="Arial" w:cs="Arial"/>
                <w:noProof/>
                <w:lang w:eastAsia="en-AU"/>
              </w:rPr>
              <w:t>Provider applications</w:t>
            </w:r>
            <w:r>
              <w:rPr>
                <w:noProof/>
                <w:webHidden/>
              </w:rPr>
              <w:tab/>
            </w:r>
            <w:r>
              <w:rPr>
                <w:noProof/>
                <w:webHidden/>
              </w:rPr>
              <w:fldChar w:fldCharType="begin"/>
            </w:r>
            <w:r>
              <w:rPr>
                <w:noProof/>
                <w:webHidden/>
              </w:rPr>
              <w:instrText xml:space="preserve"> PAGEREF _Toc203724883 \h </w:instrText>
            </w:r>
            <w:r>
              <w:rPr>
                <w:noProof/>
                <w:webHidden/>
              </w:rPr>
            </w:r>
            <w:r>
              <w:rPr>
                <w:noProof/>
                <w:webHidden/>
              </w:rPr>
              <w:fldChar w:fldCharType="separate"/>
            </w:r>
            <w:r>
              <w:rPr>
                <w:noProof/>
                <w:webHidden/>
              </w:rPr>
              <w:t>5</w:t>
            </w:r>
            <w:r>
              <w:rPr>
                <w:noProof/>
                <w:webHidden/>
              </w:rPr>
              <w:fldChar w:fldCharType="end"/>
            </w:r>
          </w:hyperlink>
        </w:p>
        <w:p w14:paraId="413B7AEF" w14:textId="49DDC5AD"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84" w:history="1">
            <w:r w:rsidRPr="00535A8C">
              <w:rPr>
                <w:rStyle w:val="Hyperlink"/>
                <w:rFonts w:ascii="Arial" w:hAnsi="Arial" w:cs="Arial"/>
                <w:noProof/>
              </w:rPr>
              <w:t xml:space="preserve">3.1 </w:t>
            </w:r>
            <w:r>
              <w:rPr>
                <w:rFonts w:asciiTheme="minorHAnsi" w:eastAsiaTheme="minorEastAsia" w:hAnsiTheme="minorHAnsi"/>
                <w:noProof/>
                <w:sz w:val="24"/>
                <w:szCs w:val="24"/>
                <w:lang w:eastAsia="en-AU"/>
              </w:rPr>
              <w:tab/>
            </w:r>
            <w:r w:rsidRPr="00535A8C">
              <w:rPr>
                <w:rStyle w:val="Hyperlink"/>
                <w:rFonts w:ascii="Arial" w:hAnsi="Arial" w:cs="Arial"/>
                <w:noProof/>
              </w:rPr>
              <w:t>Eligibility and requirements</w:t>
            </w:r>
            <w:r>
              <w:rPr>
                <w:noProof/>
                <w:webHidden/>
              </w:rPr>
              <w:tab/>
            </w:r>
            <w:r>
              <w:rPr>
                <w:noProof/>
                <w:webHidden/>
              </w:rPr>
              <w:fldChar w:fldCharType="begin"/>
            </w:r>
            <w:r>
              <w:rPr>
                <w:noProof/>
                <w:webHidden/>
              </w:rPr>
              <w:instrText xml:space="preserve"> PAGEREF _Toc203724884 \h </w:instrText>
            </w:r>
            <w:r>
              <w:rPr>
                <w:noProof/>
                <w:webHidden/>
              </w:rPr>
            </w:r>
            <w:r>
              <w:rPr>
                <w:noProof/>
                <w:webHidden/>
              </w:rPr>
              <w:fldChar w:fldCharType="separate"/>
            </w:r>
            <w:r>
              <w:rPr>
                <w:noProof/>
                <w:webHidden/>
              </w:rPr>
              <w:t>5</w:t>
            </w:r>
            <w:r>
              <w:rPr>
                <w:noProof/>
                <w:webHidden/>
              </w:rPr>
              <w:fldChar w:fldCharType="end"/>
            </w:r>
          </w:hyperlink>
        </w:p>
        <w:p w14:paraId="21E7EEBB" w14:textId="6F3D2094" w:rsidR="001C2716" w:rsidRDefault="001C2716">
          <w:pPr>
            <w:pStyle w:val="TOC3"/>
            <w:tabs>
              <w:tab w:val="left" w:pos="1200"/>
              <w:tab w:val="right" w:leader="dot" w:pos="9016"/>
            </w:tabs>
            <w:rPr>
              <w:rFonts w:asciiTheme="minorHAnsi" w:eastAsiaTheme="minorEastAsia" w:hAnsiTheme="minorHAnsi"/>
              <w:noProof/>
              <w:sz w:val="24"/>
              <w:szCs w:val="24"/>
              <w:lang w:eastAsia="en-AU"/>
            </w:rPr>
          </w:pPr>
          <w:hyperlink w:anchor="_Toc203724885" w:history="1">
            <w:r w:rsidRPr="00535A8C">
              <w:rPr>
                <w:rStyle w:val="Hyperlink"/>
                <w:noProof/>
              </w:rPr>
              <w:t>3.1.1</w:t>
            </w:r>
            <w:r>
              <w:rPr>
                <w:rFonts w:asciiTheme="minorHAnsi" w:eastAsiaTheme="minorEastAsia" w:hAnsiTheme="minorHAnsi"/>
                <w:noProof/>
                <w:sz w:val="24"/>
                <w:szCs w:val="24"/>
                <w:lang w:eastAsia="en-AU"/>
              </w:rPr>
              <w:tab/>
            </w:r>
            <w:r w:rsidRPr="00535A8C">
              <w:rPr>
                <w:rStyle w:val="Hyperlink"/>
                <w:noProof/>
              </w:rPr>
              <w:t>Minimum requirements (Pass/Fail)</w:t>
            </w:r>
            <w:r>
              <w:rPr>
                <w:noProof/>
                <w:webHidden/>
              </w:rPr>
              <w:tab/>
            </w:r>
            <w:r>
              <w:rPr>
                <w:noProof/>
                <w:webHidden/>
              </w:rPr>
              <w:fldChar w:fldCharType="begin"/>
            </w:r>
            <w:r>
              <w:rPr>
                <w:noProof/>
                <w:webHidden/>
              </w:rPr>
              <w:instrText xml:space="preserve"> PAGEREF _Toc203724885 \h </w:instrText>
            </w:r>
            <w:r>
              <w:rPr>
                <w:noProof/>
                <w:webHidden/>
              </w:rPr>
            </w:r>
            <w:r>
              <w:rPr>
                <w:noProof/>
                <w:webHidden/>
              </w:rPr>
              <w:fldChar w:fldCharType="separate"/>
            </w:r>
            <w:r>
              <w:rPr>
                <w:noProof/>
                <w:webHidden/>
              </w:rPr>
              <w:t>5</w:t>
            </w:r>
            <w:r>
              <w:rPr>
                <w:noProof/>
                <w:webHidden/>
              </w:rPr>
              <w:fldChar w:fldCharType="end"/>
            </w:r>
          </w:hyperlink>
        </w:p>
        <w:p w14:paraId="59BE2F7C" w14:textId="0742950C" w:rsidR="001C2716" w:rsidRDefault="001C2716">
          <w:pPr>
            <w:pStyle w:val="TOC3"/>
            <w:tabs>
              <w:tab w:val="left" w:pos="1200"/>
              <w:tab w:val="right" w:leader="dot" w:pos="9016"/>
            </w:tabs>
            <w:rPr>
              <w:rFonts w:asciiTheme="minorHAnsi" w:eastAsiaTheme="minorEastAsia" w:hAnsiTheme="minorHAnsi"/>
              <w:noProof/>
              <w:sz w:val="24"/>
              <w:szCs w:val="24"/>
              <w:lang w:eastAsia="en-AU"/>
            </w:rPr>
          </w:pPr>
          <w:hyperlink w:anchor="_Toc203724886" w:history="1">
            <w:r w:rsidRPr="00535A8C">
              <w:rPr>
                <w:rStyle w:val="Hyperlink"/>
                <w:noProof/>
              </w:rPr>
              <w:t>3.1.2</w:t>
            </w:r>
            <w:r>
              <w:rPr>
                <w:rFonts w:asciiTheme="minorHAnsi" w:eastAsiaTheme="minorEastAsia" w:hAnsiTheme="minorHAnsi"/>
                <w:noProof/>
                <w:sz w:val="24"/>
                <w:szCs w:val="24"/>
                <w:lang w:eastAsia="en-AU"/>
              </w:rPr>
              <w:tab/>
            </w:r>
            <w:r w:rsidRPr="00535A8C">
              <w:rPr>
                <w:rStyle w:val="Hyperlink"/>
                <w:noProof/>
              </w:rPr>
              <w:t>Evaluation criteria</w:t>
            </w:r>
            <w:r>
              <w:rPr>
                <w:noProof/>
                <w:webHidden/>
              </w:rPr>
              <w:tab/>
            </w:r>
            <w:r>
              <w:rPr>
                <w:noProof/>
                <w:webHidden/>
              </w:rPr>
              <w:fldChar w:fldCharType="begin"/>
            </w:r>
            <w:r>
              <w:rPr>
                <w:noProof/>
                <w:webHidden/>
              </w:rPr>
              <w:instrText xml:space="preserve"> PAGEREF _Toc203724886 \h </w:instrText>
            </w:r>
            <w:r>
              <w:rPr>
                <w:noProof/>
                <w:webHidden/>
              </w:rPr>
            </w:r>
            <w:r>
              <w:rPr>
                <w:noProof/>
                <w:webHidden/>
              </w:rPr>
              <w:fldChar w:fldCharType="separate"/>
            </w:r>
            <w:r>
              <w:rPr>
                <w:noProof/>
                <w:webHidden/>
              </w:rPr>
              <w:t>6</w:t>
            </w:r>
            <w:r>
              <w:rPr>
                <w:noProof/>
                <w:webHidden/>
              </w:rPr>
              <w:fldChar w:fldCharType="end"/>
            </w:r>
          </w:hyperlink>
        </w:p>
        <w:p w14:paraId="703080AF" w14:textId="1F368506" w:rsidR="001C2716" w:rsidRDefault="001C2716">
          <w:pPr>
            <w:pStyle w:val="TOC3"/>
            <w:tabs>
              <w:tab w:val="left" w:pos="1200"/>
              <w:tab w:val="right" w:leader="dot" w:pos="9016"/>
            </w:tabs>
            <w:rPr>
              <w:rFonts w:asciiTheme="minorHAnsi" w:eastAsiaTheme="minorEastAsia" w:hAnsiTheme="minorHAnsi"/>
              <w:noProof/>
              <w:sz w:val="24"/>
              <w:szCs w:val="24"/>
              <w:lang w:eastAsia="en-AU"/>
            </w:rPr>
          </w:pPr>
          <w:hyperlink w:anchor="_Toc203724887" w:history="1">
            <w:r w:rsidRPr="00535A8C">
              <w:rPr>
                <w:rStyle w:val="Hyperlink"/>
                <w:noProof/>
              </w:rPr>
              <w:t>3.1.3</w:t>
            </w:r>
            <w:r>
              <w:rPr>
                <w:rFonts w:asciiTheme="minorHAnsi" w:eastAsiaTheme="minorEastAsia" w:hAnsiTheme="minorHAnsi"/>
                <w:noProof/>
                <w:sz w:val="24"/>
                <w:szCs w:val="24"/>
                <w:lang w:eastAsia="en-AU"/>
              </w:rPr>
              <w:tab/>
            </w:r>
            <w:r w:rsidRPr="00535A8C">
              <w:rPr>
                <w:rStyle w:val="Hyperlink"/>
                <w:noProof/>
              </w:rPr>
              <w:t>Supporting information required</w:t>
            </w:r>
            <w:r>
              <w:rPr>
                <w:noProof/>
                <w:webHidden/>
              </w:rPr>
              <w:tab/>
            </w:r>
            <w:r>
              <w:rPr>
                <w:noProof/>
                <w:webHidden/>
              </w:rPr>
              <w:fldChar w:fldCharType="begin"/>
            </w:r>
            <w:r>
              <w:rPr>
                <w:noProof/>
                <w:webHidden/>
              </w:rPr>
              <w:instrText xml:space="preserve"> PAGEREF _Toc203724887 \h </w:instrText>
            </w:r>
            <w:r>
              <w:rPr>
                <w:noProof/>
                <w:webHidden/>
              </w:rPr>
            </w:r>
            <w:r>
              <w:rPr>
                <w:noProof/>
                <w:webHidden/>
              </w:rPr>
              <w:fldChar w:fldCharType="separate"/>
            </w:r>
            <w:r>
              <w:rPr>
                <w:noProof/>
                <w:webHidden/>
              </w:rPr>
              <w:t>6</w:t>
            </w:r>
            <w:r>
              <w:rPr>
                <w:noProof/>
                <w:webHidden/>
              </w:rPr>
              <w:fldChar w:fldCharType="end"/>
            </w:r>
          </w:hyperlink>
        </w:p>
        <w:p w14:paraId="0FC5B536" w14:textId="75132F6D" w:rsidR="001C2716" w:rsidRDefault="001C2716">
          <w:pPr>
            <w:pStyle w:val="TOC3"/>
            <w:tabs>
              <w:tab w:val="left" w:pos="1200"/>
              <w:tab w:val="right" w:leader="dot" w:pos="9016"/>
            </w:tabs>
            <w:rPr>
              <w:rFonts w:asciiTheme="minorHAnsi" w:eastAsiaTheme="minorEastAsia" w:hAnsiTheme="minorHAnsi"/>
              <w:noProof/>
              <w:sz w:val="24"/>
              <w:szCs w:val="24"/>
              <w:lang w:eastAsia="en-AU"/>
            </w:rPr>
          </w:pPr>
          <w:hyperlink w:anchor="_Toc203724888" w:history="1">
            <w:r w:rsidRPr="00535A8C">
              <w:rPr>
                <w:rStyle w:val="Hyperlink"/>
                <w:noProof/>
              </w:rPr>
              <w:t>3.1.4</w:t>
            </w:r>
            <w:r>
              <w:rPr>
                <w:rFonts w:asciiTheme="minorHAnsi" w:eastAsiaTheme="minorEastAsia" w:hAnsiTheme="minorHAnsi"/>
                <w:noProof/>
                <w:sz w:val="24"/>
                <w:szCs w:val="24"/>
                <w:lang w:eastAsia="en-AU"/>
              </w:rPr>
              <w:tab/>
            </w:r>
            <w:r w:rsidRPr="00535A8C">
              <w:rPr>
                <w:rStyle w:val="Hyperlink"/>
                <w:noProof/>
              </w:rPr>
              <w:t>Referees</w:t>
            </w:r>
            <w:r>
              <w:rPr>
                <w:noProof/>
                <w:webHidden/>
              </w:rPr>
              <w:tab/>
            </w:r>
            <w:r>
              <w:rPr>
                <w:noProof/>
                <w:webHidden/>
              </w:rPr>
              <w:fldChar w:fldCharType="begin"/>
            </w:r>
            <w:r>
              <w:rPr>
                <w:noProof/>
                <w:webHidden/>
              </w:rPr>
              <w:instrText xml:space="preserve"> PAGEREF _Toc203724888 \h </w:instrText>
            </w:r>
            <w:r>
              <w:rPr>
                <w:noProof/>
                <w:webHidden/>
              </w:rPr>
            </w:r>
            <w:r>
              <w:rPr>
                <w:noProof/>
                <w:webHidden/>
              </w:rPr>
              <w:fldChar w:fldCharType="separate"/>
            </w:r>
            <w:r>
              <w:rPr>
                <w:noProof/>
                <w:webHidden/>
              </w:rPr>
              <w:t>7</w:t>
            </w:r>
            <w:r>
              <w:rPr>
                <w:noProof/>
                <w:webHidden/>
              </w:rPr>
              <w:fldChar w:fldCharType="end"/>
            </w:r>
          </w:hyperlink>
        </w:p>
        <w:p w14:paraId="2EC58101" w14:textId="768D6E48"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89" w:history="1">
            <w:r w:rsidRPr="00535A8C">
              <w:rPr>
                <w:rStyle w:val="Hyperlink"/>
                <w:rFonts w:ascii="Arial" w:hAnsi="Arial" w:cs="Arial"/>
                <w:noProof/>
              </w:rPr>
              <w:t xml:space="preserve">3.2. </w:t>
            </w:r>
            <w:r>
              <w:rPr>
                <w:rFonts w:asciiTheme="minorHAnsi" w:eastAsiaTheme="minorEastAsia" w:hAnsiTheme="minorHAnsi"/>
                <w:noProof/>
                <w:sz w:val="24"/>
                <w:szCs w:val="24"/>
                <w:lang w:eastAsia="en-AU"/>
              </w:rPr>
              <w:tab/>
            </w:r>
            <w:r w:rsidRPr="00535A8C">
              <w:rPr>
                <w:rStyle w:val="Hyperlink"/>
                <w:rFonts w:ascii="Arial" w:hAnsi="Arial" w:cs="Arial"/>
                <w:noProof/>
              </w:rPr>
              <w:t>Application questions</w:t>
            </w:r>
            <w:r>
              <w:rPr>
                <w:noProof/>
                <w:webHidden/>
              </w:rPr>
              <w:tab/>
            </w:r>
            <w:r>
              <w:rPr>
                <w:noProof/>
                <w:webHidden/>
              </w:rPr>
              <w:fldChar w:fldCharType="begin"/>
            </w:r>
            <w:r>
              <w:rPr>
                <w:noProof/>
                <w:webHidden/>
              </w:rPr>
              <w:instrText xml:space="preserve"> PAGEREF _Toc203724889 \h </w:instrText>
            </w:r>
            <w:r>
              <w:rPr>
                <w:noProof/>
                <w:webHidden/>
              </w:rPr>
            </w:r>
            <w:r>
              <w:rPr>
                <w:noProof/>
                <w:webHidden/>
              </w:rPr>
              <w:fldChar w:fldCharType="separate"/>
            </w:r>
            <w:r>
              <w:rPr>
                <w:noProof/>
                <w:webHidden/>
              </w:rPr>
              <w:t>7</w:t>
            </w:r>
            <w:r>
              <w:rPr>
                <w:noProof/>
                <w:webHidden/>
              </w:rPr>
              <w:fldChar w:fldCharType="end"/>
            </w:r>
          </w:hyperlink>
        </w:p>
        <w:p w14:paraId="69F2D987" w14:textId="0C1ED99F"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90" w:history="1">
            <w:r w:rsidRPr="00535A8C">
              <w:rPr>
                <w:rStyle w:val="Hyperlink"/>
                <w:rFonts w:ascii="Arial" w:hAnsi="Arial" w:cs="Arial"/>
                <w:noProof/>
              </w:rPr>
              <w:t xml:space="preserve">3.3. </w:t>
            </w:r>
            <w:r>
              <w:rPr>
                <w:rFonts w:asciiTheme="minorHAnsi" w:eastAsiaTheme="minorEastAsia" w:hAnsiTheme="minorHAnsi"/>
                <w:noProof/>
                <w:sz w:val="24"/>
                <w:szCs w:val="24"/>
                <w:lang w:eastAsia="en-AU"/>
              </w:rPr>
              <w:tab/>
            </w:r>
            <w:r w:rsidRPr="00535A8C">
              <w:rPr>
                <w:rStyle w:val="Hyperlink"/>
                <w:rFonts w:ascii="Arial" w:hAnsi="Arial" w:cs="Arial"/>
                <w:noProof/>
              </w:rPr>
              <w:t>Application submission</w:t>
            </w:r>
            <w:r>
              <w:rPr>
                <w:noProof/>
                <w:webHidden/>
              </w:rPr>
              <w:tab/>
            </w:r>
            <w:r>
              <w:rPr>
                <w:noProof/>
                <w:webHidden/>
              </w:rPr>
              <w:fldChar w:fldCharType="begin"/>
            </w:r>
            <w:r>
              <w:rPr>
                <w:noProof/>
                <w:webHidden/>
              </w:rPr>
              <w:instrText xml:space="preserve"> PAGEREF _Toc203724890 \h </w:instrText>
            </w:r>
            <w:r>
              <w:rPr>
                <w:noProof/>
                <w:webHidden/>
              </w:rPr>
            </w:r>
            <w:r>
              <w:rPr>
                <w:noProof/>
                <w:webHidden/>
              </w:rPr>
              <w:fldChar w:fldCharType="separate"/>
            </w:r>
            <w:r>
              <w:rPr>
                <w:noProof/>
                <w:webHidden/>
              </w:rPr>
              <w:t>7</w:t>
            </w:r>
            <w:r>
              <w:rPr>
                <w:noProof/>
                <w:webHidden/>
              </w:rPr>
              <w:fldChar w:fldCharType="end"/>
            </w:r>
          </w:hyperlink>
        </w:p>
        <w:p w14:paraId="24900BE7" w14:textId="142309B9" w:rsidR="001C2716" w:rsidRDefault="001C2716">
          <w:pPr>
            <w:pStyle w:val="TOC2"/>
            <w:tabs>
              <w:tab w:val="right" w:leader="dot" w:pos="9016"/>
            </w:tabs>
            <w:rPr>
              <w:rFonts w:asciiTheme="minorHAnsi" w:eastAsiaTheme="minorEastAsia" w:hAnsiTheme="minorHAnsi"/>
              <w:noProof/>
              <w:sz w:val="24"/>
              <w:szCs w:val="24"/>
              <w:lang w:eastAsia="en-AU"/>
            </w:rPr>
          </w:pPr>
          <w:hyperlink w:anchor="_Toc203724891" w:history="1">
            <w:r w:rsidRPr="00535A8C">
              <w:rPr>
                <w:rStyle w:val="Hyperlink"/>
                <w:rFonts w:ascii="Arial" w:hAnsi="Arial" w:cs="Arial"/>
                <w:noProof/>
              </w:rPr>
              <w:t>3.4.  Information for selected providers</w:t>
            </w:r>
            <w:r>
              <w:rPr>
                <w:noProof/>
                <w:webHidden/>
              </w:rPr>
              <w:tab/>
            </w:r>
            <w:r>
              <w:rPr>
                <w:noProof/>
                <w:webHidden/>
              </w:rPr>
              <w:fldChar w:fldCharType="begin"/>
            </w:r>
            <w:r>
              <w:rPr>
                <w:noProof/>
                <w:webHidden/>
              </w:rPr>
              <w:instrText xml:space="preserve"> PAGEREF _Toc203724891 \h </w:instrText>
            </w:r>
            <w:r>
              <w:rPr>
                <w:noProof/>
                <w:webHidden/>
              </w:rPr>
            </w:r>
            <w:r>
              <w:rPr>
                <w:noProof/>
                <w:webHidden/>
              </w:rPr>
              <w:fldChar w:fldCharType="separate"/>
            </w:r>
            <w:r>
              <w:rPr>
                <w:noProof/>
                <w:webHidden/>
              </w:rPr>
              <w:t>7</w:t>
            </w:r>
            <w:r>
              <w:rPr>
                <w:noProof/>
                <w:webHidden/>
              </w:rPr>
              <w:fldChar w:fldCharType="end"/>
            </w:r>
          </w:hyperlink>
        </w:p>
        <w:p w14:paraId="45255A0F" w14:textId="6021946C"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92" w:history="1">
            <w:r w:rsidRPr="00535A8C">
              <w:rPr>
                <w:rStyle w:val="Hyperlink"/>
                <w:rFonts w:ascii="Arial" w:hAnsi="Arial" w:cs="Arial"/>
                <w:noProof/>
              </w:rPr>
              <w:t>3.4.</w:t>
            </w:r>
            <w:r>
              <w:rPr>
                <w:rFonts w:asciiTheme="minorHAnsi" w:eastAsiaTheme="minorEastAsia" w:hAnsiTheme="minorHAnsi"/>
                <w:noProof/>
                <w:sz w:val="24"/>
                <w:szCs w:val="24"/>
                <w:lang w:eastAsia="en-AU"/>
              </w:rPr>
              <w:tab/>
            </w:r>
            <w:r w:rsidRPr="00535A8C">
              <w:rPr>
                <w:rStyle w:val="Hyperlink"/>
                <w:rFonts w:ascii="Arial" w:hAnsi="Arial" w:cs="Arial"/>
                <w:noProof/>
              </w:rPr>
              <w:t>Key dates and documentation</w:t>
            </w:r>
            <w:r>
              <w:rPr>
                <w:noProof/>
                <w:webHidden/>
              </w:rPr>
              <w:tab/>
            </w:r>
            <w:r>
              <w:rPr>
                <w:noProof/>
                <w:webHidden/>
              </w:rPr>
              <w:fldChar w:fldCharType="begin"/>
            </w:r>
            <w:r>
              <w:rPr>
                <w:noProof/>
                <w:webHidden/>
              </w:rPr>
              <w:instrText xml:space="preserve"> PAGEREF _Toc203724892 \h </w:instrText>
            </w:r>
            <w:r>
              <w:rPr>
                <w:noProof/>
                <w:webHidden/>
              </w:rPr>
            </w:r>
            <w:r>
              <w:rPr>
                <w:noProof/>
                <w:webHidden/>
              </w:rPr>
              <w:fldChar w:fldCharType="separate"/>
            </w:r>
            <w:r>
              <w:rPr>
                <w:noProof/>
                <w:webHidden/>
              </w:rPr>
              <w:t>8</w:t>
            </w:r>
            <w:r>
              <w:rPr>
                <w:noProof/>
                <w:webHidden/>
              </w:rPr>
              <w:fldChar w:fldCharType="end"/>
            </w:r>
          </w:hyperlink>
        </w:p>
        <w:p w14:paraId="44FCD3AE" w14:textId="75E9342E" w:rsidR="001C2716" w:rsidRDefault="001C2716">
          <w:pPr>
            <w:pStyle w:val="TOC1"/>
            <w:tabs>
              <w:tab w:val="left" w:pos="440"/>
              <w:tab w:val="right" w:leader="dot" w:pos="9016"/>
            </w:tabs>
            <w:rPr>
              <w:rFonts w:asciiTheme="minorHAnsi" w:eastAsiaTheme="minorEastAsia" w:hAnsiTheme="minorHAnsi"/>
              <w:noProof/>
              <w:sz w:val="24"/>
              <w:szCs w:val="24"/>
              <w:lang w:eastAsia="en-AU"/>
            </w:rPr>
          </w:pPr>
          <w:hyperlink w:anchor="_Toc203724893" w:history="1">
            <w:r w:rsidRPr="00535A8C">
              <w:rPr>
                <w:rStyle w:val="Hyperlink"/>
                <w:rFonts w:ascii="Arial" w:eastAsia="Times New Roman" w:hAnsi="Arial" w:cs="Arial"/>
                <w:noProof/>
                <w:lang w:eastAsia="en-AU"/>
              </w:rPr>
              <w:t>4.</w:t>
            </w:r>
            <w:r>
              <w:rPr>
                <w:rFonts w:asciiTheme="minorHAnsi" w:eastAsiaTheme="minorEastAsia" w:hAnsiTheme="minorHAnsi"/>
                <w:noProof/>
                <w:sz w:val="24"/>
                <w:szCs w:val="24"/>
                <w:lang w:eastAsia="en-AU"/>
              </w:rPr>
              <w:tab/>
            </w:r>
            <w:r w:rsidRPr="00535A8C">
              <w:rPr>
                <w:rStyle w:val="Hyperlink"/>
                <w:rFonts w:ascii="Arial" w:eastAsia="Times New Roman" w:hAnsi="Arial" w:cs="Arial"/>
                <w:noProof/>
                <w:lang w:eastAsia="en-AU"/>
              </w:rPr>
              <w:t>Other information</w:t>
            </w:r>
            <w:r>
              <w:rPr>
                <w:noProof/>
                <w:webHidden/>
              </w:rPr>
              <w:tab/>
            </w:r>
            <w:r>
              <w:rPr>
                <w:noProof/>
                <w:webHidden/>
              </w:rPr>
              <w:fldChar w:fldCharType="begin"/>
            </w:r>
            <w:r>
              <w:rPr>
                <w:noProof/>
                <w:webHidden/>
              </w:rPr>
              <w:instrText xml:space="preserve"> PAGEREF _Toc203724893 \h </w:instrText>
            </w:r>
            <w:r>
              <w:rPr>
                <w:noProof/>
                <w:webHidden/>
              </w:rPr>
            </w:r>
            <w:r>
              <w:rPr>
                <w:noProof/>
                <w:webHidden/>
              </w:rPr>
              <w:fldChar w:fldCharType="separate"/>
            </w:r>
            <w:r>
              <w:rPr>
                <w:noProof/>
                <w:webHidden/>
              </w:rPr>
              <w:t>9</w:t>
            </w:r>
            <w:r>
              <w:rPr>
                <w:noProof/>
                <w:webHidden/>
              </w:rPr>
              <w:fldChar w:fldCharType="end"/>
            </w:r>
          </w:hyperlink>
        </w:p>
        <w:p w14:paraId="32519912" w14:textId="71ED742D"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94" w:history="1">
            <w:r w:rsidRPr="00535A8C">
              <w:rPr>
                <w:rStyle w:val="Hyperlink"/>
                <w:rFonts w:ascii="Arial" w:hAnsi="Arial" w:cs="Arial"/>
                <w:noProof/>
              </w:rPr>
              <w:t>4.1</w:t>
            </w:r>
            <w:r>
              <w:rPr>
                <w:rFonts w:asciiTheme="minorHAnsi" w:eastAsiaTheme="minorEastAsia" w:hAnsiTheme="minorHAnsi"/>
                <w:noProof/>
                <w:sz w:val="24"/>
                <w:szCs w:val="24"/>
                <w:lang w:eastAsia="en-AU"/>
              </w:rPr>
              <w:tab/>
            </w:r>
            <w:r w:rsidRPr="00535A8C">
              <w:rPr>
                <w:rStyle w:val="Hyperlink"/>
                <w:rFonts w:ascii="Arial" w:hAnsi="Arial" w:cs="Arial"/>
                <w:noProof/>
              </w:rPr>
              <w:t>Privacy</w:t>
            </w:r>
            <w:r>
              <w:rPr>
                <w:noProof/>
                <w:webHidden/>
              </w:rPr>
              <w:tab/>
            </w:r>
            <w:r>
              <w:rPr>
                <w:noProof/>
                <w:webHidden/>
              </w:rPr>
              <w:fldChar w:fldCharType="begin"/>
            </w:r>
            <w:r>
              <w:rPr>
                <w:noProof/>
                <w:webHidden/>
              </w:rPr>
              <w:instrText xml:space="preserve"> PAGEREF _Toc203724894 \h </w:instrText>
            </w:r>
            <w:r>
              <w:rPr>
                <w:noProof/>
                <w:webHidden/>
              </w:rPr>
            </w:r>
            <w:r>
              <w:rPr>
                <w:noProof/>
                <w:webHidden/>
              </w:rPr>
              <w:fldChar w:fldCharType="separate"/>
            </w:r>
            <w:r>
              <w:rPr>
                <w:noProof/>
                <w:webHidden/>
              </w:rPr>
              <w:t>9</w:t>
            </w:r>
            <w:r>
              <w:rPr>
                <w:noProof/>
                <w:webHidden/>
              </w:rPr>
              <w:fldChar w:fldCharType="end"/>
            </w:r>
          </w:hyperlink>
        </w:p>
        <w:p w14:paraId="7F6A1FBA" w14:textId="2B9943F0" w:rsidR="001C2716" w:rsidRDefault="001C2716">
          <w:pPr>
            <w:pStyle w:val="TOC2"/>
            <w:tabs>
              <w:tab w:val="left" w:pos="960"/>
              <w:tab w:val="right" w:leader="dot" w:pos="9016"/>
            </w:tabs>
            <w:rPr>
              <w:rFonts w:asciiTheme="minorHAnsi" w:eastAsiaTheme="minorEastAsia" w:hAnsiTheme="minorHAnsi"/>
              <w:noProof/>
              <w:sz w:val="24"/>
              <w:szCs w:val="24"/>
              <w:lang w:eastAsia="en-AU"/>
            </w:rPr>
          </w:pPr>
          <w:hyperlink w:anchor="_Toc203724895" w:history="1">
            <w:r w:rsidRPr="00535A8C">
              <w:rPr>
                <w:rStyle w:val="Hyperlink"/>
                <w:rFonts w:ascii="Arial" w:hAnsi="Arial" w:cs="Arial"/>
                <w:noProof/>
              </w:rPr>
              <w:t>4.2</w:t>
            </w:r>
            <w:r>
              <w:rPr>
                <w:rFonts w:asciiTheme="minorHAnsi" w:eastAsiaTheme="minorEastAsia" w:hAnsiTheme="minorHAnsi"/>
                <w:noProof/>
                <w:sz w:val="24"/>
                <w:szCs w:val="24"/>
                <w:lang w:eastAsia="en-AU"/>
              </w:rPr>
              <w:tab/>
            </w:r>
            <w:r w:rsidRPr="00535A8C">
              <w:rPr>
                <w:rStyle w:val="Hyperlink"/>
                <w:rFonts w:ascii="Arial" w:hAnsi="Arial" w:cs="Arial"/>
                <w:noProof/>
              </w:rPr>
              <w:t>Contracts for services</w:t>
            </w:r>
            <w:r>
              <w:rPr>
                <w:noProof/>
                <w:webHidden/>
              </w:rPr>
              <w:tab/>
            </w:r>
            <w:r>
              <w:rPr>
                <w:noProof/>
                <w:webHidden/>
              </w:rPr>
              <w:fldChar w:fldCharType="begin"/>
            </w:r>
            <w:r>
              <w:rPr>
                <w:noProof/>
                <w:webHidden/>
              </w:rPr>
              <w:instrText xml:space="preserve"> PAGEREF _Toc203724895 \h </w:instrText>
            </w:r>
            <w:r>
              <w:rPr>
                <w:noProof/>
                <w:webHidden/>
              </w:rPr>
            </w:r>
            <w:r>
              <w:rPr>
                <w:noProof/>
                <w:webHidden/>
              </w:rPr>
              <w:fldChar w:fldCharType="separate"/>
            </w:r>
            <w:r>
              <w:rPr>
                <w:noProof/>
                <w:webHidden/>
              </w:rPr>
              <w:t>9</w:t>
            </w:r>
            <w:r>
              <w:rPr>
                <w:noProof/>
                <w:webHidden/>
              </w:rPr>
              <w:fldChar w:fldCharType="end"/>
            </w:r>
          </w:hyperlink>
        </w:p>
        <w:p w14:paraId="2288E142" w14:textId="3C781711" w:rsidR="00A31CA6" w:rsidRDefault="00A31CA6" w:rsidP="730061B2">
          <w:pPr>
            <w:pStyle w:val="TOC2"/>
            <w:tabs>
              <w:tab w:val="left" w:pos="660"/>
              <w:tab w:val="right" w:leader="dot" w:pos="9735"/>
            </w:tabs>
            <w:rPr>
              <w:rStyle w:val="Hyperlink"/>
              <w:noProof/>
              <w:lang w:eastAsia="en-AU"/>
            </w:rPr>
          </w:pPr>
          <w:r>
            <w:fldChar w:fldCharType="end"/>
          </w:r>
        </w:p>
      </w:sdtContent>
    </w:sdt>
    <w:p w14:paraId="26A987EB" w14:textId="0CFEC2D9" w:rsidR="3F5C7456" w:rsidRPr="00CD6FAF" w:rsidRDefault="3F5C7456" w:rsidP="00D02D85">
      <w:pPr>
        <w:pStyle w:val="TOC2"/>
        <w:tabs>
          <w:tab w:val="left" w:pos="660"/>
          <w:tab w:val="right" w:leader="dot" w:pos="9015"/>
        </w:tabs>
        <w:rPr>
          <w:rFonts w:ascii="Arial" w:hAnsi="Arial" w:cs="Arial"/>
        </w:rPr>
      </w:pPr>
    </w:p>
    <w:p w14:paraId="5088ECAF" w14:textId="0A7F9D95" w:rsidR="002B1381" w:rsidRPr="00CD6FAF" w:rsidRDefault="002B1381">
      <w:pPr>
        <w:spacing w:line="259" w:lineRule="auto"/>
        <w:rPr>
          <w:rFonts w:ascii="Arial" w:hAnsi="Arial" w:cs="Arial"/>
        </w:rPr>
      </w:pPr>
      <w:r w:rsidRPr="00CD6FAF">
        <w:rPr>
          <w:rFonts w:ascii="Arial" w:hAnsi="Arial" w:cs="Arial"/>
        </w:rPr>
        <w:br w:type="page"/>
      </w:r>
    </w:p>
    <w:p w14:paraId="26DC337C" w14:textId="557F0B32" w:rsidR="00AA7894" w:rsidRPr="00CD6FAF" w:rsidRDefault="001D43C5" w:rsidP="00154474">
      <w:pPr>
        <w:pStyle w:val="Heading1"/>
        <w:rPr>
          <w:rFonts w:ascii="Arial" w:eastAsia="Times New Roman" w:hAnsi="Arial" w:cs="Arial"/>
          <w:lang w:eastAsia="en-AU"/>
        </w:rPr>
      </w:pPr>
      <w:bookmarkStart w:id="6" w:name="_Toc185510137"/>
      <w:bookmarkStart w:id="7" w:name="_Toc203724875"/>
      <w:bookmarkEnd w:id="6"/>
      <w:r w:rsidRPr="730061B2">
        <w:rPr>
          <w:rFonts w:ascii="Arial" w:eastAsia="Times New Roman" w:hAnsi="Arial" w:cs="Arial"/>
          <w:lang w:eastAsia="en-AU"/>
        </w:rPr>
        <w:lastRenderedPageBreak/>
        <w:t>Introduction</w:t>
      </w:r>
      <w:bookmarkEnd w:id="7"/>
    </w:p>
    <w:p w14:paraId="2C5B442B" w14:textId="6179EE18" w:rsidR="00491B67" w:rsidRPr="00CD6FAF" w:rsidRDefault="00491B67" w:rsidP="00491B67">
      <w:pPr>
        <w:rPr>
          <w:rFonts w:ascii="Arial" w:hAnsi="Arial" w:cs="Arial"/>
        </w:rPr>
      </w:pPr>
      <w:r w:rsidRPr="00CD6FAF">
        <w:rPr>
          <w:rFonts w:ascii="Arial" w:hAnsi="Arial" w:cs="Arial"/>
        </w:rPr>
        <w:t>The Australian Centre for Student Equity and Success (ACSES) is a national research and policy centre funded by the Australian Government Department of Education and based at Curtin University. ACSES partners with universities to close equity gaps in higher education by identifying and promoting evidence-based policies, practices, and programs that improve student success. We do this through various activities and funding</w:t>
      </w:r>
      <w:r w:rsidR="005C7707">
        <w:rPr>
          <w:rFonts w:ascii="Arial" w:hAnsi="Arial" w:cs="Arial"/>
        </w:rPr>
        <w:t xml:space="preserve"> (</w:t>
      </w:r>
      <w:r w:rsidRPr="00CD6FAF">
        <w:rPr>
          <w:rFonts w:ascii="Arial" w:hAnsi="Arial" w:cs="Arial"/>
        </w:rPr>
        <w:t>including grants and fellowships</w:t>
      </w:r>
      <w:r w:rsidR="005C7707">
        <w:rPr>
          <w:rFonts w:ascii="Arial" w:hAnsi="Arial" w:cs="Arial"/>
        </w:rPr>
        <w:t>)</w:t>
      </w:r>
      <w:r w:rsidRPr="00CD6FAF">
        <w:rPr>
          <w:rFonts w:ascii="Arial" w:hAnsi="Arial" w:cs="Arial"/>
        </w:rPr>
        <w:t xml:space="preserve">, training, </w:t>
      </w:r>
      <w:r w:rsidR="005C7707">
        <w:rPr>
          <w:rFonts w:ascii="Arial" w:hAnsi="Arial" w:cs="Arial"/>
        </w:rPr>
        <w:t>and</w:t>
      </w:r>
      <w:r w:rsidRPr="00CD6FAF">
        <w:rPr>
          <w:rFonts w:ascii="Arial" w:hAnsi="Arial" w:cs="Arial"/>
        </w:rPr>
        <w:t xml:space="preserve"> providing resources and curating evidence repositories and summaries. </w:t>
      </w:r>
    </w:p>
    <w:p w14:paraId="23A093F2" w14:textId="678778DA" w:rsidR="001D43C5" w:rsidRPr="00CD6FAF" w:rsidRDefault="001D43C5" w:rsidP="001D43C5">
      <w:pPr>
        <w:rPr>
          <w:rFonts w:ascii="Arial" w:hAnsi="Arial" w:cs="Arial"/>
          <w:lang w:eastAsia="en-AU"/>
        </w:rPr>
      </w:pPr>
      <w:r w:rsidRPr="63BA8994">
        <w:rPr>
          <w:rFonts w:ascii="Arial" w:hAnsi="Arial" w:cs="Arial"/>
          <w:lang w:eastAsia="en-AU"/>
        </w:rPr>
        <w:t xml:space="preserve">ACSES has a vision to be the leading authority on </w:t>
      </w:r>
      <w:r w:rsidR="00FD4AA3">
        <w:rPr>
          <w:rFonts w:ascii="Arial" w:hAnsi="Arial" w:cs="Arial"/>
          <w:lang w:eastAsia="en-AU"/>
        </w:rPr>
        <w:t>finding</w:t>
      </w:r>
      <w:r w:rsidR="00FD4AA3" w:rsidRPr="63BA8994">
        <w:rPr>
          <w:rFonts w:ascii="Arial" w:hAnsi="Arial" w:cs="Arial"/>
          <w:lang w:eastAsia="en-AU"/>
        </w:rPr>
        <w:t xml:space="preserve"> </w:t>
      </w:r>
      <w:r w:rsidRPr="63BA8994">
        <w:rPr>
          <w:rFonts w:ascii="Arial" w:hAnsi="Arial" w:cs="Arial"/>
          <w:lang w:eastAsia="en-AU"/>
        </w:rPr>
        <w:t>what works in</w:t>
      </w:r>
      <w:r w:rsidR="004A5B11">
        <w:rPr>
          <w:rFonts w:ascii="Arial" w:hAnsi="Arial" w:cs="Arial"/>
          <w:lang w:eastAsia="en-AU"/>
        </w:rPr>
        <w:t xml:space="preserve"> creating more</w:t>
      </w:r>
      <w:r w:rsidRPr="63BA8994">
        <w:rPr>
          <w:rFonts w:ascii="Arial" w:hAnsi="Arial" w:cs="Arial"/>
          <w:lang w:eastAsia="en-AU"/>
        </w:rPr>
        <w:t xml:space="preserve"> equit</w:t>
      </w:r>
      <w:r w:rsidR="004A5B11">
        <w:rPr>
          <w:rFonts w:ascii="Arial" w:hAnsi="Arial" w:cs="Arial"/>
          <w:lang w:eastAsia="en-AU"/>
        </w:rPr>
        <w:t>able outcomes</w:t>
      </w:r>
      <w:r w:rsidR="00A27291">
        <w:rPr>
          <w:rFonts w:ascii="Arial" w:hAnsi="Arial" w:cs="Arial"/>
          <w:lang w:eastAsia="en-AU"/>
        </w:rPr>
        <w:t xml:space="preserve"> for higher education students</w:t>
      </w:r>
      <w:r w:rsidRPr="63BA8994">
        <w:rPr>
          <w:rFonts w:ascii="Arial" w:hAnsi="Arial" w:cs="Arial"/>
          <w:lang w:eastAsia="en-AU"/>
        </w:rPr>
        <w:t>. We will achieve this by designing, implementing, and evaluating activities, programs</w:t>
      </w:r>
      <w:r w:rsidR="005C7707">
        <w:rPr>
          <w:rFonts w:ascii="Arial" w:hAnsi="Arial" w:cs="Arial"/>
          <w:lang w:eastAsia="en-AU"/>
        </w:rPr>
        <w:t>,</w:t>
      </w:r>
      <w:r w:rsidRPr="63BA8994">
        <w:rPr>
          <w:rFonts w:ascii="Arial" w:hAnsi="Arial" w:cs="Arial"/>
          <w:lang w:eastAsia="en-AU"/>
        </w:rPr>
        <w:t xml:space="preserve"> and initiatives designed to support target groups of students</w:t>
      </w:r>
      <w:r w:rsidR="005C7707">
        <w:rPr>
          <w:rFonts w:ascii="Arial" w:hAnsi="Arial" w:cs="Arial"/>
          <w:lang w:eastAsia="en-AU"/>
        </w:rPr>
        <w:t xml:space="preserve"> in</w:t>
      </w:r>
      <w:r w:rsidRPr="63BA8994">
        <w:rPr>
          <w:rFonts w:ascii="Arial" w:hAnsi="Arial" w:cs="Arial"/>
          <w:lang w:eastAsia="en-AU"/>
        </w:rPr>
        <w:t xml:space="preserve"> accessing and succeeding in higher education.</w:t>
      </w:r>
      <w:r w:rsidR="00491B67" w:rsidRPr="63BA8994">
        <w:rPr>
          <w:rFonts w:ascii="Arial" w:hAnsi="Arial" w:cs="Arial"/>
          <w:lang w:eastAsia="en-AU"/>
        </w:rPr>
        <w:t xml:space="preserve"> </w:t>
      </w:r>
      <w:r w:rsidRPr="63BA8994">
        <w:rPr>
          <w:rFonts w:ascii="Arial" w:hAnsi="Arial" w:cs="Arial"/>
          <w:lang w:eastAsia="en-AU"/>
        </w:rPr>
        <w:t xml:space="preserve">This includes us working </w:t>
      </w:r>
      <w:r w:rsidR="00A51E0A">
        <w:rPr>
          <w:rFonts w:ascii="Arial" w:hAnsi="Arial" w:cs="Arial"/>
          <w:lang w:eastAsia="en-AU"/>
        </w:rPr>
        <w:t xml:space="preserve">with </w:t>
      </w:r>
      <w:r w:rsidRPr="63BA8994">
        <w:rPr>
          <w:rFonts w:ascii="Arial" w:hAnsi="Arial" w:cs="Arial"/>
          <w:lang w:eastAsia="en-AU"/>
        </w:rPr>
        <w:t>key university staff to embed evaluative thinking into business</w:t>
      </w:r>
      <w:r w:rsidR="005C7707">
        <w:rPr>
          <w:rFonts w:ascii="Arial" w:hAnsi="Arial" w:cs="Arial"/>
          <w:lang w:eastAsia="en-AU"/>
        </w:rPr>
        <w:t>-</w:t>
      </w:r>
      <w:r w:rsidRPr="63BA8994">
        <w:rPr>
          <w:rFonts w:ascii="Arial" w:hAnsi="Arial" w:cs="Arial"/>
          <w:lang w:eastAsia="en-AU"/>
        </w:rPr>
        <w:t>as</w:t>
      </w:r>
      <w:r w:rsidR="005C7707">
        <w:rPr>
          <w:rFonts w:ascii="Arial" w:hAnsi="Arial" w:cs="Arial"/>
          <w:lang w:eastAsia="en-AU"/>
        </w:rPr>
        <w:t>-</w:t>
      </w:r>
      <w:r w:rsidRPr="63BA8994">
        <w:rPr>
          <w:rFonts w:ascii="Arial" w:hAnsi="Arial" w:cs="Arial"/>
          <w:lang w:eastAsia="en-AU"/>
        </w:rPr>
        <w:t>usual, and to provide guidance and support for staff responsible for implement</w:t>
      </w:r>
      <w:r w:rsidR="005C7707">
        <w:rPr>
          <w:rFonts w:ascii="Arial" w:hAnsi="Arial" w:cs="Arial"/>
          <w:lang w:eastAsia="en-AU"/>
        </w:rPr>
        <w:t>ing</w:t>
      </w:r>
      <w:r w:rsidRPr="63BA8994">
        <w:rPr>
          <w:rFonts w:ascii="Arial" w:hAnsi="Arial" w:cs="Arial"/>
          <w:lang w:eastAsia="en-AU"/>
        </w:rPr>
        <w:t xml:space="preserve"> and evaluati</w:t>
      </w:r>
      <w:r w:rsidR="005C7707">
        <w:rPr>
          <w:rFonts w:ascii="Arial" w:hAnsi="Arial" w:cs="Arial"/>
          <w:lang w:eastAsia="en-AU"/>
        </w:rPr>
        <w:t>ng</w:t>
      </w:r>
      <w:r w:rsidRPr="63BA8994">
        <w:rPr>
          <w:rFonts w:ascii="Arial" w:hAnsi="Arial" w:cs="Arial"/>
          <w:lang w:eastAsia="en-AU"/>
        </w:rPr>
        <w:t xml:space="preserve"> higher education equity programs.</w:t>
      </w:r>
    </w:p>
    <w:p w14:paraId="38B2FC1C" w14:textId="62AFDD44" w:rsidR="001D03B9" w:rsidRPr="00CD6FAF" w:rsidRDefault="00345D12" w:rsidP="00154474">
      <w:pPr>
        <w:pStyle w:val="Heading2"/>
        <w:rPr>
          <w:rFonts w:ascii="Arial" w:eastAsia="Times New Roman" w:hAnsi="Arial" w:cs="Arial"/>
        </w:rPr>
      </w:pPr>
      <w:bookmarkStart w:id="8" w:name="_Toc203724876"/>
      <w:bookmarkStart w:id="9" w:name="_Toc203724877"/>
      <w:bookmarkEnd w:id="8"/>
      <w:r w:rsidRPr="730061B2">
        <w:rPr>
          <w:rFonts w:ascii="Arial" w:eastAsia="Times New Roman" w:hAnsi="Arial" w:cs="Arial"/>
        </w:rPr>
        <w:t>Background</w:t>
      </w:r>
      <w:bookmarkEnd w:id="9"/>
    </w:p>
    <w:p w14:paraId="7632E271" w14:textId="77777777" w:rsidR="009A4069" w:rsidRDefault="009A4069" w:rsidP="009A4069">
      <w:pPr>
        <w:rPr>
          <w:rFonts w:ascii="Arial" w:hAnsi="Arial" w:cs="Arial"/>
          <w:lang w:eastAsia="en-AU"/>
        </w:rPr>
      </w:pPr>
      <w:r w:rsidRPr="009A4069">
        <w:rPr>
          <w:rFonts w:ascii="Arial" w:hAnsi="Arial" w:cs="Arial"/>
          <w:lang w:eastAsia="en-AU"/>
        </w:rPr>
        <w:t>One of the most effective ways to understand what works in higher education equity is through impact evaluations (IEs). These evaluations assess whether equity-focused programs and activities are achieving their intended outcomes. They can take different forms, including:</w:t>
      </w:r>
    </w:p>
    <w:p w14:paraId="2827ED92" w14:textId="7F921F92" w:rsidR="009A4069" w:rsidRDefault="00C57F2B" w:rsidP="009A4069">
      <w:pPr>
        <w:pStyle w:val="ListParagraph"/>
        <w:numPr>
          <w:ilvl w:val="0"/>
          <w:numId w:val="29"/>
        </w:numPr>
        <w:rPr>
          <w:rFonts w:cs="Arial"/>
          <w:lang w:eastAsia="en-AU"/>
        </w:rPr>
      </w:pPr>
      <w:r>
        <w:rPr>
          <w:rFonts w:cs="Arial"/>
          <w:lang w:eastAsia="en-AU"/>
        </w:rPr>
        <w:t>q</w:t>
      </w:r>
      <w:r w:rsidR="009A4069" w:rsidRPr="009A4069">
        <w:rPr>
          <w:rFonts w:cs="Arial"/>
          <w:lang w:eastAsia="en-AU"/>
        </w:rPr>
        <w:t>uantitative IEs, which estimate the causal impact of programs by using comparison groups</w:t>
      </w:r>
    </w:p>
    <w:p w14:paraId="4D6D9187" w14:textId="7673092C" w:rsidR="009A4069" w:rsidRPr="009A4069" w:rsidRDefault="00C57F2B" w:rsidP="00C57F2B">
      <w:pPr>
        <w:pStyle w:val="ListParagraph"/>
        <w:numPr>
          <w:ilvl w:val="0"/>
          <w:numId w:val="29"/>
        </w:numPr>
        <w:rPr>
          <w:rFonts w:cs="Arial"/>
          <w:lang w:eastAsia="en-AU"/>
        </w:rPr>
      </w:pPr>
      <w:r>
        <w:rPr>
          <w:rFonts w:cs="Arial"/>
          <w:lang w:eastAsia="en-AU"/>
        </w:rPr>
        <w:t>t</w:t>
      </w:r>
      <w:r w:rsidR="009A4069" w:rsidRPr="009A4069">
        <w:rPr>
          <w:rFonts w:cs="Arial"/>
          <w:lang w:eastAsia="en-AU"/>
        </w:rPr>
        <w:t>heory-based IEs, which examine how and why a program contributes to outcomes</w:t>
      </w:r>
      <w:r>
        <w:rPr>
          <w:rFonts w:cs="Arial"/>
          <w:lang w:eastAsia="en-AU"/>
        </w:rPr>
        <w:t>.</w:t>
      </w:r>
    </w:p>
    <w:p w14:paraId="3E3EA144" w14:textId="77777777" w:rsidR="009A4069" w:rsidRPr="009A4069" w:rsidRDefault="009A4069" w:rsidP="009A4069">
      <w:pPr>
        <w:rPr>
          <w:rFonts w:ascii="Arial" w:hAnsi="Arial" w:cs="Arial"/>
          <w:lang w:eastAsia="en-AU"/>
        </w:rPr>
      </w:pPr>
      <w:r w:rsidRPr="009A4069">
        <w:rPr>
          <w:rFonts w:ascii="Arial" w:hAnsi="Arial" w:cs="Arial"/>
          <w:lang w:eastAsia="en-AU"/>
        </w:rPr>
        <w:t>While some universities have in-house expertise to conduct impact evaluations, many do not. To support institutions in finding the right skills, we are developing the Impact Evaluation Provider Directory (the Directory).</w:t>
      </w:r>
    </w:p>
    <w:p w14:paraId="15BE56EF" w14:textId="2B813997" w:rsidR="001463D4" w:rsidRDefault="009A4069" w:rsidP="009A4069">
      <w:pPr>
        <w:rPr>
          <w:rFonts w:ascii="Arial" w:hAnsi="Arial" w:cs="Arial"/>
          <w:lang w:eastAsia="en-AU"/>
        </w:rPr>
      </w:pPr>
      <w:r w:rsidRPr="009A4069">
        <w:rPr>
          <w:rFonts w:ascii="Arial" w:hAnsi="Arial" w:cs="Arial"/>
          <w:lang w:eastAsia="en-AU"/>
        </w:rPr>
        <w:t>The Directory will help universities and other stakeholders identify external experts who offer specialised skills and independent perspectives in evaluating equity initiatives. It will make it easier for institutions to access and engage with the right evaluation professionals.</w:t>
      </w:r>
    </w:p>
    <w:p w14:paraId="178B16E5" w14:textId="77777777" w:rsidR="001463D4" w:rsidRDefault="001463D4">
      <w:pPr>
        <w:spacing w:line="259" w:lineRule="auto"/>
        <w:rPr>
          <w:rFonts w:ascii="Arial" w:hAnsi="Arial" w:cs="Arial"/>
          <w:lang w:eastAsia="en-AU"/>
        </w:rPr>
      </w:pPr>
      <w:r>
        <w:rPr>
          <w:rFonts w:ascii="Arial" w:hAnsi="Arial" w:cs="Arial"/>
          <w:lang w:eastAsia="en-AU"/>
        </w:rPr>
        <w:br w:type="page"/>
      </w:r>
    </w:p>
    <w:p w14:paraId="554A6916" w14:textId="1B3E68A1" w:rsidR="00FC5D4D" w:rsidRPr="00CD6FAF" w:rsidRDefault="005C7707" w:rsidP="00FC5D4D">
      <w:pPr>
        <w:pStyle w:val="Heading1"/>
        <w:rPr>
          <w:rFonts w:ascii="Arial" w:eastAsia="Times New Roman" w:hAnsi="Arial" w:cs="Arial"/>
          <w:lang w:eastAsia="en-AU"/>
        </w:rPr>
      </w:pPr>
      <w:bookmarkStart w:id="10" w:name="_Toc203724878"/>
      <w:bookmarkStart w:id="11" w:name="_Toc203724879"/>
      <w:bookmarkStart w:id="12" w:name="_Toc203724880"/>
      <w:bookmarkEnd w:id="10"/>
      <w:bookmarkEnd w:id="11"/>
      <w:r>
        <w:rPr>
          <w:rFonts w:ascii="Arial" w:eastAsia="Times New Roman" w:hAnsi="Arial" w:cs="Arial"/>
          <w:lang w:eastAsia="en-AU"/>
        </w:rPr>
        <w:lastRenderedPageBreak/>
        <w:t>The</w:t>
      </w:r>
      <w:r w:rsidR="00FC5D4D" w:rsidRPr="730061B2">
        <w:rPr>
          <w:rFonts w:ascii="Arial" w:eastAsia="Times New Roman" w:hAnsi="Arial" w:cs="Arial"/>
          <w:lang w:eastAsia="en-AU"/>
        </w:rPr>
        <w:t xml:space="preserve"> Impact Evaluation Provider </w:t>
      </w:r>
      <w:r w:rsidR="39ED076C" w:rsidRPr="730061B2">
        <w:rPr>
          <w:rFonts w:ascii="Arial" w:eastAsia="Times New Roman" w:hAnsi="Arial" w:cs="Arial"/>
          <w:lang w:eastAsia="en-AU"/>
        </w:rPr>
        <w:t>Directory</w:t>
      </w:r>
      <w:bookmarkEnd w:id="12"/>
    </w:p>
    <w:p w14:paraId="3686C58A" w14:textId="7F63F09D" w:rsidR="009E5732" w:rsidRPr="00CD6FAF" w:rsidRDefault="53497D86">
      <w:pPr>
        <w:rPr>
          <w:rFonts w:ascii="Arial" w:hAnsi="Arial" w:cs="Arial"/>
          <w:lang w:eastAsia="en-AU"/>
        </w:rPr>
      </w:pPr>
      <w:r w:rsidRPr="63BA8994">
        <w:rPr>
          <w:rFonts w:ascii="Arial" w:eastAsia="Arial" w:hAnsi="Arial" w:cs="Arial"/>
        </w:rPr>
        <w:t xml:space="preserve">ACSES is committed to there being a strong culture of evaluation and continuous improvement in the </w:t>
      </w:r>
      <w:r w:rsidR="005C7707" w:rsidRPr="63BA8994">
        <w:rPr>
          <w:rFonts w:ascii="Arial" w:eastAsia="Arial" w:hAnsi="Arial" w:cs="Arial"/>
        </w:rPr>
        <w:t xml:space="preserve">higher education </w:t>
      </w:r>
      <w:r w:rsidRPr="63BA8994">
        <w:rPr>
          <w:rFonts w:ascii="Arial" w:eastAsia="Arial" w:hAnsi="Arial" w:cs="Arial"/>
        </w:rPr>
        <w:t>equity</w:t>
      </w:r>
      <w:r w:rsidR="005C7707">
        <w:rPr>
          <w:rFonts w:ascii="Arial" w:eastAsia="Arial" w:hAnsi="Arial" w:cs="Arial"/>
        </w:rPr>
        <w:t xml:space="preserve"> sector</w:t>
      </w:r>
      <w:r w:rsidRPr="63BA8994">
        <w:rPr>
          <w:rFonts w:ascii="Arial" w:eastAsia="Arial" w:hAnsi="Arial" w:cs="Arial"/>
        </w:rPr>
        <w:t>. This requires the availability of well qualified and experienced evaluators. To this end, ACSES</w:t>
      </w:r>
      <w:r w:rsidRPr="63BA8994">
        <w:rPr>
          <w:rFonts w:ascii="Arial" w:hAnsi="Arial" w:cs="Arial"/>
          <w:lang w:eastAsia="en-AU"/>
        </w:rPr>
        <w:t xml:space="preserve"> </w:t>
      </w:r>
      <w:r w:rsidR="009E5732" w:rsidRPr="63BA8994">
        <w:rPr>
          <w:rFonts w:ascii="Arial" w:hAnsi="Arial" w:cs="Arial"/>
          <w:lang w:eastAsia="en-AU"/>
        </w:rPr>
        <w:t xml:space="preserve">is pleased to invite </w:t>
      </w:r>
      <w:r w:rsidR="00345D12" w:rsidRPr="63BA8994">
        <w:rPr>
          <w:rFonts w:ascii="Arial" w:hAnsi="Arial" w:cs="Arial"/>
          <w:lang w:eastAsia="en-AU"/>
        </w:rPr>
        <w:t xml:space="preserve">applications </w:t>
      </w:r>
      <w:r w:rsidR="009E5732" w:rsidRPr="63BA8994">
        <w:rPr>
          <w:rFonts w:ascii="Arial" w:hAnsi="Arial" w:cs="Arial"/>
          <w:lang w:eastAsia="en-AU"/>
        </w:rPr>
        <w:t>for inclusion in the Impact Evaluation Provider Directory. This Directory will list qualified individual evaluators who can support impact evaluation work across the higher education equity sector.</w:t>
      </w:r>
    </w:p>
    <w:p w14:paraId="2B84FD1C" w14:textId="3B2182FE" w:rsidR="00FC5D4D" w:rsidRPr="00CD6FAF" w:rsidRDefault="00B635BE" w:rsidP="00FC5D4D">
      <w:pPr>
        <w:pStyle w:val="Heading2"/>
        <w:numPr>
          <w:ilvl w:val="0"/>
          <w:numId w:val="0"/>
        </w:numPr>
        <w:ind w:left="851" w:hanging="851"/>
        <w:rPr>
          <w:rFonts w:ascii="Arial" w:hAnsi="Arial" w:cs="Arial"/>
          <w:sz w:val="24"/>
          <w:szCs w:val="24"/>
        </w:rPr>
      </w:pPr>
      <w:bookmarkStart w:id="13" w:name="_Toc203724881"/>
      <w:r w:rsidRPr="730061B2">
        <w:rPr>
          <w:rFonts w:ascii="Arial" w:hAnsi="Arial" w:cs="Arial"/>
        </w:rPr>
        <w:t>2</w:t>
      </w:r>
      <w:r w:rsidR="00FC5D4D" w:rsidRPr="730061B2">
        <w:rPr>
          <w:rFonts w:ascii="Arial" w:hAnsi="Arial" w:cs="Arial"/>
        </w:rPr>
        <w:t>.</w:t>
      </w:r>
      <w:r w:rsidRPr="730061B2">
        <w:rPr>
          <w:rFonts w:ascii="Arial" w:hAnsi="Arial" w:cs="Arial"/>
        </w:rPr>
        <w:t>1</w:t>
      </w:r>
      <w:r>
        <w:tab/>
      </w:r>
      <w:r w:rsidR="005C40CF" w:rsidRPr="730061B2">
        <w:rPr>
          <w:rFonts w:ascii="Arial" w:hAnsi="Arial" w:cs="Arial"/>
        </w:rPr>
        <w:t>Purpose of the</w:t>
      </w:r>
      <w:r w:rsidR="00D435BC" w:rsidRPr="730061B2">
        <w:rPr>
          <w:rFonts w:ascii="Arial" w:hAnsi="Arial" w:cs="Arial"/>
        </w:rPr>
        <w:t xml:space="preserve"> </w:t>
      </w:r>
      <w:r w:rsidR="3C4A57CB" w:rsidRPr="730061B2">
        <w:rPr>
          <w:rFonts w:ascii="Arial" w:hAnsi="Arial" w:cs="Arial"/>
        </w:rPr>
        <w:t>Directory</w:t>
      </w:r>
      <w:bookmarkEnd w:id="13"/>
      <w:r w:rsidR="00FC5D4D" w:rsidRPr="730061B2">
        <w:rPr>
          <w:rFonts w:ascii="Arial" w:hAnsi="Arial" w:cs="Arial"/>
        </w:rPr>
        <w:t xml:space="preserve"> </w:t>
      </w:r>
    </w:p>
    <w:p w14:paraId="3774EF88" w14:textId="77777777" w:rsidR="000B2598" w:rsidRPr="00CD6FAF" w:rsidRDefault="000B2598" w:rsidP="000B2598">
      <w:pPr>
        <w:rPr>
          <w:rFonts w:ascii="Arial" w:hAnsi="Arial" w:cs="Arial"/>
          <w:lang w:eastAsia="en-AU"/>
        </w:rPr>
      </w:pPr>
      <w:r w:rsidRPr="00CD6FAF">
        <w:rPr>
          <w:rFonts w:ascii="Arial" w:hAnsi="Arial" w:cs="Arial"/>
          <w:lang w:eastAsia="en-AU"/>
        </w:rPr>
        <w:t>The aim of this Directory is to:</w:t>
      </w:r>
    </w:p>
    <w:p w14:paraId="1C160FBF" w14:textId="3E7A2E99" w:rsidR="000B2598" w:rsidRPr="00CD6FAF" w:rsidRDefault="005C7707" w:rsidP="00A62241">
      <w:pPr>
        <w:pStyle w:val="ListParagraph"/>
        <w:rPr>
          <w:lang w:eastAsia="en-AU"/>
        </w:rPr>
      </w:pPr>
      <w:r>
        <w:t>m</w:t>
      </w:r>
      <w:r w:rsidR="000B2598" w:rsidRPr="00A62241">
        <w:t>ake</w:t>
      </w:r>
      <w:r w:rsidR="000B2598" w:rsidRPr="00CD6FAF">
        <w:rPr>
          <w:lang w:eastAsia="en-AU"/>
        </w:rPr>
        <w:t xml:space="preserve"> it easier for higher education equity practitioners to identify and engage capable impact evaluation providers</w:t>
      </w:r>
    </w:p>
    <w:p w14:paraId="1566D5FA" w14:textId="5A428D23" w:rsidR="000B2598" w:rsidRPr="00CD6FAF" w:rsidRDefault="005C7707" w:rsidP="00A62241">
      <w:pPr>
        <w:pStyle w:val="ListParagraph"/>
        <w:rPr>
          <w:lang w:eastAsia="en-AU"/>
        </w:rPr>
      </w:pPr>
      <w:r>
        <w:rPr>
          <w:lang w:eastAsia="en-AU"/>
        </w:rPr>
        <w:t>i</w:t>
      </w:r>
      <w:r w:rsidR="000B2598" w:rsidRPr="00CD6FAF">
        <w:rPr>
          <w:lang w:eastAsia="en-AU"/>
        </w:rPr>
        <w:t>mprove transparency across the sector</w:t>
      </w:r>
    </w:p>
    <w:p w14:paraId="252B8527" w14:textId="462D6B7B" w:rsidR="000B2598" w:rsidRPr="00CD6FAF" w:rsidRDefault="005C7707" w:rsidP="00A62241">
      <w:pPr>
        <w:pStyle w:val="ListParagraph"/>
        <w:rPr>
          <w:lang w:eastAsia="en-AU"/>
        </w:rPr>
      </w:pPr>
      <w:r>
        <w:rPr>
          <w:lang w:eastAsia="en-AU"/>
        </w:rPr>
        <w:t>e</w:t>
      </w:r>
      <w:r w:rsidR="000B2598" w:rsidRPr="00CD6FAF">
        <w:rPr>
          <w:lang w:eastAsia="en-AU"/>
        </w:rPr>
        <w:t>nsure value for money by promoting proven expertise.</w:t>
      </w:r>
    </w:p>
    <w:p w14:paraId="119FFEE4" w14:textId="57811983" w:rsidR="000B2598" w:rsidRPr="00CD6FAF" w:rsidRDefault="001D6237" w:rsidP="000B2598">
      <w:pPr>
        <w:rPr>
          <w:rFonts w:ascii="Arial" w:hAnsi="Arial" w:cs="Arial"/>
          <w:lang w:eastAsia="en-AU"/>
        </w:rPr>
      </w:pPr>
      <w:r w:rsidRPr="69E7BF17">
        <w:rPr>
          <w:rFonts w:ascii="Arial" w:hAnsi="Arial" w:cs="Arial"/>
          <w:lang w:eastAsia="en-AU"/>
        </w:rPr>
        <w:t>Please note</w:t>
      </w:r>
      <w:r w:rsidR="00CC7A51">
        <w:rPr>
          <w:rFonts w:ascii="Arial" w:hAnsi="Arial" w:cs="Arial"/>
          <w:lang w:eastAsia="en-AU"/>
        </w:rPr>
        <w:t xml:space="preserve"> that</w:t>
      </w:r>
      <w:r w:rsidRPr="69E7BF17">
        <w:rPr>
          <w:rFonts w:ascii="Arial" w:hAnsi="Arial" w:cs="Arial"/>
          <w:lang w:eastAsia="en-AU"/>
        </w:rPr>
        <w:t xml:space="preserve"> b</w:t>
      </w:r>
      <w:r w:rsidR="000B2598" w:rsidRPr="69E7BF17">
        <w:rPr>
          <w:rFonts w:ascii="Arial" w:hAnsi="Arial" w:cs="Arial"/>
          <w:lang w:eastAsia="en-AU"/>
        </w:rPr>
        <w:t>eing listed in the Directory does not constitute endorsement by ACSES, nor does it guarantee work. However, it does signal that the listed individual meets defined quality criteria for conducting impact evaluations.</w:t>
      </w:r>
    </w:p>
    <w:p w14:paraId="787A7E6F" w14:textId="0EBC898A" w:rsidR="001036A2" w:rsidRPr="00CD6FAF" w:rsidRDefault="004A1DF1" w:rsidP="000B2598">
      <w:pPr>
        <w:rPr>
          <w:rFonts w:ascii="Arial" w:hAnsi="Arial" w:cs="Arial"/>
          <w:lang w:eastAsia="en-AU"/>
        </w:rPr>
      </w:pPr>
      <w:r w:rsidRPr="63BA8994">
        <w:rPr>
          <w:rFonts w:ascii="Arial" w:hAnsi="Arial" w:cs="Arial"/>
          <w:lang w:eastAsia="en-AU"/>
        </w:rPr>
        <w:t xml:space="preserve">ACSES will </w:t>
      </w:r>
      <w:r w:rsidR="004B7DBD" w:rsidRPr="63BA8994">
        <w:rPr>
          <w:rFonts w:ascii="Arial" w:hAnsi="Arial" w:cs="Arial"/>
          <w:lang w:eastAsia="en-AU"/>
        </w:rPr>
        <w:t>promote</w:t>
      </w:r>
      <w:r w:rsidR="00C17CE3" w:rsidRPr="63BA8994">
        <w:rPr>
          <w:rFonts w:ascii="Arial" w:hAnsi="Arial" w:cs="Arial"/>
          <w:lang w:eastAsia="en-AU"/>
        </w:rPr>
        <w:t xml:space="preserve"> th</w:t>
      </w:r>
      <w:r w:rsidR="00CC7A51">
        <w:rPr>
          <w:rFonts w:ascii="Arial" w:hAnsi="Arial" w:cs="Arial"/>
          <w:lang w:eastAsia="en-AU"/>
        </w:rPr>
        <w:t>e</w:t>
      </w:r>
      <w:r w:rsidR="00C17CE3" w:rsidRPr="63BA8994">
        <w:rPr>
          <w:rFonts w:ascii="Arial" w:hAnsi="Arial" w:cs="Arial"/>
          <w:lang w:eastAsia="en-AU"/>
        </w:rPr>
        <w:t xml:space="preserve"> Directory</w:t>
      </w:r>
      <w:r w:rsidR="00D2664C" w:rsidRPr="63BA8994">
        <w:rPr>
          <w:rFonts w:ascii="Arial" w:hAnsi="Arial" w:cs="Arial"/>
          <w:lang w:eastAsia="en-AU"/>
        </w:rPr>
        <w:t xml:space="preserve"> as a resource for</w:t>
      </w:r>
      <w:r w:rsidR="00CC1C6B" w:rsidRPr="63BA8994">
        <w:rPr>
          <w:rFonts w:ascii="Arial" w:hAnsi="Arial" w:cs="Arial"/>
          <w:lang w:eastAsia="en-AU"/>
        </w:rPr>
        <w:t xml:space="preserve"> the </w:t>
      </w:r>
      <w:r w:rsidR="00623743" w:rsidRPr="63BA8994">
        <w:rPr>
          <w:rFonts w:ascii="Arial" w:hAnsi="Arial" w:cs="Arial"/>
          <w:lang w:eastAsia="en-AU"/>
        </w:rPr>
        <w:t xml:space="preserve">Australian higher education </w:t>
      </w:r>
      <w:r w:rsidR="00CC1C6B" w:rsidRPr="63BA8994">
        <w:rPr>
          <w:rFonts w:ascii="Arial" w:hAnsi="Arial" w:cs="Arial"/>
          <w:lang w:eastAsia="en-AU"/>
        </w:rPr>
        <w:t>sector</w:t>
      </w:r>
      <w:r w:rsidR="004B7DBD" w:rsidRPr="63BA8994">
        <w:rPr>
          <w:rFonts w:ascii="Arial" w:hAnsi="Arial" w:cs="Arial"/>
          <w:lang w:eastAsia="en-AU"/>
        </w:rPr>
        <w:t xml:space="preserve">. </w:t>
      </w:r>
      <w:r w:rsidR="004801DD" w:rsidRPr="63BA8994">
        <w:rPr>
          <w:rFonts w:ascii="Arial" w:hAnsi="Arial" w:cs="Arial"/>
          <w:lang w:eastAsia="en-AU"/>
        </w:rPr>
        <w:t xml:space="preserve">ACSES </w:t>
      </w:r>
      <w:r w:rsidR="00CC1C6B" w:rsidRPr="63BA8994">
        <w:rPr>
          <w:rFonts w:ascii="Arial" w:hAnsi="Arial" w:cs="Arial"/>
          <w:lang w:eastAsia="en-AU"/>
        </w:rPr>
        <w:t xml:space="preserve">will </w:t>
      </w:r>
      <w:r w:rsidRPr="63BA8994">
        <w:rPr>
          <w:rFonts w:ascii="Arial" w:hAnsi="Arial" w:cs="Arial"/>
          <w:lang w:eastAsia="en-AU"/>
        </w:rPr>
        <w:t>not refer</w:t>
      </w:r>
      <w:r w:rsidR="00623743" w:rsidRPr="63BA8994">
        <w:rPr>
          <w:rFonts w:ascii="Arial" w:hAnsi="Arial" w:cs="Arial"/>
          <w:lang w:eastAsia="en-AU"/>
        </w:rPr>
        <w:t xml:space="preserve"> </w:t>
      </w:r>
      <w:r w:rsidR="004801DD" w:rsidRPr="63BA8994">
        <w:rPr>
          <w:rFonts w:ascii="Arial" w:hAnsi="Arial" w:cs="Arial"/>
          <w:lang w:eastAsia="en-AU"/>
        </w:rPr>
        <w:t xml:space="preserve">the sector to any </w:t>
      </w:r>
      <w:r w:rsidR="00C17CE3" w:rsidRPr="63BA8994">
        <w:rPr>
          <w:rFonts w:ascii="Arial" w:hAnsi="Arial" w:cs="Arial"/>
          <w:lang w:eastAsia="en-AU"/>
        </w:rPr>
        <w:t>specific providers</w:t>
      </w:r>
      <w:r w:rsidR="00711D63" w:rsidRPr="63BA8994">
        <w:rPr>
          <w:rFonts w:ascii="Arial" w:hAnsi="Arial" w:cs="Arial"/>
          <w:lang w:eastAsia="en-AU"/>
        </w:rPr>
        <w:t>; the selection of any individual will be the sole responsibility of the</w:t>
      </w:r>
      <w:r w:rsidR="00D778D5" w:rsidRPr="63BA8994">
        <w:rPr>
          <w:rFonts w:ascii="Arial" w:hAnsi="Arial" w:cs="Arial"/>
          <w:lang w:eastAsia="en-AU"/>
        </w:rPr>
        <w:t xml:space="preserve"> higher education institution seeking the service. </w:t>
      </w:r>
    </w:p>
    <w:p w14:paraId="6F7158BD" w14:textId="73A0705D" w:rsidR="006715D8" w:rsidRDefault="006715D8" w:rsidP="000B2598">
      <w:pPr>
        <w:rPr>
          <w:rFonts w:ascii="Arial" w:hAnsi="Arial" w:cs="Arial"/>
          <w:lang w:eastAsia="en-AU"/>
        </w:rPr>
      </w:pPr>
      <w:r w:rsidRPr="006715D8">
        <w:rPr>
          <w:rFonts w:ascii="Arial" w:hAnsi="Arial" w:cs="Arial"/>
          <w:lang w:eastAsia="en-AU"/>
        </w:rPr>
        <w:t>ACSES will request feedback periodically from the equity sector about Directory providers, and this feedback may be made available to those using the Directory, to help them make an informed decision.</w:t>
      </w:r>
    </w:p>
    <w:p w14:paraId="2B73A7AF" w14:textId="4A93C4FB" w:rsidR="00B635BE" w:rsidRPr="00CD6FAF" w:rsidRDefault="00B635BE" w:rsidP="00B635BE">
      <w:pPr>
        <w:pStyle w:val="Heading2"/>
        <w:numPr>
          <w:ilvl w:val="0"/>
          <w:numId w:val="0"/>
        </w:numPr>
        <w:ind w:left="851" w:hanging="851"/>
        <w:rPr>
          <w:rFonts w:ascii="Arial" w:hAnsi="Arial" w:cs="Arial"/>
          <w:sz w:val="24"/>
          <w:szCs w:val="24"/>
        </w:rPr>
      </w:pPr>
      <w:bookmarkStart w:id="14" w:name="_Toc203724882"/>
      <w:r w:rsidRPr="730061B2">
        <w:rPr>
          <w:rFonts w:ascii="Arial" w:hAnsi="Arial" w:cs="Arial"/>
        </w:rPr>
        <w:t>2.</w:t>
      </w:r>
      <w:r w:rsidR="00A0301A" w:rsidRPr="730061B2">
        <w:rPr>
          <w:rFonts w:ascii="Arial" w:hAnsi="Arial" w:cs="Arial"/>
        </w:rPr>
        <w:t>2</w:t>
      </w:r>
      <w:r>
        <w:tab/>
      </w:r>
      <w:r w:rsidR="009A77EC" w:rsidRPr="730061B2">
        <w:rPr>
          <w:rFonts w:ascii="Arial" w:hAnsi="Arial" w:cs="Arial"/>
        </w:rPr>
        <w:t>S</w:t>
      </w:r>
      <w:r w:rsidRPr="730061B2">
        <w:rPr>
          <w:rFonts w:ascii="Arial" w:hAnsi="Arial" w:cs="Arial"/>
        </w:rPr>
        <w:t xml:space="preserve">tructure </w:t>
      </w:r>
      <w:r w:rsidR="00CC7A51">
        <w:rPr>
          <w:rFonts w:ascii="Arial" w:hAnsi="Arial" w:cs="Arial"/>
        </w:rPr>
        <w:t>of the Directory</w:t>
      </w:r>
      <w:bookmarkEnd w:id="14"/>
      <w:r w:rsidR="00CC7A51">
        <w:rPr>
          <w:rFonts w:ascii="Arial" w:hAnsi="Arial" w:cs="Arial"/>
        </w:rPr>
        <w:t xml:space="preserve"> </w:t>
      </w:r>
    </w:p>
    <w:p w14:paraId="0FEDE40A" w14:textId="7FD0DD4D" w:rsidR="003D6BF3" w:rsidRPr="00CD6FAF" w:rsidRDefault="003D6BF3" w:rsidP="003D6BF3">
      <w:pPr>
        <w:spacing w:line="259" w:lineRule="auto"/>
        <w:rPr>
          <w:rFonts w:ascii="Arial" w:hAnsi="Arial" w:cs="Arial"/>
        </w:rPr>
      </w:pPr>
      <w:r w:rsidRPr="00CD6FAF">
        <w:rPr>
          <w:rFonts w:ascii="Arial" w:hAnsi="Arial" w:cs="Arial"/>
        </w:rPr>
        <w:t xml:space="preserve">The </w:t>
      </w:r>
      <w:r w:rsidR="00345D12" w:rsidRPr="00CD6FAF">
        <w:rPr>
          <w:rFonts w:ascii="Arial" w:hAnsi="Arial" w:cs="Arial"/>
        </w:rPr>
        <w:t xml:space="preserve">Directory </w:t>
      </w:r>
      <w:r w:rsidRPr="00CD6FAF">
        <w:rPr>
          <w:rFonts w:ascii="Arial" w:hAnsi="Arial" w:cs="Arial"/>
        </w:rPr>
        <w:t>is an open panel, meaning new applicants may be added through periodic calls. Listing</w:t>
      </w:r>
      <w:r w:rsidR="00CC7A51">
        <w:rPr>
          <w:rFonts w:ascii="Arial" w:hAnsi="Arial" w:cs="Arial"/>
        </w:rPr>
        <w:t>s</w:t>
      </w:r>
      <w:r w:rsidRPr="00CD6FAF">
        <w:rPr>
          <w:rFonts w:ascii="Arial" w:hAnsi="Arial" w:cs="Arial"/>
        </w:rPr>
        <w:t xml:space="preserve"> will include:</w:t>
      </w:r>
    </w:p>
    <w:p w14:paraId="34520C6E" w14:textId="5BC5D6DA" w:rsidR="003D6BF3" w:rsidRPr="00CD6FAF" w:rsidRDefault="00CC7A51" w:rsidP="00A62241">
      <w:pPr>
        <w:pStyle w:val="ListParagraph"/>
        <w:rPr>
          <w:lang w:eastAsia="en-AU"/>
        </w:rPr>
      </w:pPr>
      <w:r>
        <w:rPr>
          <w:lang w:eastAsia="en-AU"/>
        </w:rPr>
        <w:t>n</w:t>
      </w:r>
      <w:r w:rsidR="003D6BF3" w:rsidRPr="00CD6FAF">
        <w:rPr>
          <w:lang w:eastAsia="en-AU"/>
        </w:rPr>
        <w:t>ame of the individual</w:t>
      </w:r>
      <w:r w:rsidR="00A51E0A">
        <w:rPr>
          <w:lang w:eastAsia="en-AU"/>
        </w:rPr>
        <w:t xml:space="preserve"> (</w:t>
      </w:r>
      <w:r w:rsidR="00636D65" w:rsidRPr="00CD6FAF">
        <w:rPr>
          <w:lang w:eastAsia="en-AU"/>
        </w:rPr>
        <w:t>and</w:t>
      </w:r>
      <w:r w:rsidR="00617DFD" w:rsidRPr="00CD6FAF">
        <w:rPr>
          <w:lang w:eastAsia="en-AU"/>
        </w:rPr>
        <w:t xml:space="preserve"> where relevant,</w:t>
      </w:r>
      <w:r w:rsidR="00636D65" w:rsidRPr="00CD6FAF">
        <w:rPr>
          <w:lang w:eastAsia="en-AU"/>
        </w:rPr>
        <w:t xml:space="preserve"> </w:t>
      </w:r>
      <w:r w:rsidR="00617DFD" w:rsidRPr="00CD6FAF">
        <w:rPr>
          <w:lang w:eastAsia="en-AU"/>
        </w:rPr>
        <w:t>their employer</w:t>
      </w:r>
      <w:r w:rsidR="00A51E0A">
        <w:rPr>
          <w:lang w:eastAsia="en-AU"/>
        </w:rPr>
        <w:t>)</w:t>
      </w:r>
    </w:p>
    <w:p w14:paraId="4AB3A5A9" w14:textId="323EB18F" w:rsidR="003D6BF3" w:rsidRPr="00CD6FAF" w:rsidRDefault="00CC7A51" w:rsidP="00A62241">
      <w:pPr>
        <w:pStyle w:val="ListParagraph"/>
        <w:rPr>
          <w:rFonts w:cs="Arial"/>
          <w:lang w:eastAsia="en-AU"/>
        </w:rPr>
      </w:pPr>
      <w:r>
        <w:rPr>
          <w:rFonts w:cs="Arial"/>
          <w:lang w:eastAsia="en-AU"/>
        </w:rPr>
        <w:t>a</w:t>
      </w:r>
      <w:r w:rsidR="003D6BF3" w:rsidRPr="00CD6FAF">
        <w:rPr>
          <w:rFonts w:cs="Arial"/>
          <w:lang w:eastAsia="en-AU"/>
        </w:rPr>
        <w:t xml:space="preserve">pproved evaluation stream(s): </w:t>
      </w:r>
      <w:r>
        <w:rPr>
          <w:rFonts w:cs="Arial"/>
          <w:lang w:eastAsia="en-AU"/>
        </w:rPr>
        <w:t>q</w:t>
      </w:r>
      <w:r w:rsidR="003D6BF3" w:rsidRPr="00CD6FAF">
        <w:rPr>
          <w:rFonts w:cs="Arial"/>
          <w:lang w:eastAsia="en-AU"/>
        </w:rPr>
        <w:t xml:space="preserve">uantitative IE and/or </w:t>
      </w:r>
      <w:r>
        <w:rPr>
          <w:rFonts w:cs="Arial"/>
          <w:lang w:eastAsia="en-AU"/>
        </w:rPr>
        <w:t>t</w:t>
      </w:r>
      <w:r w:rsidR="003D6BF3" w:rsidRPr="00CD6FAF">
        <w:rPr>
          <w:rFonts w:cs="Arial"/>
          <w:lang w:eastAsia="en-AU"/>
        </w:rPr>
        <w:t>heory-</w:t>
      </w:r>
      <w:r>
        <w:rPr>
          <w:rFonts w:cs="Arial"/>
          <w:lang w:eastAsia="en-AU"/>
        </w:rPr>
        <w:t>b</w:t>
      </w:r>
      <w:r w:rsidR="003D6BF3" w:rsidRPr="00CD6FAF">
        <w:rPr>
          <w:rFonts w:cs="Arial"/>
          <w:lang w:eastAsia="en-AU"/>
        </w:rPr>
        <w:t>ased IE</w:t>
      </w:r>
    </w:p>
    <w:p w14:paraId="07937D8C" w14:textId="2A2E9BD5" w:rsidR="003D6BF3" w:rsidRPr="00CD6FAF" w:rsidRDefault="00CC7A51" w:rsidP="00A62241">
      <w:pPr>
        <w:pStyle w:val="ListParagraph"/>
        <w:rPr>
          <w:rFonts w:cs="Arial"/>
          <w:lang w:eastAsia="en-AU"/>
        </w:rPr>
      </w:pPr>
      <w:r>
        <w:rPr>
          <w:rFonts w:cs="Arial"/>
          <w:lang w:eastAsia="en-AU"/>
        </w:rPr>
        <w:t>c</w:t>
      </w:r>
      <w:r w:rsidR="003D6BF3" w:rsidRPr="00CD6FAF">
        <w:rPr>
          <w:rFonts w:cs="Arial"/>
          <w:lang w:eastAsia="en-AU"/>
        </w:rPr>
        <w:t>ontact details</w:t>
      </w:r>
      <w:r w:rsidR="00CE0D32" w:rsidRPr="00CD6FAF">
        <w:rPr>
          <w:rFonts w:cs="Arial"/>
          <w:lang w:eastAsia="en-AU"/>
        </w:rPr>
        <w:t xml:space="preserve"> (email and phone)</w:t>
      </w:r>
      <w:r>
        <w:rPr>
          <w:rFonts w:cs="Arial"/>
          <w:lang w:eastAsia="en-AU"/>
        </w:rPr>
        <w:t>.</w:t>
      </w:r>
    </w:p>
    <w:p w14:paraId="40441BC2" w14:textId="77777777" w:rsidR="003D6BF3" w:rsidRPr="00CD6FAF" w:rsidRDefault="003D6BF3" w:rsidP="003D6BF3">
      <w:pPr>
        <w:spacing w:line="259" w:lineRule="auto"/>
        <w:rPr>
          <w:rFonts w:ascii="Arial" w:hAnsi="Arial" w:cs="Arial"/>
          <w:lang w:eastAsia="en-AU"/>
        </w:rPr>
      </w:pPr>
      <w:r w:rsidRPr="00CD6FAF">
        <w:rPr>
          <w:rFonts w:ascii="Arial" w:hAnsi="Arial" w:cs="Arial"/>
          <w:lang w:eastAsia="en-AU"/>
        </w:rPr>
        <w:t>The Directory will be hosted online and accessible to higher education equity stakeholders who may contact providers directly to discuss evaluation needs.</w:t>
      </w:r>
    </w:p>
    <w:p w14:paraId="3E71EABF" w14:textId="77777777" w:rsidR="00CE0D32" w:rsidRPr="00CD6FAF" w:rsidRDefault="00CE0D32" w:rsidP="003D6BF3">
      <w:pPr>
        <w:spacing w:line="259" w:lineRule="auto"/>
        <w:rPr>
          <w:rFonts w:ascii="Arial" w:hAnsi="Arial" w:cs="Arial"/>
          <w:lang w:eastAsia="en-AU"/>
        </w:rPr>
      </w:pPr>
    </w:p>
    <w:p w14:paraId="2812D7BA" w14:textId="5DD7669B" w:rsidR="00305DAE" w:rsidRPr="00CD6FAF" w:rsidRDefault="00C0744A" w:rsidP="00305DAE">
      <w:pPr>
        <w:pStyle w:val="Heading1"/>
        <w:rPr>
          <w:rFonts w:ascii="Arial" w:eastAsia="Times New Roman" w:hAnsi="Arial" w:cs="Arial"/>
          <w:lang w:eastAsia="en-AU"/>
        </w:rPr>
      </w:pPr>
      <w:bookmarkStart w:id="15" w:name="_Toc203724883"/>
      <w:r>
        <w:rPr>
          <w:rFonts w:ascii="Arial" w:eastAsia="Times New Roman" w:hAnsi="Arial" w:cs="Arial"/>
          <w:lang w:eastAsia="en-AU"/>
        </w:rPr>
        <w:lastRenderedPageBreak/>
        <w:t>Provider applications</w:t>
      </w:r>
      <w:bookmarkEnd w:id="15"/>
    </w:p>
    <w:p w14:paraId="2A39C233" w14:textId="171BDFCF" w:rsidR="00AA7894" w:rsidRPr="00CD6FAF" w:rsidRDefault="4989BC40" w:rsidP="00E57902">
      <w:pPr>
        <w:pStyle w:val="Heading2"/>
        <w:numPr>
          <w:ilvl w:val="0"/>
          <w:numId w:val="0"/>
        </w:numPr>
        <w:ind w:left="851" w:hanging="851"/>
        <w:rPr>
          <w:rFonts w:ascii="Arial" w:hAnsi="Arial" w:cs="Arial"/>
        </w:rPr>
      </w:pPr>
      <w:bookmarkStart w:id="16" w:name="_3.1__Eligibility"/>
      <w:bookmarkStart w:id="17" w:name="_Toc203724884"/>
      <w:bookmarkEnd w:id="16"/>
      <w:r w:rsidRPr="730061B2">
        <w:rPr>
          <w:rFonts w:ascii="Arial" w:hAnsi="Arial" w:cs="Arial"/>
        </w:rPr>
        <w:t xml:space="preserve">3.1 </w:t>
      </w:r>
      <w:r>
        <w:tab/>
      </w:r>
      <w:r w:rsidR="4D07DC09" w:rsidRPr="730061B2">
        <w:rPr>
          <w:rFonts w:ascii="Arial" w:hAnsi="Arial" w:cs="Arial"/>
        </w:rPr>
        <w:t xml:space="preserve">Eligibility </w:t>
      </w:r>
      <w:r w:rsidR="23D81BD3" w:rsidRPr="730061B2">
        <w:rPr>
          <w:rFonts w:ascii="Arial" w:hAnsi="Arial" w:cs="Arial"/>
        </w:rPr>
        <w:t>and requirements</w:t>
      </w:r>
      <w:bookmarkEnd w:id="17"/>
    </w:p>
    <w:p w14:paraId="052E8E4E" w14:textId="2448C9DB" w:rsidR="00DB7C93" w:rsidRPr="00CD6FAF" w:rsidRDefault="00C86A6A" w:rsidP="006C1545">
      <w:pPr>
        <w:rPr>
          <w:rFonts w:ascii="Arial" w:hAnsi="Arial" w:cs="Arial"/>
        </w:rPr>
      </w:pPr>
      <w:r w:rsidRPr="00CD6FAF">
        <w:rPr>
          <w:rFonts w:ascii="Arial" w:hAnsi="Arial" w:cs="Arial"/>
        </w:rPr>
        <w:t xml:space="preserve">The </w:t>
      </w:r>
      <w:r w:rsidR="00124237" w:rsidRPr="00CD6FAF">
        <w:rPr>
          <w:rFonts w:ascii="Arial" w:hAnsi="Arial" w:cs="Arial"/>
        </w:rPr>
        <w:t>Directory</w:t>
      </w:r>
      <w:r w:rsidRPr="00CD6FAF">
        <w:rPr>
          <w:rFonts w:ascii="Arial" w:hAnsi="Arial" w:cs="Arial"/>
        </w:rPr>
        <w:t xml:space="preserve"> is open to any applicant</w:t>
      </w:r>
      <w:r w:rsidR="00DB7C93" w:rsidRPr="00CD6FAF">
        <w:rPr>
          <w:rFonts w:ascii="Arial" w:hAnsi="Arial" w:cs="Arial"/>
        </w:rPr>
        <w:t xml:space="preserve"> within Australia.</w:t>
      </w:r>
    </w:p>
    <w:p w14:paraId="265B160E" w14:textId="260ABE2D" w:rsidR="00B635EB" w:rsidRPr="00CD6FAF" w:rsidRDefault="006C1545" w:rsidP="006C1545">
      <w:pPr>
        <w:rPr>
          <w:rFonts w:ascii="Arial" w:hAnsi="Arial" w:cs="Arial"/>
        </w:rPr>
      </w:pPr>
      <w:r w:rsidRPr="69E7BF17">
        <w:rPr>
          <w:rFonts w:ascii="Arial" w:hAnsi="Arial" w:cs="Arial"/>
        </w:rPr>
        <w:t xml:space="preserve">Applicants must nominate individuals, even if submitting </w:t>
      </w:r>
      <w:r w:rsidR="00B635EB" w:rsidRPr="69E7BF17">
        <w:rPr>
          <w:rFonts w:ascii="Arial" w:hAnsi="Arial" w:cs="Arial"/>
        </w:rPr>
        <w:t>as</w:t>
      </w:r>
      <w:r w:rsidRPr="69E7BF17">
        <w:rPr>
          <w:rFonts w:ascii="Arial" w:hAnsi="Arial" w:cs="Arial"/>
        </w:rPr>
        <w:t xml:space="preserve"> a company. </w:t>
      </w:r>
    </w:p>
    <w:p w14:paraId="2F04F62F" w14:textId="7539C0BF" w:rsidR="006C1545" w:rsidRPr="00CD6FAF" w:rsidRDefault="00B635EB" w:rsidP="006C1545">
      <w:pPr>
        <w:rPr>
          <w:rFonts w:ascii="Arial" w:hAnsi="Arial" w:cs="Arial"/>
        </w:rPr>
      </w:pPr>
      <w:r w:rsidRPr="00CD6FAF">
        <w:rPr>
          <w:rFonts w:ascii="Arial" w:hAnsi="Arial" w:cs="Arial"/>
        </w:rPr>
        <w:t xml:space="preserve">Each named </w:t>
      </w:r>
      <w:r w:rsidR="006C1545" w:rsidRPr="00CD6FAF">
        <w:rPr>
          <w:rFonts w:ascii="Arial" w:hAnsi="Arial" w:cs="Arial"/>
        </w:rPr>
        <w:t>individual must demonstrate:</w:t>
      </w:r>
    </w:p>
    <w:p w14:paraId="6C653007" w14:textId="19D43E7E" w:rsidR="006C1545" w:rsidRPr="00CD6FAF" w:rsidRDefault="006C1545" w:rsidP="00A62241">
      <w:pPr>
        <w:pStyle w:val="Heading3"/>
      </w:pPr>
      <w:bookmarkStart w:id="18" w:name="_Toc203724885"/>
      <w:r w:rsidRPr="00CD6FAF">
        <w:t xml:space="preserve">Minimum </w:t>
      </w:r>
      <w:r w:rsidR="00F745C3" w:rsidRPr="00CD6FAF">
        <w:t>r</w:t>
      </w:r>
      <w:r w:rsidRPr="00CD6FAF">
        <w:t>equirements (Pass/Fail)</w:t>
      </w:r>
      <w:bookmarkEnd w:id="18"/>
    </w:p>
    <w:p w14:paraId="00F07D46" w14:textId="10180013" w:rsidR="006C1545" w:rsidRPr="00CD6FAF" w:rsidRDefault="006C1545" w:rsidP="006C1545">
      <w:pPr>
        <w:rPr>
          <w:rFonts w:ascii="Arial" w:hAnsi="Arial" w:cs="Arial"/>
        </w:rPr>
      </w:pPr>
      <w:r w:rsidRPr="00CD6FAF">
        <w:rPr>
          <w:rFonts w:ascii="Arial" w:hAnsi="Arial" w:cs="Arial"/>
        </w:rPr>
        <w:t>For each evaluation stream (</w:t>
      </w:r>
      <w:r w:rsidR="00CC7A51">
        <w:rPr>
          <w:rFonts w:ascii="Arial" w:hAnsi="Arial" w:cs="Arial"/>
        </w:rPr>
        <w:t>q</w:t>
      </w:r>
      <w:r w:rsidRPr="00CD6FAF">
        <w:rPr>
          <w:rFonts w:ascii="Arial" w:hAnsi="Arial" w:cs="Arial"/>
        </w:rPr>
        <w:t xml:space="preserve">uantitative or </w:t>
      </w:r>
      <w:r w:rsidR="00CC7A51">
        <w:rPr>
          <w:rFonts w:ascii="Arial" w:hAnsi="Arial" w:cs="Arial"/>
        </w:rPr>
        <w:t>t</w:t>
      </w:r>
      <w:r w:rsidRPr="00CD6FAF">
        <w:rPr>
          <w:rFonts w:ascii="Arial" w:hAnsi="Arial" w:cs="Arial"/>
        </w:rPr>
        <w:t>heory-</w:t>
      </w:r>
      <w:r w:rsidR="00CC7A51">
        <w:rPr>
          <w:rFonts w:ascii="Arial" w:hAnsi="Arial" w:cs="Arial"/>
        </w:rPr>
        <w:t>b</w:t>
      </w:r>
      <w:r w:rsidRPr="00CD6FAF">
        <w:rPr>
          <w:rFonts w:ascii="Arial" w:hAnsi="Arial" w:cs="Arial"/>
        </w:rPr>
        <w:t>ased) the individual is applying under, they must:</w:t>
      </w:r>
    </w:p>
    <w:p w14:paraId="25029C4E" w14:textId="1C0A7843" w:rsidR="006C1545" w:rsidRPr="00CD6FAF" w:rsidRDefault="00CC7A51" w:rsidP="00A62241">
      <w:pPr>
        <w:pStyle w:val="ListParagraph"/>
      </w:pPr>
      <w:r>
        <w:t>h</w:t>
      </w:r>
      <w:r w:rsidR="006C1545" w:rsidRPr="00CD6FAF">
        <w:t>ave completed training relevant to that evaluation approach</w:t>
      </w:r>
    </w:p>
    <w:p w14:paraId="703326D0" w14:textId="58B46A1F" w:rsidR="006C1545" w:rsidRDefault="00CC7A51" w:rsidP="00A62241">
      <w:pPr>
        <w:pStyle w:val="ListParagraph"/>
      </w:pPr>
      <w:r>
        <w:t>h</w:t>
      </w:r>
      <w:r w:rsidR="006C1545" w:rsidRPr="00CD6FAF">
        <w:t>ave played a core technical role in the delivery of at least one completed impact evaluation relevant to the approach.</w:t>
      </w:r>
      <w:r w:rsidR="00BB4999" w:rsidRPr="00CD6FAF">
        <w:t xml:space="preserve"> </w:t>
      </w:r>
      <w:r w:rsidR="004C03F7" w:rsidRPr="00CD6FAF">
        <w:t>A</w:t>
      </w:r>
      <w:r w:rsidR="00BB4999" w:rsidRPr="00CD6FAF">
        <w:t xml:space="preserve"> </w:t>
      </w:r>
      <w:r w:rsidR="004C03F7" w:rsidRPr="00CD6FAF">
        <w:t>“</w:t>
      </w:r>
      <w:r w:rsidR="00BB4999" w:rsidRPr="00CD6FAF">
        <w:t>technical role</w:t>
      </w:r>
      <w:r w:rsidR="004C03F7" w:rsidRPr="00CD6FAF">
        <w:t>”</w:t>
      </w:r>
      <w:r w:rsidR="00BB4999" w:rsidRPr="00CD6FAF">
        <w:t xml:space="preserve"> relates to the execution, and/or analysis of the evaluation in a way that requires specialist methodological expertise</w:t>
      </w:r>
      <w:r w:rsidR="002C1976" w:rsidRPr="00CD6FAF">
        <w:t xml:space="preserve"> relevant to the IE </w:t>
      </w:r>
      <w:r w:rsidR="00A27291" w:rsidRPr="00CD6FAF">
        <w:t>stream</w:t>
      </w:r>
      <w:r w:rsidR="00A27291">
        <w:t xml:space="preserve">. It does not relate to the </w:t>
      </w:r>
      <w:r w:rsidR="00BB4999" w:rsidRPr="00CD6FAF">
        <w:t>more general project management</w:t>
      </w:r>
      <w:r w:rsidR="002526D1" w:rsidRPr="00CD6FAF">
        <w:t xml:space="preserve"> or coordination</w:t>
      </w:r>
      <w:r w:rsidR="00BB4999" w:rsidRPr="00CD6FAF">
        <w:t>, stakeholder engagement, or administrative roles.</w:t>
      </w:r>
    </w:p>
    <w:p w14:paraId="38742FB5" w14:textId="35FEED47" w:rsidR="008C510B" w:rsidRPr="00CD6FAF" w:rsidRDefault="008C510B" w:rsidP="003C3FEC">
      <w:pPr>
        <w:rPr>
          <w:rFonts w:ascii="Arial" w:hAnsi="Arial" w:cs="Arial"/>
        </w:rPr>
      </w:pPr>
      <w:r w:rsidRPr="69E7BF17">
        <w:rPr>
          <w:rFonts w:ascii="Arial" w:hAnsi="Arial" w:cs="Arial"/>
        </w:rPr>
        <w:t xml:space="preserve">For full definitions of </w:t>
      </w:r>
      <w:r w:rsidR="00CC7A51">
        <w:rPr>
          <w:rFonts w:ascii="Arial" w:hAnsi="Arial" w:cs="Arial"/>
        </w:rPr>
        <w:t>q</w:t>
      </w:r>
      <w:r w:rsidRPr="69E7BF17">
        <w:rPr>
          <w:rFonts w:ascii="Arial" w:hAnsi="Arial" w:cs="Arial"/>
        </w:rPr>
        <w:t xml:space="preserve">uantitative and </w:t>
      </w:r>
      <w:r w:rsidR="00CC7A51">
        <w:rPr>
          <w:rFonts w:ascii="Arial" w:hAnsi="Arial" w:cs="Arial"/>
        </w:rPr>
        <w:t>T</w:t>
      </w:r>
      <w:r w:rsidRPr="69E7BF17">
        <w:rPr>
          <w:rFonts w:ascii="Arial" w:hAnsi="Arial" w:cs="Arial"/>
        </w:rPr>
        <w:t xml:space="preserve">heory-based </w:t>
      </w:r>
      <w:r w:rsidR="00CC7A51">
        <w:rPr>
          <w:rFonts w:ascii="Arial" w:hAnsi="Arial" w:cs="Arial"/>
        </w:rPr>
        <w:t xml:space="preserve">IEs </w:t>
      </w:r>
      <w:r w:rsidRPr="69E7BF17">
        <w:rPr>
          <w:rFonts w:ascii="Arial" w:hAnsi="Arial" w:cs="Arial"/>
        </w:rPr>
        <w:t xml:space="preserve">used here, please refer to the </w:t>
      </w:r>
      <w:hyperlink r:id="rId12" w:history="1">
        <w:r w:rsidRPr="00CC7A51">
          <w:rPr>
            <w:rStyle w:val="Hyperlink"/>
            <w:rFonts w:ascii="Arial" w:hAnsi="Arial" w:cs="Arial"/>
          </w:rPr>
          <w:t>SEHEEF</w:t>
        </w:r>
      </w:hyperlink>
      <w:r w:rsidRPr="69E7BF17">
        <w:rPr>
          <w:rFonts w:ascii="Arial" w:hAnsi="Arial" w:cs="Arial"/>
        </w:rPr>
        <w:t>.</w:t>
      </w:r>
    </w:p>
    <w:p w14:paraId="1E3FEC4D" w14:textId="77777777" w:rsidR="00CC7A51" w:rsidRDefault="00CC7A51">
      <w:pPr>
        <w:spacing w:line="259" w:lineRule="auto"/>
        <w:rPr>
          <w:rFonts w:ascii="Inter Medium" w:eastAsiaTheme="majorEastAsia" w:hAnsi="Inter Medium" w:cstheme="majorBidi"/>
          <w:bCs/>
          <w:sz w:val="28"/>
          <w:szCs w:val="28"/>
        </w:rPr>
      </w:pPr>
      <w:r>
        <w:br w:type="page"/>
      </w:r>
    </w:p>
    <w:p w14:paraId="55B08C77" w14:textId="58D03F64" w:rsidR="006C1545" w:rsidRPr="00CD6FAF" w:rsidRDefault="00F745C3" w:rsidP="00A62241">
      <w:pPr>
        <w:pStyle w:val="Heading3"/>
      </w:pPr>
      <w:bookmarkStart w:id="19" w:name="_Toc203724886"/>
      <w:r w:rsidRPr="00CD6FAF">
        <w:lastRenderedPageBreak/>
        <w:t>Evaluation criteria</w:t>
      </w:r>
      <w:bookmarkEnd w:id="19"/>
    </w:p>
    <w:tbl>
      <w:tblPr>
        <w:tblStyle w:val="ACSEStable"/>
        <w:tblW w:w="0" w:type="auto"/>
        <w:tblLook w:val="04A0" w:firstRow="1" w:lastRow="0" w:firstColumn="1" w:lastColumn="0" w:noHBand="0" w:noVBand="1"/>
      </w:tblPr>
      <w:tblGrid>
        <w:gridCol w:w="1980"/>
        <w:gridCol w:w="3473"/>
        <w:gridCol w:w="3473"/>
      </w:tblGrid>
      <w:tr w:rsidR="00F745C3" w:rsidRPr="00CD6FAF" w14:paraId="429208B4" w14:textId="77777777" w:rsidTr="00F93C37">
        <w:trPr>
          <w:cnfStyle w:val="100000000000" w:firstRow="1" w:lastRow="0" w:firstColumn="0" w:lastColumn="0" w:oddVBand="0" w:evenVBand="0" w:oddHBand="0" w:evenHBand="0" w:firstRowFirstColumn="0" w:firstRowLastColumn="0" w:lastRowFirstColumn="0" w:lastRowLastColumn="0"/>
          <w:trHeight w:val="424"/>
        </w:trPr>
        <w:tc>
          <w:tcPr>
            <w:tcW w:w="1980" w:type="dxa"/>
          </w:tcPr>
          <w:p w14:paraId="00002E4D" w14:textId="77777777" w:rsidR="00F745C3" w:rsidRPr="005D5755" w:rsidRDefault="00F745C3" w:rsidP="63BA8994">
            <w:pPr>
              <w:spacing w:line="259" w:lineRule="auto"/>
              <w:rPr>
                <w:rFonts w:ascii="Arial" w:hAnsi="Arial" w:cs="Arial"/>
                <w:b w:val="0"/>
                <w:bCs/>
                <w:color w:val="252424"/>
              </w:rPr>
            </w:pPr>
            <w:r w:rsidRPr="005D5755">
              <w:rPr>
                <w:rFonts w:ascii="Arial" w:hAnsi="Arial" w:cs="Arial"/>
                <w:bCs/>
                <w:color w:val="252424"/>
              </w:rPr>
              <w:t>Criteria</w:t>
            </w:r>
          </w:p>
        </w:tc>
        <w:tc>
          <w:tcPr>
            <w:tcW w:w="3473" w:type="dxa"/>
          </w:tcPr>
          <w:p w14:paraId="21FCF240" w14:textId="5DC7DC3F" w:rsidR="00F745C3" w:rsidRPr="005D5755" w:rsidRDefault="00F745C3" w:rsidP="63BA8994">
            <w:pPr>
              <w:spacing w:line="259" w:lineRule="auto"/>
              <w:rPr>
                <w:rFonts w:ascii="Arial" w:hAnsi="Arial" w:cs="Arial"/>
                <w:b w:val="0"/>
                <w:bCs/>
                <w:color w:val="252424"/>
              </w:rPr>
            </w:pPr>
            <w:r w:rsidRPr="005D5755">
              <w:rPr>
                <w:rFonts w:ascii="Arial" w:hAnsi="Arial" w:cs="Arial"/>
                <w:bCs/>
                <w:color w:val="252424"/>
              </w:rPr>
              <w:t xml:space="preserve">Quantitative </w:t>
            </w:r>
            <w:r w:rsidR="00CC7A51">
              <w:rPr>
                <w:rFonts w:ascii="Arial" w:hAnsi="Arial" w:cs="Arial"/>
                <w:bCs/>
                <w:color w:val="252424"/>
              </w:rPr>
              <w:t>IE</w:t>
            </w:r>
            <w:r w:rsidRPr="005D5755">
              <w:rPr>
                <w:rFonts w:ascii="Arial" w:hAnsi="Arial" w:cs="Arial"/>
                <w:bCs/>
                <w:color w:val="252424"/>
              </w:rPr>
              <w:t xml:space="preserve"> </w:t>
            </w:r>
            <w:r w:rsidR="0540D77C" w:rsidRPr="005D5755">
              <w:rPr>
                <w:rFonts w:ascii="Arial" w:hAnsi="Arial" w:cs="Arial"/>
                <w:bCs/>
                <w:color w:val="252424"/>
              </w:rPr>
              <w:t>stream</w:t>
            </w:r>
          </w:p>
        </w:tc>
        <w:tc>
          <w:tcPr>
            <w:tcW w:w="3473" w:type="dxa"/>
          </w:tcPr>
          <w:p w14:paraId="7FE65684" w14:textId="575933E1" w:rsidR="00F745C3" w:rsidRPr="005D5755" w:rsidRDefault="00F745C3" w:rsidP="63BA8994">
            <w:pPr>
              <w:spacing w:line="259" w:lineRule="auto"/>
              <w:rPr>
                <w:rFonts w:ascii="Arial" w:hAnsi="Arial" w:cs="Arial"/>
                <w:b w:val="0"/>
                <w:bCs/>
                <w:color w:val="252424"/>
              </w:rPr>
            </w:pPr>
            <w:r w:rsidRPr="005D5755">
              <w:rPr>
                <w:rFonts w:ascii="Arial" w:hAnsi="Arial" w:cs="Arial"/>
                <w:bCs/>
                <w:color w:val="252424"/>
              </w:rPr>
              <w:t xml:space="preserve">Theory-based </w:t>
            </w:r>
            <w:r w:rsidR="00CC7A51">
              <w:rPr>
                <w:rFonts w:ascii="Arial" w:hAnsi="Arial" w:cs="Arial"/>
                <w:bCs/>
                <w:color w:val="252424"/>
              </w:rPr>
              <w:t>IE</w:t>
            </w:r>
            <w:r w:rsidRPr="005D5755">
              <w:rPr>
                <w:rFonts w:ascii="Arial" w:hAnsi="Arial" w:cs="Arial"/>
                <w:bCs/>
                <w:color w:val="252424"/>
              </w:rPr>
              <w:t xml:space="preserve"> </w:t>
            </w:r>
            <w:r w:rsidR="0540D77C" w:rsidRPr="005D5755">
              <w:rPr>
                <w:rFonts w:ascii="Arial" w:hAnsi="Arial" w:cs="Arial"/>
                <w:bCs/>
                <w:color w:val="252424"/>
              </w:rPr>
              <w:t>stream</w:t>
            </w:r>
          </w:p>
        </w:tc>
      </w:tr>
      <w:tr w:rsidR="00F745C3" w:rsidRPr="00CD6FAF" w14:paraId="734C5433" w14:textId="77777777" w:rsidTr="00F93C37">
        <w:tc>
          <w:tcPr>
            <w:tcW w:w="1980" w:type="dxa"/>
          </w:tcPr>
          <w:p w14:paraId="7764B9E1" w14:textId="77777777" w:rsidR="00F745C3" w:rsidRPr="00CD6FAF" w:rsidRDefault="00F745C3">
            <w:pPr>
              <w:spacing w:line="259" w:lineRule="auto"/>
              <w:rPr>
                <w:rFonts w:ascii="Arial" w:hAnsi="Arial" w:cs="Arial"/>
              </w:rPr>
            </w:pPr>
            <w:r w:rsidRPr="00CD6FAF">
              <w:rPr>
                <w:rFonts w:ascii="Arial" w:hAnsi="Arial" w:cs="Arial"/>
                <w:color w:val="252424"/>
              </w:rPr>
              <w:t>Training</w:t>
            </w:r>
          </w:p>
        </w:tc>
        <w:tc>
          <w:tcPr>
            <w:tcW w:w="3473" w:type="dxa"/>
          </w:tcPr>
          <w:p w14:paraId="7C7000B9" w14:textId="14281429" w:rsidR="00F745C3" w:rsidRPr="00CD6FAF" w:rsidRDefault="27FE12EE" w:rsidP="00A62241">
            <w:pPr>
              <w:pStyle w:val="ListParagraph"/>
              <w:numPr>
                <w:ilvl w:val="0"/>
                <w:numId w:val="28"/>
              </w:numPr>
            </w:pPr>
            <w:r w:rsidRPr="00CD6FAF">
              <w:t>F</w:t>
            </w:r>
            <w:r w:rsidR="06DB5F60" w:rsidRPr="00CD6FAF">
              <w:t xml:space="preserve">ormal qualification in a </w:t>
            </w:r>
            <w:r w:rsidR="786B4AD1" w:rsidRPr="00CD6FAF">
              <w:t>relevant</w:t>
            </w:r>
            <w:r w:rsidR="0984C15C" w:rsidRPr="00CD6FAF">
              <w:t xml:space="preserve"> </w:t>
            </w:r>
            <w:r w:rsidR="786B4AD1" w:rsidRPr="00CD6FAF">
              <w:t>field</w:t>
            </w:r>
            <w:r w:rsidR="0984C15C" w:rsidRPr="00CD6FAF">
              <w:t xml:space="preserve"> with strong quantitative </w:t>
            </w:r>
            <w:r w:rsidR="00785EB8" w:rsidRPr="00CD6FAF">
              <w:t xml:space="preserve">focus </w:t>
            </w:r>
            <w:r w:rsidR="06DB5F60" w:rsidRPr="00CD6FAF">
              <w:t>(</w:t>
            </w:r>
            <w:r w:rsidR="00CC7A51">
              <w:t>for example,</w:t>
            </w:r>
            <w:r w:rsidR="06DB5F60" w:rsidRPr="00CD6FAF">
              <w:t xml:space="preserve"> </w:t>
            </w:r>
            <w:r w:rsidR="048883EA" w:rsidRPr="00CD6FAF">
              <w:t xml:space="preserve">evaluation, </w:t>
            </w:r>
            <w:r w:rsidR="06DB5F60" w:rsidRPr="00CD6FAF">
              <w:t xml:space="preserve">economics, </w:t>
            </w:r>
            <w:r w:rsidR="592E8863" w:rsidRPr="00CD6FAF">
              <w:t xml:space="preserve">statistics, </w:t>
            </w:r>
            <w:r w:rsidR="06DB5F60" w:rsidRPr="00CD6FAF">
              <w:t xml:space="preserve">social </w:t>
            </w:r>
            <w:r w:rsidR="004008D1" w:rsidRPr="00CD6FAF">
              <w:t xml:space="preserve">science, </w:t>
            </w:r>
            <w:r w:rsidR="06DB5F60" w:rsidRPr="00CD6FAF">
              <w:t>health science)</w:t>
            </w:r>
            <w:r w:rsidR="00EE5F01" w:rsidRPr="00CD6FAF">
              <w:t>.</w:t>
            </w:r>
          </w:p>
          <w:p w14:paraId="0937AB2B" w14:textId="6C6248C1" w:rsidR="00214E1F" w:rsidRPr="00CD6FAF" w:rsidRDefault="00214E1F" w:rsidP="00A62241">
            <w:pPr>
              <w:pStyle w:val="ListParagraph"/>
              <w:numPr>
                <w:ilvl w:val="0"/>
                <w:numId w:val="28"/>
              </w:numPr>
            </w:pPr>
            <w:r w:rsidRPr="00CD6FAF">
              <w:t>Completed relevant training to IE stream</w:t>
            </w:r>
            <w:r w:rsidR="00B84788" w:rsidRPr="00CD6FAF">
              <w:rPr>
                <w:rStyle w:val="FootnoteReference"/>
                <w:rFonts w:cs="Arial"/>
                <w:color w:val="252424"/>
              </w:rPr>
              <w:footnoteReference w:id="2"/>
            </w:r>
            <w:r w:rsidR="00042B59" w:rsidRPr="00CD6FAF">
              <w:t xml:space="preserve"> (</w:t>
            </w:r>
            <w:r w:rsidR="00CC7A51">
              <w:t>for example,</w:t>
            </w:r>
            <w:r w:rsidR="00042B59" w:rsidRPr="00CD6FAF">
              <w:t xml:space="preserve"> experimental/quasi-experimental </w:t>
            </w:r>
            <w:r w:rsidR="0051476D" w:rsidRPr="00CD6FAF">
              <w:t>approaches</w:t>
            </w:r>
            <w:r w:rsidR="00FD31F7" w:rsidRPr="00CD6FAF">
              <w:t xml:space="preserve">, </w:t>
            </w:r>
            <w:r w:rsidR="0051476D" w:rsidRPr="00CD6FAF">
              <w:t>methods</w:t>
            </w:r>
            <w:r w:rsidR="00FD31F7" w:rsidRPr="00CD6FAF">
              <w:t>, techniques</w:t>
            </w:r>
            <w:r w:rsidR="00042B59" w:rsidRPr="00CD6FAF">
              <w:t>)</w:t>
            </w:r>
            <w:r w:rsidR="002E3B11" w:rsidRPr="00CD6FAF">
              <w:t>.</w:t>
            </w:r>
          </w:p>
        </w:tc>
        <w:tc>
          <w:tcPr>
            <w:tcW w:w="3473" w:type="dxa"/>
          </w:tcPr>
          <w:p w14:paraId="3AD04B46" w14:textId="118DFA8B" w:rsidR="00F745C3" w:rsidRPr="00CD6FAF" w:rsidRDefault="0045367C" w:rsidP="00A62241">
            <w:pPr>
              <w:pStyle w:val="ListParagraph"/>
              <w:numPr>
                <w:ilvl w:val="0"/>
                <w:numId w:val="28"/>
              </w:numPr>
            </w:pPr>
            <w:r w:rsidRPr="00CD6FAF">
              <w:t xml:space="preserve">Formal qualification in a </w:t>
            </w:r>
            <w:r w:rsidR="00942853" w:rsidRPr="00CD6FAF">
              <w:t>relevant field</w:t>
            </w:r>
            <w:r w:rsidRPr="00CD6FAF">
              <w:t xml:space="preserve"> (</w:t>
            </w:r>
            <w:r w:rsidR="00CC7A51">
              <w:t>for example,</w:t>
            </w:r>
            <w:r w:rsidRPr="00CD6FAF">
              <w:t xml:space="preserve"> </w:t>
            </w:r>
            <w:r w:rsidR="00F745C3" w:rsidRPr="00CD6FAF">
              <w:t>evaluation, public policy, implementation science)</w:t>
            </w:r>
            <w:r w:rsidR="00BE7265" w:rsidRPr="00CD6FAF">
              <w:t>.</w:t>
            </w:r>
          </w:p>
          <w:p w14:paraId="3679A218" w14:textId="0ED165AA" w:rsidR="00214E1F" w:rsidRPr="00CD6FAF" w:rsidRDefault="00214E1F" w:rsidP="00A62241">
            <w:pPr>
              <w:pStyle w:val="ListParagraph"/>
              <w:numPr>
                <w:ilvl w:val="0"/>
                <w:numId w:val="28"/>
              </w:numPr>
            </w:pPr>
            <w:r w:rsidRPr="00CD6FAF">
              <w:t>Completed relevant training in the IE stream</w:t>
            </w:r>
            <w:r w:rsidR="002E3B11" w:rsidRPr="00CD6FAF">
              <w:t xml:space="preserve"> (</w:t>
            </w:r>
            <w:r w:rsidR="00CC7A51">
              <w:t>for example,</w:t>
            </w:r>
            <w:r w:rsidR="002E3B11" w:rsidRPr="00CD6FAF">
              <w:t xml:space="preserve"> theory-based IE </w:t>
            </w:r>
            <w:r w:rsidR="0051476D" w:rsidRPr="00CD6FAF">
              <w:t>approaches</w:t>
            </w:r>
            <w:r w:rsidR="00FD31F7" w:rsidRPr="00CD6FAF">
              <w:t xml:space="preserve">, </w:t>
            </w:r>
            <w:r w:rsidR="002E3B11" w:rsidRPr="00CD6FAF">
              <w:t>methods</w:t>
            </w:r>
            <w:r w:rsidR="00FD31F7" w:rsidRPr="00CD6FAF">
              <w:t>, techniques</w:t>
            </w:r>
            <w:r w:rsidR="002E3B11" w:rsidRPr="00CD6FAF">
              <w:t>)</w:t>
            </w:r>
            <w:r w:rsidR="0051476D" w:rsidRPr="00CD6FAF">
              <w:t>.</w:t>
            </w:r>
          </w:p>
        </w:tc>
      </w:tr>
      <w:tr w:rsidR="00F745C3" w:rsidRPr="00CD6FAF" w14:paraId="59E22815" w14:textId="77777777" w:rsidTr="00F93C37">
        <w:tc>
          <w:tcPr>
            <w:tcW w:w="1980" w:type="dxa"/>
          </w:tcPr>
          <w:p w14:paraId="52470E6E" w14:textId="77777777" w:rsidR="00F745C3" w:rsidRPr="00CD6FAF" w:rsidRDefault="00F745C3">
            <w:pPr>
              <w:spacing w:line="259" w:lineRule="auto"/>
              <w:rPr>
                <w:rFonts w:ascii="Arial" w:hAnsi="Arial" w:cs="Arial"/>
              </w:rPr>
            </w:pPr>
            <w:r w:rsidRPr="00CD6FAF">
              <w:rPr>
                <w:rFonts w:ascii="Arial" w:hAnsi="Arial" w:cs="Arial"/>
                <w:color w:val="252424"/>
              </w:rPr>
              <w:t>Experience</w:t>
            </w:r>
          </w:p>
        </w:tc>
        <w:tc>
          <w:tcPr>
            <w:tcW w:w="3473" w:type="dxa"/>
          </w:tcPr>
          <w:p w14:paraId="7F9952A3" w14:textId="58A216EA" w:rsidR="00F745C3" w:rsidRPr="00CD6FAF" w:rsidRDefault="487B6FA0" w:rsidP="00A62241">
            <w:pPr>
              <w:pStyle w:val="ListParagraph"/>
              <w:numPr>
                <w:ilvl w:val="0"/>
                <w:numId w:val="28"/>
              </w:numPr>
            </w:pPr>
            <w:r w:rsidRPr="00CD6FAF">
              <w:t>Authorship on at least one</w:t>
            </w:r>
            <w:r w:rsidR="009B6C0D">
              <w:t xml:space="preserve"> publicly available,</w:t>
            </w:r>
            <w:r w:rsidRPr="00CD6FAF">
              <w:t xml:space="preserve"> </w:t>
            </w:r>
            <w:r w:rsidR="00C67D41">
              <w:t xml:space="preserve">formally and </w:t>
            </w:r>
            <w:r w:rsidR="00960A69">
              <w:t>external</w:t>
            </w:r>
            <w:r w:rsidR="00C67D41">
              <w:t>ly</w:t>
            </w:r>
            <w:r w:rsidR="00960A69">
              <w:t xml:space="preserve">, </w:t>
            </w:r>
            <w:r w:rsidRPr="00CD6FAF">
              <w:t>peer-reviewed</w:t>
            </w:r>
            <w:r w:rsidR="00960A69">
              <w:rPr>
                <w:rStyle w:val="FootnoteReference"/>
                <w:rFonts w:cs="Arial"/>
                <w:color w:val="252424"/>
              </w:rPr>
              <w:footnoteReference w:id="3"/>
            </w:r>
            <w:r w:rsidRPr="00CD6FAF">
              <w:t xml:space="preserve"> impact evaluation </w:t>
            </w:r>
            <w:r w:rsidR="00A27291">
              <w:t>publication</w:t>
            </w:r>
            <w:r w:rsidR="00A27291">
              <w:rPr>
                <w:rStyle w:val="FootnoteReference"/>
                <w:rFonts w:cs="Arial"/>
                <w:color w:val="252424"/>
              </w:rPr>
              <w:footnoteReference w:id="4"/>
            </w:r>
            <w:r w:rsidR="00A27291" w:rsidRPr="00CD6FAF">
              <w:t xml:space="preserve"> </w:t>
            </w:r>
            <w:r w:rsidR="46EB415D" w:rsidRPr="00CD6FAF">
              <w:t>using methods relevant to the stream</w:t>
            </w:r>
            <w:r w:rsidRPr="00CD6FAF">
              <w:t>.</w:t>
            </w:r>
          </w:p>
          <w:p w14:paraId="0B016D01" w14:textId="64626F8E" w:rsidR="00F745C3" w:rsidRPr="00CD6FAF" w:rsidRDefault="2C32ECE2" w:rsidP="00A62241">
            <w:pPr>
              <w:pStyle w:val="ListParagraph"/>
              <w:numPr>
                <w:ilvl w:val="0"/>
                <w:numId w:val="28"/>
              </w:numPr>
            </w:pPr>
            <w:r w:rsidRPr="00CD6FAF">
              <w:t>Successful referee report regarding individual’s ability to</w:t>
            </w:r>
            <w:r w:rsidR="004856BA" w:rsidRPr="00CD6FAF">
              <w:t>:</w:t>
            </w:r>
            <w:r w:rsidRPr="00CD6FAF">
              <w:t xml:space="preserve"> work</w:t>
            </w:r>
            <w:r w:rsidR="49A7A6DF" w:rsidRPr="00CD6FAF">
              <w:t xml:space="preserve"> successfully with subject-matter experts</w:t>
            </w:r>
            <w:r w:rsidR="3013788D" w:rsidRPr="00CD6FAF">
              <w:t xml:space="preserve"> when delivering IE</w:t>
            </w:r>
            <w:r w:rsidR="49A7A6DF" w:rsidRPr="00CD6FAF">
              <w:t>,</w:t>
            </w:r>
            <w:r w:rsidRPr="00CD6FAF">
              <w:t xml:space="preserve"> </w:t>
            </w:r>
            <w:r w:rsidR="00661176" w:rsidRPr="00CD6FAF">
              <w:t>delive</w:t>
            </w:r>
            <w:r w:rsidR="00BD0967" w:rsidRPr="00CD6FAF">
              <w:t xml:space="preserve">r </w:t>
            </w:r>
            <w:r w:rsidR="00661176" w:rsidRPr="00CD6FAF">
              <w:t xml:space="preserve">with integrity, </w:t>
            </w:r>
            <w:r w:rsidR="00900931" w:rsidRPr="00CD6FAF">
              <w:t xml:space="preserve">and </w:t>
            </w:r>
            <w:r w:rsidR="60D169CA" w:rsidRPr="00CD6FAF">
              <w:t>within time and/or financial constraints.</w:t>
            </w:r>
          </w:p>
        </w:tc>
        <w:tc>
          <w:tcPr>
            <w:tcW w:w="3473" w:type="dxa"/>
          </w:tcPr>
          <w:p w14:paraId="5889A07B" w14:textId="1D61BF19" w:rsidR="00F745C3" w:rsidRPr="00CD6FAF" w:rsidRDefault="487B6FA0" w:rsidP="00A62241">
            <w:pPr>
              <w:pStyle w:val="ListParagraph"/>
              <w:numPr>
                <w:ilvl w:val="0"/>
                <w:numId w:val="28"/>
              </w:numPr>
            </w:pPr>
            <w:r w:rsidRPr="00CD6FAF">
              <w:t xml:space="preserve">Authorship on at least one </w:t>
            </w:r>
            <w:r w:rsidR="009B6C0D">
              <w:t xml:space="preserve">publicly available, </w:t>
            </w:r>
            <w:r w:rsidR="00960A69">
              <w:t>formal</w:t>
            </w:r>
            <w:r w:rsidR="00C67D41">
              <w:t>ly and externally</w:t>
            </w:r>
            <w:r w:rsidR="00960A69">
              <w:t xml:space="preserve"> </w:t>
            </w:r>
            <w:r w:rsidRPr="00CD6FAF">
              <w:t>peer-reviewed impact evaluation report</w:t>
            </w:r>
            <w:r w:rsidR="46EB415D" w:rsidRPr="00CD6FAF">
              <w:t xml:space="preserve"> using methods relevant to the stream</w:t>
            </w:r>
            <w:r w:rsidRPr="00CD6FAF">
              <w:t>.</w:t>
            </w:r>
          </w:p>
          <w:p w14:paraId="50BF6713" w14:textId="77E121A7" w:rsidR="00F745C3" w:rsidRPr="00CD6FAF" w:rsidRDefault="098F8A23" w:rsidP="00A62241">
            <w:pPr>
              <w:pStyle w:val="ListParagraph"/>
              <w:numPr>
                <w:ilvl w:val="0"/>
                <w:numId w:val="28"/>
              </w:numPr>
            </w:pPr>
            <w:r w:rsidRPr="00CD6FAF">
              <w:t>Successful referee report regarding individual’s ability to</w:t>
            </w:r>
            <w:r w:rsidR="004856BA" w:rsidRPr="00CD6FAF">
              <w:t>:</w:t>
            </w:r>
            <w:r w:rsidRPr="00CD6FAF">
              <w:t xml:space="preserve"> work successfully with subject-matter experts</w:t>
            </w:r>
            <w:r w:rsidR="646E4C97" w:rsidRPr="00CD6FAF">
              <w:t xml:space="preserve"> when delivering IE</w:t>
            </w:r>
            <w:r w:rsidRPr="00CD6FAF">
              <w:t xml:space="preserve">, </w:t>
            </w:r>
            <w:r w:rsidR="00BD0967" w:rsidRPr="00CD6FAF">
              <w:t xml:space="preserve">deliver with integrity, </w:t>
            </w:r>
            <w:r w:rsidR="00900931" w:rsidRPr="00CD6FAF">
              <w:t xml:space="preserve">and </w:t>
            </w:r>
            <w:r w:rsidRPr="00CD6FAF">
              <w:t>within time and/or financial constraints.</w:t>
            </w:r>
          </w:p>
        </w:tc>
      </w:tr>
    </w:tbl>
    <w:p w14:paraId="34FE97C5" w14:textId="77777777" w:rsidR="00F745C3" w:rsidRPr="00CD6FAF" w:rsidRDefault="00F745C3" w:rsidP="00B66D39">
      <w:pPr>
        <w:rPr>
          <w:rFonts w:ascii="Arial" w:hAnsi="Arial" w:cs="Arial"/>
        </w:rPr>
      </w:pPr>
    </w:p>
    <w:p w14:paraId="64878E46" w14:textId="38508D52" w:rsidR="00756431" w:rsidRPr="00CD6FAF" w:rsidRDefault="00756431" w:rsidP="00A62241">
      <w:pPr>
        <w:pStyle w:val="Heading3"/>
      </w:pPr>
      <w:bookmarkStart w:id="20" w:name="_Toc203724887"/>
      <w:r w:rsidRPr="00CD6FAF">
        <w:t>Supporting information required</w:t>
      </w:r>
      <w:bookmarkEnd w:id="20"/>
    </w:p>
    <w:p w14:paraId="1A09E1C3" w14:textId="6660AB08" w:rsidR="00756431" w:rsidRPr="00CD6FAF" w:rsidRDefault="00756431" w:rsidP="00756431">
      <w:pPr>
        <w:rPr>
          <w:rFonts w:ascii="Arial" w:hAnsi="Arial" w:cs="Arial"/>
        </w:rPr>
      </w:pPr>
      <w:r w:rsidRPr="00CD6FAF">
        <w:rPr>
          <w:rFonts w:ascii="Arial" w:hAnsi="Arial" w:cs="Arial"/>
        </w:rPr>
        <w:t>Applicants must provide:</w:t>
      </w:r>
    </w:p>
    <w:p w14:paraId="0826C03F" w14:textId="054A6519" w:rsidR="00756431" w:rsidRPr="00CD6FAF" w:rsidRDefault="00CC7A51" w:rsidP="00756431">
      <w:pPr>
        <w:numPr>
          <w:ilvl w:val="0"/>
          <w:numId w:val="21"/>
        </w:numPr>
        <w:rPr>
          <w:rFonts w:ascii="Arial" w:hAnsi="Arial" w:cs="Arial"/>
        </w:rPr>
      </w:pPr>
      <w:r>
        <w:rPr>
          <w:rFonts w:ascii="Arial" w:hAnsi="Arial" w:cs="Arial"/>
        </w:rPr>
        <w:t>a</w:t>
      </w:r>
      <w:r w:rsidR="6CF522AD" w:rsidRPr="00CD6FAF">
        <w:rPr>
          <w:rFonts w:ascii="Arial" w:hAnsi="Arial" w:cs="Arial"/>
        </w:rPr>
        <w:t xml:space="preserve"> completed </w:t>
      </w:r>
      <w:r w:rsidR="64B3F935" w:rsidRPr="00CD6FAF">
        <w:rPr>
          <w:rFonts w:ascii="Arial" w:hAnsi="Arial" w:cs="Arial"/>
        </w:rPr>
        <w:t xml:space="preserve">application </w:t>
      </w:r>
      <w:r w:rsidR="6CF522AD" w:rsidRPr="00CD6FAF">
        <w:rPr>
          <w:rFonts w:ascii="Arial" w:hAnsi="Arial" w:cs="Arial"/>
        </w:rPr>
        <w:t>form</w:t>
      </w:r>
      <w:r w:rsidR="0AFB593E" w:rsidRPr="00CD6FAF">
        <w:rPr>
          <w:rFonts w:ascii="Arial" w:hAnsi="Arial" w:cs="Arial"/>
        </w:rPr>
        <w:t>, demonstrating that the evaluation criteria have been met.</w:t>
      </w:r>
    </w:p>
    <w:p w14:paraId="4B2D3054" w14:textId="77777777" w:rsidR="00FE5BCC" w:rsidRPr="00CD6FAF" w:rsidRDefault="00FE5BCC" w:rsidP="00B66D39">
      <w:pPr>
        <w:rPr>
          <w:rFonts w:ascii="Arial" w:hAnsi="Arial" w:cs="Arial"/>
          <w:b/>
          <w:bCs/>
        </w:rPr>
      </w:pPr>
    </w:p>
    <w:p w14:paraId="6D0AAC87" w14:textId="626139A8" w:rsidR="00F70449" w:rsidRPr="00CD6FAF" w:rsidRDefault="00F70449" w:rsidP="00A62241">
      <w:pPr>
        <w:pStyle w:val="Heading3"/>
      </w:pPr>
      <w:bookmarkStart w:id="21" w:name="_Toc203724888"/>
      <w:r w:rsidRPr="00CD6FAF">
        <w:lastRenderedPageBreak/>
        <w:t>Referee</w:t>
      </w:r>
      <w:r w:rsidR="006E3989" w:rsidRPr="00CD6FAF">
        <w:t>s</w:t>
      </w:r>
      <w:bookmarkEnd w:id="21"/>
    </w:p>
    <w:p w14:paraId="6ECF1EE8" w14:textId="582F64E6" w:rsidR="00F70449" w:rsidRPr="00CD6FAF" w:rsidRDefault="00B94D24" w:rsidP="00B66D39">
      <w:pPr>
        <w:rPr>
          <w:rFonts w:ascii="Arial" w:hAnsi="Arial" w:cs="Arial"/>
        </w:rPr>
      </w:pPr>
      <w:r w:rsidRPr="00CD6FAF">
        <w:rPr>
          <w:rFonts w:ascii="Arial" w:hAnsi="Arial" w:cs="Arial"/>
        </w:rPr>
        <w:t xml:space="preserve">Applicants must include two referees that have worked </w:t>
      </w:r>
      <w:r w:rsidR="00CB62AF" w:rsidRPr="00CD6FAF">
        <w:rPr>
          <w:rFonts w:ascii="Arial" w:hAnsi="Arial" w:cs="Arial"/>
        </w:rPr>
        <w:t xml:space="preserve">directly </w:t>
      </w:r>
      <w:r w:rsidRPr="00CD6FAF">
        <w:rPr>
          <w:rFonts w:ascii="Arial" w:hAnsi="Arial" w:cs="Arial"/>
        </w:rPr>
        <w:t xml:space="preserve">with the applicant on an impact evaluation. </w:t>
      </w:r>
      <w:r w:rsidR="00D06DAA" w:rsidRPr="00CD6FAF">
        <w:rPr>
          <w:rFonts w:ascii="Arial" w:hAnsi="Arial" w:cs="Arial"/>
        </w:rPr>
        <w:t>All nominated referees will be contacted to confirm the applicant meets the criteria, and notably</w:t>
      </w:r>
      <w:r w:rsidR="004C59E6" w:rsidRPr="00CD6FAF">
        <w:rPr>
          <w:rFonts w:ascii="Arial" w:hAnsi="Arial" w:cs="Arial"/>
        </w:rPr>
        <w:t xml:space="preserve"> that the applicant</w:t>
      </w:r>
      <w:r w:rsidR="00D06DAA" w:rsidRPr="00CD6FAF">
        <w:rPr>
          <w:rFonts w:ascii="Arial" w:hAnsi="Arial" w:cs="Arial"/>
        </w:rPr>
        <w:t>:</w:t>
      </w:r>
    </w:p>
    <w:p w14:paraId="49C79FA9" w14:textId="46EDC5D6" w:rsidR="00D06DAA" w:rsidRPr="00CD6FAF" w:rsidRDefault="00CC7A51" w:rsidP="005C7707">
      <w:pPr>
        <w:pStyle w:val="ListParagraph"/>
        <w:numPr>
          <w:ilvl w:val="0"/>
          <w:numId w:val="3"/>
        </w:numPr>
      </w:pPr>
      <w:r>
        <w:t>c</w:t>
      </w:r>
      <w:r w:rsidR="00D06DAA" w:rsidRPr="00CD6FAF">
        <w:t>ontributed technical expertise to a</w:t>
      </w:r>
      <w:r w:rsidR="00AB3B0B" w:rsidRPr="00CD6FAF">
        <w:t xml:space="preserve"> successful</w:t>
      </w:r>
      <w:r w:rsidR="00D06DAA" w:rsidRPr="00CD6FAF">
        <w:t xml:space="preserve"> impact evaluation</w:t>
      </w:r>
    </w:p>
    <w:p w14:paraId="66BFC4B6" w14:textId="2ACB7A7C" w:rsidR="00D06DAA" w:rsidRPr="00CD6FAF" w:rsidRDefault="00CC7A51" w:rsidP="005C7707">
      <w:pPr>
        <w:pStyle w:val="ListParagraph"/>
        <w:numPr>
          <w:ilvl w:val="0"/>
          <w:numId w:val="3"/>
        </w:numPr>
      </w:pPr>
      <w:r>
        <w:t>w</w:t>
      </w:r>
      <w:r w:rsidR="00D06DAA" w:rsidRPr="00CD6FAF">
        <w:t>ork</w:t>
      </w:r>
      <w:r w:rsidR="004C59E6" w:rsidRPr="00CD6FAF">
        <w:t>ed</w:t>
      </w:r>
      <w:r w:rsidR="00D06DAA" w:rsidRPr="00CD6FAF">
        <w:t xml:space="preserve"> </w:t>
      </w:r>
      <w:r w:rsidR="00040292" w:rsidRPr="00CD6FAF">
        <w:t xml:space="preserve">successfully </w:t>
      </w:r>
      <w:r w:rsidR="00D06DAA" w:rsidRPr="00CD6FAF">
        <w:t>with subject-matter experts to deliver t</w:t>
      </w:r>
      <w:r w:rsidR="004C59E6" w:rsidRPr="00CD6FAF">
        <w:t>he</w:t>
      </w:r>
      <w:r w:rsidR="00D06DAA" w:rsidRPr="00CD6FAF">
        <w:t xml:space="preserve"> impact evaluation</w:t>
      </w:r>
    </w:p>
    <w:p w14:paraId="7C56E5E3" w14:textId="5B26B56C" w:rsidR="00330F2A" w:rsidRPr="00CD6FAF" w:rsidRDefault="00CC7A51" w:rsidP="005C7707">
      <w:pPr>
        <w:pStyle w:val="ListParagraph"/>
        <w:numPr>
          <w:ilvl w:val="0"/>
          <w:numId w:val="3"/>
        </w:numPr>
      </w:pPr>
      <w:r>
        <w:t>d</w:t>
      </w:r>
      <w:r w:rsidR="00D06DAA" w:rsidRPr="00CD6FAF">
        <w:t>eliver</w:t>
      </w:r>
      <w:r w:rsidR="004C59E6" w:rsidRPr="00CD6FAF">
        <w:t>ed</w:t>
      </w:r>
      <w:r w:rsidR="00D06DAA" w:rsidRPr="00CD6FAF">
        <w:t xml:space="preserve"> th</w:t>
      </w:r>
      <w:r w:rsidR="00040292" w:rsidRPr="00CD6FAF">
        <w:t>e</w:t>
      </w:r>
      <w:r w:rsidR="00D06DAA" w:rsidRPr="00CD6FAF">
        <w:t xml:space="preserve"> impact evaluation within time and/or budget constraints</w:t>
      </w:r>
      <w:r w:rsidR="00330F2A" w:rsidRPr="00CD6FAF">
        <w:t>, and with integrity</w:t>
      </w:r>
      <w:r>
        <w:t>.</w:t>
      </w:r>
    </w:p>
    <w:p w14:paraId="7577DAD0" w14:textId="73F14CD4" w:rsidR="00D06DAA" w:rsidRPr="00CD6FAF" w:rsidRDefault="001E347F" w:rsidP="00D06DAA">
      <w:pPr>
        <w:rPr>
          <w:rFonts w:ascii="Arial" w:hAnsi="Arial" w:cs="Arial"/>
        </w:rPr>
      </w:pPr>
      <w:r>
        <w:rPr>
          <w:rFonts w:ascii="Arial" w:hAnsi="Arial" w:cs="Arial"/>
        </w:rPr>
        <w:t>A</w:t>
      </w:r>
      <w:r w:rsidR="004C59E6" w:rsidRPr="00CD6FAF">
        <w:rPr>
          <w:rFonts w:ascii="Arial" w:hAnsi="Arial" w:cs="Arial"/>
        </w:rPr>
        <w:t xml:space="preserve">pproval to the Directory will require at least one </w:t>
      </w:r>
      <w:r w:rsidR="00AB3B0B" w:rsidRPr="00CD6FAF">
        <w:rPr>
          <w:rFonts w:ascii="Arial" w:hAnsi="Arial" w:cs="Arial"/>
        </w:rPr>
        <w:t>referee</w:t>
      </w:r>
      <w:r w:rsidR="004C59E6" w:rsidRPr="00CD6FAF">
        <w:rPr>
          <w:rFonts w:ascii="Arial" w:hAnsi="Arial" w:cs="Arial"/>
        </w:rPr>
        <w:t xml:space="preserve"> to </w:t>
      </w:r>
      <w:r w:rsidR="00DF1AE4" w:rsidRPr="00CD6FAF">
        <w:rPr>
          <w:rFonts w:ascii="Arial" w:hAnsi="Arial" w:cs="Arial"/>
        </w:rPr>
        <w:t>recommend the</w:t>
      </w:r>
      <w:r>
        <w:rPr>
          <w:rFonts w:ascii="Arial" w:hAnsi="Arial" w:cs="Arial"/>
        </w:rPr>
        <w:t xml:space="preserve"> applicant</w:t>
      </w:r>
      <w:r w:rsidR="007759B0">
        <w:rPr>
          <w:rFonts w:ascii="Arial" w:hAnsi="Arial" w:cs="Arial"/>
        </w:rPr>
        <w:t xml:space="preserve"> for inclusion on</w:t>
      </w:r>
      <w:r w:rsidR="00DF1AE4" w:rsidRPr="00CD6FAF">
        <w:rPr>
          <w:rFonts w:ascii="Arial" w:hAnsi="Arial" w:cs="Arial"/>
        </w:rPr>
        <w:t xml:space="preserve"> the</w:t>
      </w:r>
      <w:r w:rsidR="007759B0">
        <w:rPr>
          <w:rFonts w:ascii="Arial" w:hAnsi="Arial" w:cs="Arial"/>
        </w:rPr>
        <w:t xml:space="preserve"> </w:t>
      </w:r>
      <w:r w:rsidR="00AB1A7E" w:rsidRPr="00CD6FAF">
        <w:rPr>
          <w:rFonts w:ascii="Arial" w:hAnsi="Arial" w:cs="Arial"/>
        </w:rPr>
        <w:t>Directory and</w:t>
      </w:r>
      <w:r w:rsidR="00DF1AE4" w:rsidRPr="00CD6FAF">
        <w:rPr>
          <w:rFonts w:ascii="Arial" w:hAnsi="Arial" w:cs="Arial"/>
        </w:rPr>
        <w:t xml:space="preserve"> </w:t>
      </w:r>
      <w:r w:rsidR="004C59E6" w:rsidRPr="00CD6FAF">
        <w:rPr>
          <w:rFonts w:ascii="Arial" w:hAnsi="Arial" w:cs="Arial"/>
        </w:rPr>
        <w:t>confirm the criteria have been met</w:t>
      </w:r>
      <w:r w:rsidR="007759B0">
        <w:rPr>
          <w:rFonts w:ascii="Arial" w:hAnsi="Arial" w:cs="Arial"/>
        </w:rPr>
        <w:t xml:space="preserve"> by the applicant</w:t>
      </w:r>
      <w:r w:rsidR="00DF1AE4" w:rsidRPr="00CD6FAF">
        <w:rPr>
          <w:rFonts w:ascii="Arial" w:hAnsi="Arial" w:cs="Arial"/>
        </w:rPr>
        <w:t>.</w:t>
      </w:r>
    </w:p>
    <w:p w14:paraId="02D60968" w14:textId="1BC169DF" w:rsidR="00AA7894" w:rsidRPr="00CD6FAF" w:rsidRDefault="00305DAE" w:rsidP="00154474">
      <w:pPr>
        <w:pStyle w:val="Heading2"/>
        <w:numPr>
          <w:ilvl w:val="0"/>
          <w:numId w:val="0"/>
        </w:numPr>
        <w:ind w:left="851" w:hanging="851"/>
        <w:rPr>
          <w:rFonts w:ascii="Arial" w:hAnsi="Arial" w:cs="Arial"/>
        </w:rPr>
      </w:pPr>
      <w:bookmarkStart w:id="22" w:name="_Toc203724889"/>
      <w:r w:rsidRPr="730061B2">
        <w:rPr>
          <w:rFonts w:ascii="Arial" w:hAnsi="Arial" w:cs="Arial"/>
        </w:rPr>
        <w:t xml:space="preserve">3.2. </w:t>
      </w:r>
      <w:r>
        <w:tab/>
      </w:r>
      <w:r w:rsidR="007342DF" w:rsidRPr="730061B2">
        <w:rPr>
          <w:rFonts w:ascii="Arial" w:hAnsi="Arial" w:cs="Arial"/>
        </w:rPr>
        <w:t xml:space="preserve">Application </w:t>
      </w:r>
      <w:r w:rsidR="00CB708B" w:rsidRPr="730061B2">
        <w:rPr>
          <w:rFonts w:ascii="Arial" w:hAnsi="Arial" w:cs="Arial"/>
        </w:rPr>
        <w:t>questions</w:t>
      </w:r>
      <w:bookmarkEnd w:id="22"/>
    </w:p>
    <w:p w14:paraId="6C96E70C" w14:textId="1EFDFA3D" w:rsidR="00876508" w:rsidRPr="00CD6FAF" w:rsidRDefault="00CB708B" w:rsidP="006F79C7">
      <w:pPr>
        <w:rPr>
          <w:rFonts w:ascii="Arial" w:hAnsi="Arial" w:cs="Arial"/>
        </w:rPr>
      </w:pPr>
      <w:r w:rsidRPr="69E7BF17">
        <w:rPr>
          <w:rFonts w:ascii="Arial" w:hAnsi="Arial" w:cs="Arial"/>
        </w:rPr>
        <w:t>Direct all questions</w:t>
      </w:r>
      <w:r w:rsidR="007342DF" w:rsidRPr="69E7BF17">
        <w:rPr>
          <w:rFonts w:ascii="Arial" w:hAnsi="Arial" w:cs="Arial"/>
        </w:rPr>
        <w:t xml:space="preserve">, by </w:t>
      </w:r>
      <w:r w:rsidR="00EC473D" w:rsidRPr="69E7BF17">
        <w:rPr>
          <w:rFonts w:ascii="Arial" w:hAnsi="Arial" w:cs="Arial"/>
        </w:rPr>
        <w:t>15 August</w:t>
      </w:r>
      <w:r w:rsidR="007342DF" w:rsidRPr="69E7BF17">
        <w:rPr>
          <w:rFonts w:ascii="Arial" w:hAnsi="Arial" w:cs="Arial"/>
        </w:rPr>
        <w:t xml:space="preserve"> 2025</w:t>
      </w:r>
      <w:r w:rsidR="00CC7A51">
        <w:rPr>
          <w:rFonts w:ascii="Arial" w:hAnsi="Arial" w:cs="Arial"/>
        </w:rPr>
        <w:t>,</w:t>
      </w:r>
      <w:r w:rsidRPr="69E7BF17">
        <w:rPr>
          <w:rFonts w:ascii="Arial" w:hAnsi="Arial" w:cs="Arial"/>
        </w:rPr>
        <w:t xml:space="preserve"> to:</w:t>
      </w:r>
    </w:p>
    <w:p w14:paraId="14828E29" w14:textId="142BBA4D" w:rsidR="006F79C7" w:rsidRPr="00CD6FAF" w:rsidRDefault="6388F934" w:rsidP="006F79C7">
      <w:pPr>
        <w:rPr>
          <w:rFonts w:ascii="Arial" w:hAnsi="Arial" w:cs="Arial"/>
        </w:rPr>
      </w:pPr>
      <w:r w:rsidRPr="00CD6FAF">
        <w:rPr>
          <w:rFonts w:ascii="Arial" w:hAnsi="Arial" w:cs="Arial"/>
        </w:rPr>
        <w:t>Associate Professor Tim Pitman</w:t>
      </w:r>
    </w:p>
    <w:p w14:paraId="68337E98" w14:textId="4C8A47E0" w:rsidR="00AA7894" w:rsidRPr="00CD6FAF" w:rsidRDefault="00AA7894" w:rsidP="00154474">
      <w:pPr>
        <w:rPr>
          <w:rFonts w:ascii="Arial" w:hAnsi="Arial" w:cs="Arial"/>
        </w:rPr>
      </w:pPr>
      <w:r w:rsidRPr="00CD6FAF">
        <w:rPr>
          <w:rFonts w:ascii="Arial" w:hAnsi="Arial" w:cs="Arial"/>
        </w:rPr>
        <w:t>Director – Trials and Evaluation Program</w:t>
      </w:r>
      <w:r w:rsidRPr="00CD6FAF">
        <w:rPr>
          <w:rFonts w:ascii="Arial" w:hAnsi="Arial" w:cs="Arial"/>
        </w:rPr>
        <w:br/>
        <w:t xml:space="preserve">Australian Centre for Student Equity and Success </w:t>
      </w:r>
      <w:r w:rsidRPr="00CD6FAF">
        <w:rPr>
          <w:rFonts w:ascii="Arial" w:hAnsi="Arial" w:cs="Arial"/>
        </w:rPr>
        <w:br/>
        <w:t>Curtin University</w:t>
      </w:r>
      <w:r w:rsidRPr="00CD6FAF">
        <w:rPr>
          <w:rFonts w:ascii="Arial" w:hAnsi="Arial" w:cs="Arial"/>
        </w:rPr>
        <w:br/>
        <w:t>GPO Box U1987 PERTH WA 6845</w:t>
      </w:r>
    </w:p>
    <w:p w14:paraId="22E40CAA" w14:textId="4601D31D" w:rsidR="00097DCF" w:rsidRPr="00CD6FAF" w:rsidRDefault="00AA7894" w:rsidP="00154474">
      <w:pPr>
        <w:rPr>
          <w:rFonts w:ascii="Arial" w:hAnsi="Arial" w:cs="Arial"/>
        </w:rPr>
      </w:pPr>
      <w:bookmarkStart w:id="23" w:name="_Hlk159921053"/>
      <w:r w:rsidRPr="00CD6FAF">
        <w:rPr>
          <w:rFonts w:ascii="Arial" w:hAnsi="Arial" w:cs="Arial"/>
          <w:b/>
          <w:bCs/>
          <w:color w:val="252424"/>
        </w:rPr>
        <w:t xml:space="preserve">Email: </w:t>
      </w:r>
      <w:hyperlink r:id="rId13" w:history="1">
        <w:r w:rsidRPr="00CD6FAF">
          <w:rPr>
            <w:rStyle w:val="Hyperlink"/>
            <w:rFonts w:ascii="Arial" w:hAnsi="Arial" w:cs="Arial"/>
          </w:rPr>
          <w:t>acses@curtin.edu.au</w:t>
        </w:r>
      </w:hyperlink>
    </w:p>
    <w:p w14:paraId="7DAD9242" w14:textId="29965832" w:rsidR="00CC050A" w:rsidRPr="00CD6FAF" w:rsidRDefault="00CC050A" w:rsidP="00154474">
      <w:pPr>
        <w:rPr>
          <w:rFonts w:ascii="Arial" w:hAnsi="Arial" w:cs="Arial"/>
        </w:rPr>
      </w:pPr>
      <w:r w:rsidRPr="00CD6FAF">
        <w:rPr>
          <w:rFonts w:ascii="Arial" w:hAnsi="Arial" w:cs="Arial"/>
          <w:b/>
          <w:bCs/>
        </w:rPr>
        <w:t>Subject:</w:t>
      </w:r>
      <w:r w:rsidRPr="00CD6FAF">
        <w:rPr>
          <w:rFonts w:ascii="Arial" w:hAnsi="Arial" w:cs="Arial"/>
        </w:rPr>
        <w:t xml:space="preserve"> IE Provider </w:t>
      </w:r>
      <w:r w:rsidR="007342DF" w:rsidRPr="00CD6FAF">
        <w:rPr>
          <w:rFonts w:ascii="Arial" w:hAnsi="Arial" w:cs="Arial"/>
        </w:rPr>
        <w:t xml:space="preserve">Directory </w:t>
      </w:r>
      <w:r w:rsidRPr="00CD6FAF">
        <w:rPr>
          <w:rFonts w:ascii="Arial" w:hAnsi="Arial" w:cs="Arial"/>
        </w:rPr>
        <w:t>Questions</w:t>
      </w:r>
    </w:p>
    <w:p w14:paraId="05C2D5E0" w14:textId="2DBD8FCB" w:rsidR="00AA3635" w:rsidRPr="00CD6FAF" w:rsidRDefault="00305DAE" w:rsidP="009C1E6C">
      <w:pPr>
        <w:pStyle w:val="Heading2"/>
        <w:numPr>
          <w:ilvl w:val="0"/>
          <w:numId w:val="0"/>
        </w:numPr>
        <w:ind w:left="851" w:hanging="851"/>
        <w:rPr>
          <w:rFonts w:ascii="Arial" w:hAnsi="Arial" w:cs="Arial"/>
        </w:rPr>
      </w:pPr>
      <w:bookmarkStart w:id="24" w:name="_Toc203724890"/>
      <w:r w:rsidRPr="730061B2">
        <w:rPr>
          <w:rFonts w:ascii="Arial" w:hAnsi="Arial" w:cs="Arial"/>
        </w:rPr>
        <w:t xml:space="preserve">3.3. </w:t>
      </w:r>
      <w:r>
        <w:tab/>
      </w:r>
      <w:r w:rsidR="007342DF" w:rsidRPr="730061B2">
        <w:rPr>
          <w:rFonts w:ascii="Arial" w:hAnsi="Arial" w:cs="Arial"/>
        </w:rPr>
        <w:t xml:space="preserve">Application </w:t>
      </w:r>
      <w:r w:rsidR="00CB708B" w:rsidRPr="730061B2">
        <w:rPr>
          <w:rFonts w:ascii="Arial" w:hAnsi="Arial" w:cs="Arial"/>
        </w:rPr>
        <w:t>s</w:t>
      </w:r>
      <w:r w:rsidR="3F5C7456" w:rsidRPr="730061B2">
        <w:rPr>
          <w:rFonts w:ascii="Arial" w:hAnsi="Arial" w:cs="Arial"/>
        </w:rPr>
        <w:t>ubmission</w:t>
      </w:r>
      <w:bookmarkEnd w:id="24"/>
      <w:r w:rsidR="3F5C7456" w:rsidRPr="730061B2">
        <w:rPr>
          <w:rFonts w:ascii="Arial" w:hAnsi="Arial" w:cs="Arial"/>
        </w:rPr>
        <w:t xml:space="preserve"> </w:t>
      </w:r>
    </w:p>
    <w:p w14:paraId="4824F3E7" w14:textId="0B1D6904" w:rsidR="00AA3635" w:rsidRPr="00CD6FAF" w:rsidRDefault="007342DF" w:rsidP="00AA3635">
      <w:pPr>
        <w:rPr>
          <w:rFonts w:ascii="Arial" w:hAnsi="Arial" w:cs="Arial"/>
        </w:rPr>
      </w:pPr>
      <w:r w:rsidRPr="69E7BF17">
        <w:rPr>
          <w:rFonts w:ascii="Arial" w:hAnsi="Arial" w:cs="Arial"/>
        </w:rPr>
        <w:t xml:space="preserve">Applications </w:t>
      </w:r>
      <w:r w:rsidR="00AA3635" w:rsidRPr="69E7BF17">
        <w:rPr>
          <w:rFonts w:ascii="Arial" w:hAnsi="Arial" w:cs="Arial"/>
        </w:rPr>
        <w:t>should be submitted electronically</w:t>
      </w:r>
      <w:r w:rsidR="005F226E" w:rsidRPr="69E7BF17">
        <w:rPr>
          <w:rFonts w:ascii="Arial" w:hAnsi="Arial" w:cs="Arial"/>
        </w:rPr>
        <w:t xml:space="preserve"> by </w:t>
      </w:r>
      <w:r w:rsidR="00EC473D" w:rsidRPr="69E7BF17">
        <w:rPr>
          <w:rFonts w:ascii="Arial" w:hAnsi="Arial" w:cs="Arial"/>
        </w:rPr>
        <w:t xml:space="preserve">29 </w:t>
      </w:r>
      <w:r w:rsidR="1C73C02C" w:rsidRPr="69E7BF17">
        <w:rPr>
          <w:rFonts w:ascii="Arial" w:hAnsi="Arial" w:cs="Arial"/>
        </w:rPr>
        <w:t>September</w:t>
      </w:r>
      <w:r w:rsidR="00E669EE" w:rsidRPr="69E7BF17">
        <w:rPr>
          <w:rFonts w:ascii="Arial" w:hAnsi="Arial" w:cs="Arial"/>
        </w:rPr>
        <w:t xml:space="preserve"> 2025</w:t>
      </w:r>
      <w:r w:rsidR="00C0744A">
        <w:rPr>
          <w:rFonts w:ascii="Arial" w:hAnsi="Arial" w:cs="Arial"/>
        </w:rPr>
        <w:t>.</w:t>
      </w:r>
    </w:p>
    <w:p w14:paraId="4CADBBC2" w14:textId="4E3F3AA6" w:rsidR="00AA3635" w:rsidRPr="00CD6FAF" w:rsidRDefault="00AA3635" w:rsidP="00AA3635">
      <w:pPr>
        <w:rPr>
          <w:rFonts w:ascii="Arial" w:hAnsi="Arial" w:cs="Arial"/>
        </w:rPr>
      </w:pPr>
      <w:r w:rsidRPr="00CD6FAF">
        <w:rPr>
          <w:rFonts w:ascii="Arial" w:hAnsi="Arial" w:cs="Arial"/>
        </w:rPr>
        <w:t xml:space="preserve">Submissions should include in the subject line: </w:t>
      </w:r>
      <w:r w:rsidR="00774212" w:rsidRPr="00CD6FAF">
        <w:rPr>
          <w:rFonts w:ascii="Arial" w:hAnsi="Arial" w:cs="Arial"/>
          <w:b/>
          <w:bCs/>
        </w:rPr>
        <w:t xml:space="preserve">Equity in Higher Education </w:t>
      </w:r>
      <w:r w:rsidR="0048214D" w:rsidRPr="00CD6FAF">
        <w:rPr>
          <w:rFonts w:ascii="Arial" w:hAnsi="Arial" w:cs="Arial"/>
          <w:b/>
          <w:bCs/>
        </w:rPr>
        <w:t>–</w:t>
      </w:r>
      <w:r w:rsidR="00774212" w:rsidRPr="00CD6FAF">
        <w:rPr>
          <w:rFonts w:ascii="Arial" w:hAnsi="Arial" w:cs="Arial"/>
          <w:b/>
          <w:bCs/>
        </w:rPr>
        <w:t xml:space="preserve"> </w:t>
      </w:r>
      <w:r w:rsidR="0048214D" w:rsidRPr="00CD6FAF">
        <w:rPr>
          <w:rFonts w:ascii="Arial" w:hAnsi="Arial" w:cs="Arial"/>
          <w:b/>
          <w:bCs/>
        </w:rPr>
        <w:t xml:space="preserve">Impact Evaluation Provider </w:t>
      </w:r>
      <w:r w:rsidR="00124237" w:rsidRPr="00CD6FAF">
        <w:rPr>
          <w:rFonts w:ascii="Arial" w:hAnsi="Arial" w:cs="Arial"/>
          <w:b/>
          <w:bCs/>
        </w:rPr>
        <w:t>Directory</w:t>
      </w:r>
    </w:p>
    <w:p w14:paraId="652605C5" w14:textId="7D270A71" w:rsidR="00EE11F7" w:rsidRPr="00CD6FAF" w:rsidRDefault="00EE11F7" w:rsidP="00EE11F7">
      <w:pPr>
        <w:rPr>
          <w:rFonts w:ascii="Arial" w:hAnsi="Arial" w:cs="Arial"/>
        </w:rPr>
      </w:pPr>
      <w:r w:rsidRPr="00CD6FAF">
        <w:rPr>
          <w:rFonts w:ascii="Arial" w:hAnsi="Arial" w:cs="Arial"/>
        </w:rPr>
        <w:t>Address the email to the attention of Tim Pitman, Director – Trials and Evaluation Program</w:t>
      </w:r>
    </w:p>
    <w:p w14:paraId="2287E383" w14:textId="0424FBBE" w:rsidR="00CC050A" w:rsidRPr="00CD6FAF" w:rsidRDefault="00876508" w:rsidP="00154474">
      <w:pPr>
        <w:rPr>
          <w:rStyle w:val="Hyperlink"/>
          <w:rFonts w:ascii="Arial" w:hAnsi="Arial" w:cs="Arial"/>
        </w:rPr>
      </w:pPr>
      <w:r w:rsidRPr="00CD6FAF">
        <w:rPr>
          <w:rFonts w:ascii="Arial" w:hAnsi="Arial" w:cs="Arial"/>
          <w:b/>
          <w:bCs/>
          <w:color w:val="252424"/>
        </w:rPr>
        <w:t xml:space="preserve">Email: </w:t>
      </w:r>
      <w:hyperlink r:id="rId14" w:history="1">
        <w:r w:rsidRPr="00CD6FAF">
          <w:rPr>
            <w:rStyle w:val="Hyperlink"/>
            <w:rFonts w:ascii="Arial" w:hAnsi="Arial" w:cs="Arial"/>
          </w:rPr>
          <w:t>acses@curtin.edu.au</w:t>
        </w:r>
      </w:hyperlink>
      <w:r w:rsidR="00557682" w:rsidRPr="00CD6FAF">
        <w:rPr>
          <w:rStyle w:val="Hyperlink"/>
          <w:rFonts w:ascii="Arial" w:hAnsi="Arial" w:cs="Arial"/>
        </w:rPr>
        <w:t xml:space="preserve"> </w:t>
      </w:r>
      <w:bookmarkEnd w:id="23"/>
    </w:p>
    <w:p w14:paraId="522FCDA3" w14:textId="2E121E58" w:rsidR="00CC050A" w:rsidRPr="00CD6FAF" w:rsidRDefault="00305DAE" w:rsidP="00CC050A">
      <w:pPr>
        <w:pStyle w:val="Heading2"/>
        <w:numPr>
          <w:ilvl w:val="0"/>
          <w:numId w:val="0"/>
        </w:numPr>
        <w:ind w:left="851" w:hanging="851"/>
        <w:rPr>
          <w:rFonts w:ascii="Arial" w:hAnsi="Arial" w:cs="Arial"/>
        </w:rPr>
      </w:pPr>
      <w:bookmarkStart w:id="25" w:name="_Toc203724891"/>
      <w:r w:rsidRPr="730061B2">
        <w:rPr>
          <w:rFonts w:ascii="Arial" w:hAnsi="Arial" w:cs="Arial"/>
        </w:rPr>
        <w:t>3.4.</w:t>
      </w:r>
      <w:r w:rsidR="00CC050A" w:rsidRPr="730061B2">
        <w:rPr>
          <w:rFonts w:ascii="Arial" w:hAnsi="Arial" w:cs="Arial"/>
        </w:rPr>
        <w:t xml:space="preserve">  Information for </w:t>
      </w:r>
      <w:r w:rsidR="00C0744A">
        <w:rPr>
          <w:rFonts w:ascii="Arial" w:hAnsi="Arial" w:cs="Arial"/>
        </w:rPr>
        <w:t>s</w:t>
      </w:r>
      <w:r w:rsidR="00CC050A" w:rsidRPr="730061B2">
        <w:rPr>
          <w:rFonts w:ascii="Arial" w:hAnsi="Arial" w:cs="Arial"/>
        </w:rPr>
        <w:t xml:space="preserve">elected </w:t>
      </w:r>
      <w:r w:rsidR="00C0744A">
        <w:rPr>
          <w:rFonts w:ascii="Arial" w:hAnsi="Arial" w:cs="Arial"/>
        </w:rPr>
        <w:t>p</w:t>
      </w:r>
      <w:r w:rsidR="00CC050A" w:rsidRPr="730061B2">
        <w:rPr>
          <w:rFonts w:ascii="Arial" w:hAnsi="Arial" w:cs="Arial"/>
        </w:rPr>
        <w:t>roviders</w:t>
      </w:r>
      <w:bookmarkEnd w:id="25"/>
    </w:p>
    <w:p w14:paraId="0EF0D723" w14:textId="7D5D356F" w:rsidR="00CC050A" w:rsidRPr="00CD6FAF" w:rsidRDefault="00CC050A" w:rsidP="00CC050A">
      <w:pPr>
        <w:rPr>
          <w:rFonts w:ascii="Arial" w:hAnsi="Arial" w:cs="Arial"/>
        </w:rPr>
      </w:pPr>
      <w:r w:rsidRPr="00CD6FAF">
        <w:rPr>
          <w:rFonts w:ascii="Arial" w:hAnsi="Arial" w:cs="Arial"/>
        </w:rPr>
        <w:t xml:space="preserve">If your </w:t>
      </w:r>
      <w:r w:rsidR="007342DF" w:rsidRPr="00CD6FAF">
        <w:rPr>
          <w:rFonts w:ascii="Arial" w:hAnsi="Arial" w:cs="Arial"/>
        </w:rPr>
        <w:t xml:space="preserve">application </w:t>
      </w:r>
      <w:r w:rsidRPr="00CD6FAF">
        <w:rPr>
          <w:rFonts w:ascii="Arial" w:hAnsi="Arial" w:cs="Arial"/>
        </w:rPr>
        <w:t>is successful, ACSES will:</w:t>
      </w:r>
    </w:p>
    <w:p w14:paraId="487A02ED" w14:textId="3D121B00" w:rsidR="00CC050A" w:rsidRPr="00CD6FAF" w:rsidRDefault="00C0744A" w:rsidP="00A62241">
      <w:pPr>
        <w:pStyle w:val="ListParagraph"/>
      </w:pPr>
      <w:r>
        <w:t>n</w:t>
      </w:r>
      <w:r w:rsidR="00CC050A" w:rsidRPr="00CD6FAF">
        <w:t>otify you of acceptance and inclusion in the Directory</w:t>
      </w:r>
    </w:p>
    <w:p w14:paraId="0BCF1432" w14:textId="7AA293C8" w:rsidR="00CC050A" w:rsidRPr="00CD6FAF" w:rsidRDefault="00C0744A" w:rsidP="00A62241">
      <w:pPr>
        <w:pStyle w:val="ListParagraph"/>
      </w:pPr>
      <w:r>
        <w:t>o</w:t>
      </w:r>
      <w:r w:rsidR="00CC050A" w:rsidRPr="00CD6FAF">
        <w:t xml:space="preserve">ffer general guidance on sector expectations and </w:t>
      </w:r>
      <w:r w:rsidR="00C81CCC" w:rsidRPr="00CD6FAF">
        <w:t>opportunities but</w:t>
      </w:r>
      <w:r w:rsidR="00CC050A" w:rsidRPr="00CD6FAF">
        <w:t xml:space="preserve"> will not manage work engagements or issue projects directly.</w:t>
      </w:r>
    </w:p>
    <w:p w14:paraId="22466A54" w14:textId="77777777" w:rsidR="00CC050A" w:rsidRPr="00CD6FAF" w:rsidRDefault="00CC050A" w:rsidP="00CC050A">
      <w:pPr>
        <w:rPr>
          <w:rFonts w:ascii="Arial" w:hAnsi="Arial" w:cs="Arial"/>
        </w:rPr>
      </w:pPr>
    </w:p>
    <w:p w14:paraId="1C179C8D" w14:textId="74CF2DDD" w:rsidR="00AA7894" w:rsidRPr="00CD6FAF" w:rsidRDefault="00305DAE" w:rsidP="00154474">
      <w:pPr>
        <w:pStyle w:val="Heading2"/>
        <w:numPr>
          <w:ilvl w:val="0"/>
          <w:numId w:val="0"/>
        </w:numPr>
        <w:ind w:left="851" w:hanging="851"/>
        <w:rPr>
          <w:rFonts w:ascii="Arial" w:eastAsia="Times New Roman" w:hAnsi="Arial" w:cs="Arial"/>
        </w:rPr>
      </w:pPr>
      <w:bookmarkStart w:id="26" w:name="_Toc203724892"/>
      <w:r w:rsidRPr="730061B2">
        <w:rPr>
          <w:rFonts w:ascii="Arial" w:hAnsi="Arial" w:cs="Arial"/>
        </w:rPr>
        <w:lastRenderedPageBreak/>
        <w:t>3.4.</w:t>
      </w:r>
      <w:r>
        <w:tab/>
      </w:r>
      <w:r w:rsidR="3F5C7456" w:rsidRPr="730061B2">
        <w:rPr>
          <w:rFonts w:ascii="Arial" w:hAnsi="Arial" w:cs="Arial"/>
        </w:rPr>
        <w:t>Key dates and documentation</w:t>
      </w:r>
      <w:bookmarkEnd w:id="26"/>
      <w:r w:rsidR="3F5C7456" w:rsidRPr="730061B2">
        <w:rPr>
          <w:rFonts w:ascii="Arial" w:hAnsi="Arial" w:cs="Arial"/>
        </w:rPr>
        <w:t xml:space="preserve"> </w:t>
      </w:r>
    </w:p>
    <w:tbl>
      <w:tblPr>
        <w:tblStyle w:val="ACSEStable"/>
        <w:tblW w:w="8926" w:type="dxa"/>
        <w:tblLayout w:type="fixed"/>
        <w:tblLook w:val="01E0" w:firstRow="1" w:lastRow="1" w:firstColumn="1" w:lastColumn="1" w:noHBand="0" w:noVBand="0"/>
      </w:tblPr>
      <w:tblGrid>
        <w:gridCol w:w="4463"/>
        <w:gridCol w:w="4463"/>
      </w:tblGrid>
      <w:tr w:rsidR="00AA7894" w:rsidRPr="00CD6FAF" w14:paraId="7D72AEE8" w14:textId="77777777" w:rsidTr="00F93C37">
        <w:trPr>
          <w:cnfStyle w:val="100000000000" w:firstRow="1" w:lastRow="0" w:firstColumn="0" w:lastColumn="0" w:oddVBand="0" w:evenVBand="0" w:oddHBand="0" w:evenHBand="0" w:firstRowFirstColumn="0" w:firstRowLastColumn="0" w:lastRowFirstColumn="0" w:lastRowLastColumn="0"/>
          <w:trHeight w:val="517"/>
        </w:trPr>
        <w:tc>
          <w:tcPr>
            <w:tcW w:w="4463" w:type="dxa"/>
          </w:tcPr>
          <w:p w14:paraId="50DD90CF" w14:textId="4A0C561E" w:rsidR="00AA7894" w:rsidRPr="00CD6FAF" w:rsidRDefault="00AA7894" w:rsidP="00154474">
            <w:pPr>
              <w:pStyle w:val="TableParagraph"/>
              <w:rPr>
                <w:rFonts w:ascii="Arial" w:hAnsi="Arial" w:cs="Arial"/>
                <w:b w:val="0"/>
                <w:bCs/>
              </w:rPr>
            </w:pPr>
            <w:r w:rsidRPr="00CD6FAF">
              <w:rPr>
                <w:rFonts w:ascii="Arial" w:hAnsi="Arial" w:cs="Arial"/>
                <w:bCs/>
              </w:rPr>
              <w:t xml:space="preserve">Stage 1: </w:t>
            </w:r>
            <w:r w:rsidR="00C0744A">
              <w:rPr>
                <w:rFonts w:ascii="Arial" w:hAnsi="Arial" w:cs="Arial"/>
                <w:bCs/>
              </w:rPr>
              <w:t>Request for Proposal</w:t>
            </w:r>
            <w:r w:rsidR="00C0744A" w:rsidRPr="00CD6FAF">
              <w:rPr>
                <w:rFonts w:ascii="Arial" w:hAnsi="Arial" w:cs="Arial"/>
                <w:bCs/>
              </w:rPr>
              <w:t xml:space="preserve"> </w:t>
            </w:r>
            <w:r w:rsidR="007E6C49" w:rsidRPr="00CD6FAF">
              <w:rPr>
                <w:rFonts w:ascii="Arial" w:hAnsi="Arial" w:cs="Arial"/>
                <w:bCs/>
              </w:rPr>
              <w:t>issued</w:t>
            </w:r>
          </w:p>
        </w:tc>
        <w:tc>
          <w:tcPr>
            <w:tcW w:w="4463" w:type="dxa"/>
          </w:tcPr>
          <w:p w14:paraId="5F0928E4" w14:textId="77777777" w:rsidR="00AA7894" w:rsidRPr="00CD6FAF" w:rsidRDefault="00AA7894" w:rsidP="00154474">
            <w:pPr>
              <w:pStyle w:val="TableParagraph"/>
              <w:rPr>
                <w:rFonts w:ascii="Arial" w:hAnsi="Arial" w:cs="Arial"/>
                <w:b w:val="0"/>
                <w:bCs/>
              </w:rPr>
            </w:pPr>
          </w:p>
        </w:tc>
      </w:tr>
      <w:tr w:rsidR="00AA7894" w:rsidRPr="00CD6FAF" w14:paraId="1F7E9F7A" w14:textId="77777777" w:rsidTr="00F93C37">
        <w:trPr>
          <w:trHeight w:val="517"/>
        </w:trPr>
        <w:tc>
          <w:tcPr>
            <w:tcW w:w="4463" w:type="dxa"/>
          </w:tcPr>
          <w:p w14:paraId="33ACF2B1" w14:textId="2AD39777" w:rsidR="00AA7894" w:rsidRPr="00CD6FAF" w:rsidRDefault="00291956" w:rsidP="00154474">
            <w:pPr>
              <w:pStyle w:val="TableParagraph"/>
              <w:rPr>
                <w:rFonts w:ascii="Arial" w:hAnsi="Arial" w:cs="Arial"/>
              </w:rPr>
            </w:pPr>
            <w:r w:rsidRPr="00CD6FAF">
              <w:rPr>
                <w:rFonts w:ascii="Arial" w:hAnsi="Arial" w:cs="Arial"/>
              </w:rPr>
              <w:t xml:space="preserve">Notification of Call for </w:t>
            </w:r>
            <w:r w:rsidR="00345D12" w:rsidRPr="00CD6FAF">
              <w:rPr>
                <w:rFonts w:ascii="Arial" w:hAnsi="Arial" w:cs="Arial"/>
              </w:rPr>
              <w:t xml:space="preserve">Applications </w:t>
            </w:r>
            <w:r w:rsidRPr="00CD6FAF">
              <w:rPr>
                <w:rFonts w:ascii="Arial" w:hAnsi="Arial" w:cs="Arial"/>
              </w:rPr>
              <w:t>made public</w:t>
            </w:r>
          </w:p>
        </w:tc>
        <w:tc>
          <w:tcPr>
            <w:tcW w:w="4463" w:type="dxa"/>
          </w:tcPr>
          <w:p w14:paraId="0CE7463F" w14:textId="56509D7B" w:rsidR="00AA7894" w:rsidRPr="00CD6FAF" w:rsidRDefault="00C0744A" w:rsidP="480E444F">
            <w:pPr>
              <w:pStyle w:val="TableParagraph"/>
              <w:rPr>
                <w:rFonts w:ascii="Arial" w:hAnsi="Arial" w:cs="Arial"/>
              </w:rPr>
            </w:pPr>
            <w:r>
              <w:rPr>
                <w:rFonts w:ascii="Arial" w:hAnsi="Arial" w:cs="Arial"/>
              </w:rPr>
              <w:t>21</w:t>
            </w:r>
            <w:r w:rsidR="00EA56E3">
              <w:rPr>
                <w:rFonts w:ascii="Arial" w:hAnsi="Arial" w:cs="Arial"/>
              </w:rPr>
              <w:t xml:space="preserve"> July</w:t>
            </w:r>
            <w:r w:rsidR="751A78D8" w:rsidRPr="00CD6FAF">
              <w:rPr>
                <w:rFonts w:ascii="Arial" w:hAnsi="Arial" w:cs="Arial"/>
              </w:rPr>
              <w:t xml:space="preserve"> 2025</w:t>
            </w:r>
          </w:p>
        </w:tc>
      </w:tr>
      <w:tr w:rsidR="00080BA5" w:rsidRPr="00CD6FAF" w14:paraId="1BCF2F7A" w14:textId="77777777" w:rsidTr="00F93C37">
        <w:trPr>
          <w:trHeight w:val="517"/>
        </w:trPr>
        <w:tc>
          <w:tcPr>
            <w:tcW w:w="4463" w:type="dxa"/>
          </w:tcPr>
          <w:p w14:paraId="3FC8FF71" w14:textId="4FEFA032" w:rsidR="00080BA5" w:rsidRPr="00CD6FAF" w:rsidRDefault="00080BA5" w:rsidP="00154474">
            <w:pPr>
              <w:pStyle w:val="TableParagraph"/>
              <w:rPr>
                <w:rFonts w:ascii="Arial" w:hAnsi="Arial" w:cs="Arial"/>
              </w:rPr>
            </w:pPr>
            <w:r w:rsidRPr="00CD6FAF">
              <w:rPr>
                <w:rFonts w:ascii="Arial" w:hAnsi="Arial" w:cs="Arial"/>
              </w:rPr>
              <w:t>Questions close</w:t>
            </w:r>
          </w:p>
        </w:tc>
        <w:tc>
          <w:tcPr>
            <w:tcW w:w="4463" w:type="dxa"/>
          </w:tcPr>
          <w:p w14:paraId="1CFC72DC" w14:textId="3F6B9B88" w:rsidR="00080BA5" w:rsidRPr="00CD6FAF" w:rsidRDefault="00EA56E3" w:rsidP="480E444F">
            <w:pPr>
              <w:pStyle w:val="TableParagraph"/>
              <w:rPr>
                <w:rFonts w:ascii="Arial" w:hAnsi="Arial" w:cs="Arial"/>
              </w:rPr>
            </w:pPr>
            <w:r>
              <w:rPr>
                <w:rFonts w:ascii="Arial" w:hAnsi="Arial" w:cs="Arial"/>
              </w:rPr>
              <w:t>15 August</w:t>
            </w:r>
            <w:r w:rsidR="30AC3917" w:rsidRPr="00CD6FAF">
              <w:rPr>
                <w:rFonts w:ascii="Arial" w:hAnsi="Arial" w:cs="Arial"/>
              </w:rPr>
              <w:t xml:space="preserve"> 2025</w:t>
            </w:r>
          </w:p>
        </w:tc>
      </w:tr>
      <w:tr w:rsidR="00AA7894" w:rsidRPr="00CD6FAF" w14:paraId="15D092E7" w14:textId="77777777" w:rsidTr="00F93C37">
        <w:trPr>
          <w:trHeight w:val="604"/>
        </w:trPr>
        <w:tc>
          <w:tcPr>
            <w:tcW w:w="4463" w:type="dxa"/>
            <w:shd w:val="clear" w:color="auto" w:fill="78DED9" w:themeFill="accent1"/>
          </w:tcPr>
          <w:p w14:paraId="57B8D4D3" w14:textId="629146BA" w:rsidR="00AA7894" w:rsidRPr="00CD6FAF" w:rsidRDefault="00AA7894" w:rsidP="00154474">
            <w:pPr>
              <w:pStyle w:val="TableParagraph"/>
              <w:rPr>
                <w:rFonts w:ascii="Arial" w:hAnsi="Arial" w:cs="Arial"/>
                <w:b/>
                <w:bCs/>
              </w:rPr>
            </w:pPr>
            <w:r w:rsidRPr="00CD6FAF">
              <w:rPr>
                <w:rFonts w:ascii="Arial" w:hAnsi="Arial" w:cs="Arial"/>
                <w:b/>
                <w:bCs/>
              </w:rPr>
              <w:t xml:space="preserve">Stage 2: </w:t>
            </w:r>
            <w:r w:rsidR="00345D12" w:rsidRPr="00CD6FAF">
              <w:rPr>
                <w:rFonts w:ascii="Arial" w:hAnsi="Arial" w:cs="Arial"/>
                <w:b/>
                <w:bCs/>
              </w:rPr>
              <w:t xml:space="preserve">Application </w:t>
            </w:r>
            <w:r w:rsidR="00291956" w:rsidRPr="00CD6FAF">
              <w:rPr>
                <w:rFonts w:ascii="Arial" w:hAnsi="Arial" w:cs="Arial"/>
                <w:b/>
                <w:bCs/>
              </w:rPr>
              <w:t>submission</w:t>
            </w:r>
          </w:p>
        </w:tc>
        <w:tc>
          <w:tcPr>
            <w:tcW w:w="4463" w:type="dxa"/>
            <w:shd w:val="clear" w:color="auto" w:fill="78DED9" w:themeFill="accent1"/>
          </w:tcPr>
          <w:p w14:paraId="68C983C2" w14:textId="77777777" w:rsidR="00AA7894" w:rsidRPr="00CD6FAF" w:rsidRDefault="00AA7894" w:rsidP="480E444F">
            <w:pPr>
              <w:pStyle w:val="TableParagraph"/>
              <w:rPr>
                <w:rFonts w:ascii="Arial" w:hAnsi="Arial" w:cs="Arial"/>
                <w:b/>
                <w:bCs/>
              </w:rPr>
            </w:pPr>
          </w:p>
        </w:tc>
      </w:tr>
      <w:tr w:rsidR="00AA7894" w:rsidRPr="00CD6FAF" w14:paraId="5F9B3E6E" w14:textId="77777777" w:rsidTr="00F93C37">
        <w:trPr>
          <w:trHeight w:val="604"/>
        </w:trPr>
        <w:tc>
          <w:tcPr>
            <w:tcW w:w="4463" w:type="dxa"/>
          </w:tcPr>
          <w:p w14:paraId="7DA07132" w14:textId="6A403B43" w:rsidR="00AA7894" w:rsidRPr="00CD6FAF" w:rsidRDefault="00214803" w:rsidP="00154474">
            <w:pPr>
              <w:pStyle w:val="TableParagraph"/>
              <w:rPr>
                <w:rFonts w:ascii="Arial" w:hAnsi="Arial" w:cs="Arial"/>
              </w:rPr>
            </w:pPr>
            <w:r w:rsidRPr="00CD6FAF">
              <w:rPr>
                <w:rFonts w:ascii="Arial" w:hAnsi="Arial" w:cs="Arial"/>
              </w:rPr>
              <w:t xml:space="preserve">Closing date for </w:t>
            </w:r>
            <w:r w:rsidR="00345D12" w:rsidRPr="00CD6FAF">
              <w:rPr>
                <w:rFonts w:ascii="Arial" w:hAnsi="Arial" w:cs="Arial"/>
              </w:rPr>
              <w:t xml:space="preserve">applications </w:t>
            </w:r>
          </w:p>
        </w:tc>
        <w:tc>
          <w:tcPr>
            <w:tcW w:w="4463" w:type="dxa"/>
          </w:tcPr>
          <w:p w14:paraId="0F237DBC" w14:textId="443BB482" w:rsidR="00AA7894" w:rsidRPr="00CD6FAF" w:rsidRDefault="00EA56E3" w:rsidP="480E444F">
            <w:pPr>
              <w:pStyle w:val="TableParagraph"/>
              <w:rPr>
                <w:rFonts w:ascii="Arial" w:hAnsi="Arial" w:cs="Arial"/>
              </w:rPr>
            </w:pPr>
            <w:r w:rsidRPr="69E7BF17">
              <w:rPr>
                <w:rFonts w:ascii="Arial" w:hAnsi="Arial" w:cs="Arial"/>
              </w:rPr>
              <w:t xml:space="preserve">29 </w:t>
            </w:r>
            <w:r w:rsidR="1B048E47" w:rsidRPr="69E7BF17">
              <w:rPr>
                <w:rFonts w:ascii="Arial" w:hAnsi="Arial" w:cs="Arial"/>
              </w:rPr>
              <w:t>September</w:t>
            </w:r>
            <w:r w:rsidR="751A78D8" w:rsidRPr="69E7BF17">
              <w:rPr>
                <w:rFonts w:ascii="Arial" w:hAnsi="Arial" w:cs="Arial"/>
              </w:rPr>
              <w:t xml:space="preserve"> 2025</w:t>
            </w:r>
          </w:p>
        </w:tc>
      </w:tr>
      <w:tr w:rsidR="00AA7894" w:rsidRPr="00CD6FAF" w14:paraId="6ACC79C4" w14:textId="77777777" w:rsidTr="00F93C37">
        <w:trPr>
          <w:trHeight w:val="606"/>
        </w:trPr>
        <w:tc>
          <w:tcPr>
            <w:tcW w:w="4463" w:type="dxa"/>
          </w:tcPr>
          <w:p w14:paraId="216E496D" w14:textId="0A671ED3" w:rsidR="00AA7894" w:rsidRPr="00CD6FAF" w:rsidRDefault="00AA7894" w:rsidP="00154474">
            <w:pPr>
              <w:pStyle w:val="TableParagraph"/>
              <w:rPr>
                <w:rFonts w:ascii="Arial" w:hAnsi="Arial" w:cs="Arial"/>
              </w:rPr>
            </w:pPr>
            <w:r w:rsidRPr="00CD6FAF">
              <w:rPr>
                <w:rFonts w:ascii="Arial" w:hAnsi="Arial" w:cs="Arial"/>
              </w:rPr>
              <w:t xml:space="preserve">Notification of </w:t>
            </w:r>
            <w:r w:rsidR="00214803" w:rsidRPr="00CD6FAF">
              <w:rPr>
                <w:rFonts w:ascii="Arial" w:hAnsi="Arial" w:cs="Arial"/>
              </w:rPr>
              <w:t>outcomes</w:t>
            </w:r>
          </w:p>
        </w:tc>
        <w:tc>
          <w:tcPr>
            <w:tcW w:w="4463" w:type="dxa"/>
          </w:tcPr>
          <w:p w14:paraId="1F03AB39" w14:textId="32857DFC" w:rsidR="00AA7894" w:rsidRPr="00CD6FAF" w:rsidRDefault="00345D12" w:rsidP="480E444F">
            <w:pPr>
              <w:pStyle w:val="TableParagraph"/>
              <w:rPr>
                <w:rFonts w:ascii="Arial" w:hAnsi="Arial" w:cs="Arial"/>
              </w:rPr>
            </w:pPr>
            <w:r w:rsidRPr="00CD6FAF">
              <w:rPr>
                <w:rFonts w:ascii="Arial" w:hAnsi="Arial" w:cs="Arial"/>
              </w:rPr>
              <w:t>31 October</w:t>
            </w:r>
            <w:r w:rsidR="4DA87F11" w:rsidRPr="00CD6FAF">
              <w:rPr>
                <w:rFonts w:ascii="Arial" w:hAnsi="Arial" w:cs="Arial"/>
              </w:rPr>
              <w:t xml:space="preserve"> 2025</w:t>
            </w:r>
          </w:p>
        </w:tc>
      </w:tr>
      <w:tr w:rsidR="00214803" w:rsidRPr="00CD6FAF" w14:paraId="40EAEA83" w14:textId="77777777" w:rsidTr="00F93C37">
        <w:trPr>
          <w:trHeight w:val="606"/>
        </w:trPr>
        <w:tc>
          <w:tcPr>
            <w:tcW w:w="4463" w:type="dxa"/>
          </w:tcPr>
          <w:p w14:paraId="240F0645" w14:textId="784612DE" w:rsidR="00214803" w:rsidRPr="00CD6FAF" w:rsidRDefault="00214803" w:rsidP="00154474">
            <w:pPr>
              <w:pStyle w:val="TableParagraph"/>
              <w:rPr>
                <w:rFonts w:ascii="Arial" w:hAnsi="Arial" w:cs="Arial"/>
              </w:rPr>
            </w:pPr>
            <w:r w:rsidRPr="00CD6FAF">
              <w:rPr>
                <w:rFonts w:ascii="Arial" w:hAnsi="Arial" w:cs="Arial"/>
              </w:rPr>
              <w:t xml:space="preserve">Providers appointed to the </w:t>
            </w:r>
            <w:r w:rsidR="00345D12" w:rsidRPr="00CD6FAF">
              <w:rPr>
                <w:rFonts w:ascii="Arial" w:hAnsi="Arial" w:cs="Arial"/>
              </w:rPr>
              <w:t>Directory</w:t>
            </w:r>
          </w:p>
        </w:tc>
        <w:tc>
          <w:tcPr>
            <w:tcW w:w="4463" w:type="dxa"/>
          </w:tcPr>
          <w:p w14:paraId="6F7043EE" w14:textId="6F7F91D8" w:rsidR="00214803" w:rsidRPr="00CD6FAF" w:rsidRDefault="00EA56E3" w:rsidP="480E444F">
            <w:pPr>
              <w:pStyle w:val="TableParagraph"/>
              <w:rPr>
                <w:rFonts w:ascii="Arial" w:hAnsi="Arial" w:cs="Arial"/>
              </w:rPr>
            </w:pPr>
            <w:r>
              <w:rPr>
                <w:rFonts w:ascii="Arial" w:hAnsi="Arial" w:cs="Arial"/>
              </w:rPr>
              <w:t>31 October 2025</w:t>
            </w:r>
          </w:p>
        </w:tc>
      </w:tr>
    </w:tbl>
    <w:p w14:paraId="379EA83A" w14:textId="4B45D4E6" w:rsidR="00AA7894" w:rsidRPr="00CD6FAF" w:rsidRDefault="00AA7894" w:rsidP="00154474">
      <w:pPr>
        <w:pStyle w:val="Footer"/>
        <w:rPr>
          <w:rFonts w:ascii="Arial" w:hAnsi="Arial" w:cs="Arial"/>
        </w:rPr>
      </w:pPr>
    </w:p>
    <w:p w14:paraId="5CA87A55" w14:textId="4D822E75" w:rsidR="00AA7894" w:rsidRPr="00CD6FAF" w:rsidRDefault="00345D12" w:rsidP="00154474">
      <w:pPr>
        <w:rPr>
          <w:rFonts w:ascii="Arial" w:eastAsia="Times New Roman" w:hAnsi="Arial" w:cs="Arial"/>
          <w:b/>
          <w:bCs/>
          <w:color w:val="B58C0A"/>
          <w:kern w:val="32"/>
          <w:sz w:val="28"/>
          <w:szCs w:val="28"/>
          <w:lang w:eastAsia="en-AU"/>
        </w:rPr>
      </w:pPr>
      <w:r w:rsidRPr="00CD6FAF">
        <w:rPr>
          <w:rFonts w:ascii="Arial" w:hAnsi="Arial" w:cs="Arial"/>
          <w:b/>
          <w:bCs/>
          <w:color w:val="252424"/>
        </w:rPr>
        <w:t xml:space="preserve">Application </w:t>
      </w:r>
      <w:r w:rsidR="00AA7894" w:rsidRPr="00CD6FAF">
        <w:rPr>
          <w:rFonts w:ascii="Arial" w:hAnsi="Arial" w:cs="Arial"/>
          <w:b/>
          <w:bCs/>
          <w:color w:val="252424"/>
        </w:rPr>
        <w:t>Documentation:</w:t>
      </w:r>
      <w:r w:rsidR="00AA7894" w:rsidRPr="00CD6FAF">
        <w:rPr>
          <w:rFonts w:ascii="Arial" w:hAnsi="Arial" w:cs="Arial"/>
          <w:color w:val="252424"/>
        </w:rPr>
        <w:t xml:space="preserve"> T</w:t>
      </w:r>
      <w:r w:rsidR="00AA7894" w:rsidRPr="00CD6FAF">
        <w:rPr>
          <w:rFonts w:ascii="Arial" w:eastAsia="MS Mincho" w:hAnsi="Arial" w:cs="Arial"/>
        </w:rPr>
        <w:t xml:space="preserve">he </w:t>
      </w:r>
      <w:r w:rsidR="000217FF" w:rsidRPr="00CD6FAF">
        <w:rPr>
          <w:rFonts w:ascii="Arial" w:eastAsia="MS Mincho" w:hAnsi="Arial" w:cs="Arial"/>
          <w:i/>
          <w:iCs/>
        </w:rPr>
        <w:t xml:space="preserve">Equity in Higher Education – Impact Evaluation Provider </w:t>
      </w:r>
      <w:r w:rsidRPr="00CD6FAF">
        <w:rPr>
          <w:rFonts w:ascii="Arial" w:eastAsia="MS Mincho" w:hAnsi="Arial" w:cs="Arial"/>
          <w:i/>
          <w:iCs/>
        </w:rPr>
        <w:t xml:space="preserve">Directory </w:t>
      </w:r>
      <w:r w:rsidR="00AA7894" w:rsidRPr="00CD6FAF">
        <w:rPr>
          <w:rFonts w:ascii="Arial" w:eastAsia="MS Mincho" w:hAnsi="Arial" w:cs="Arial"/>
        </w:rPr>
        <w:t xml:space="preserve">(this document) and the </w:t>
      </w:r>
      <w:r w:rsidRPr="00CD6FAF">
        <w:rPr>
          <w:rFonts w:ascii="Arial" w:eastAsia="MS Mincho" w:hAnsi="Arial" w:cs="Arial"/>
          <w:i/>
          <w:iCs/>
        </w:rPr>
        <w:t xml:space="preserve">Application </w:t>
      </w:r>
      <w:r w:rsidR="00AA7894" w:rsidRPr="00CD6FAF">
        <w:rPr>
          <w:rFonts w:ascii="Arial" w:eastAsia="MS Mincho" w:hAnsi="Arial" w:cs="Arial"/>
          <w:i/>
          <w:iCs/>
        </w:rPr>
        <w:t>Template</w:t>
      </w:r>
      <w:r w:rsidR="00AA7894" w:rsidRPr="00CD6FAF">
        <w:rPr>
          <w:rFonts w:ascii="Arial" w:eastAsia="MS Mincho" w:hAnsi="Arial" w:cs="Arial"/>
        </w:rPr>
        <w:t xml:space="preserve"> are available </w:t>
      </w:r>
      <w:hyperlink r:id="rId15" w:history="1">
        <w:r w:rsidR="00AA7894" w:rsidRPr="008A35CD">
          <w:rPr>
            <w:rStyle w:val="Hyperlink"/>
            <w:rFonts w:ascii="Arial" w:hAnsi="Arial" w:cs="Arial"/>
          </w:rPr>
          <w:t>on our website</w:t>
        </w:r>
      </w:hyperlink>
      <w:r w:rsidR="00AA7894" w:rsidRPr="001B7D09">
        <w:rPr>
          <w:rFonts w:ascii="Arial" w:eastAsia="MS Mincho" w:hAnsi="Arial" w:cs="Arial"/>
        </w:rPr>
        <w:t>.</w:t>
      </w:r>
      <w:r w:rsidR="00AA7894" w:rsidRPr="00CD6FAF">
        <w:rPr>
          <w:rFonts w:ascii="Arial" w:eastAsia="Times New Roman" w:hAnsi="Arial" w:cs="Arial"/>
        </w:rPr>
        <w:t xml:space="preserve"> </w:t>
      </w:r>
    </w:p>
    <w:p w14:paraId="4669F0BC" w14:textId="77777777" w:rsidR="00AA7894" w:rsidRPr="00CD6FAF" w:rsidRDefault="00AA7894" w:rsidP="00AA7894">
      <w:pPr>
        <w:spacing w:line="259" w:lineRule="auto"/>
        <w:rPr>
          <w:rFonts w:ascii="Arial" w:eastAsia="Times New Roman" w:hAnsi="Arial" w:cs="Arial"/>
          <w:b/>
          <w:bCs/>
          <w:color w:val="B58C0A"/>
          <w:kern w:val="32"/>
          <w:sz w:val="28"/>
          <w:szCs w:val="28"/>
          <w:lang w:eastAsia="en-AU"/>
        </w:rPr>
      </w:pPr>
      <w:r w:rsidRPr="00CD6FAF">
        <w:rPr>
          <w:rFonts w:ascii="Arial" w:eastAsia="Times New Roman" w:hAnsi="Arial" w:cs="Arial"/>
          <w:b/>
          <w:bCs/>
          <w:color w:val="B58C0A"/>
          <w:kern w:val="32"/>
          <w:sz w:val="28"/>
          <w:szCs w:val="28"/>
          <w:lang w:eastAsia="en-AU"/>
        </w:rPr>
        <w:br w:type="page"/>
      </w:r>
    </w:p>
    <w:p w14:paraId="66859F39" w14:textId="3F3B7DB9" w:rsidR="00AA7894" w:rsidRPr="00CD6FAF" w:rsidRDefault="3F5C7456" w:rsidP="00AF0FAE">
      <w:pPr>
        <w:pStyle w:val="Heading1"/>
        <w:rPr>
          <w:rFonts w:ascii="Arial" w:eastAsia="Times New Roman" w:hAnsi="Arial" w:cs="Arial"/>
          <w:lang w:eastAsia="en-AU"/>
        </w:rPr>
      </w:pPr>
      <w:bookmarkStart w:id="27" w:name="_Toc203724893"/>
      <w:r w:rsidRPr="730061B2">
        <w:rPr>
          <w:rFonts w:ascii="Arial" w:eastAsia="Times New Roman" w:hAnsi="Arial" w:cs="Arial"/>
          <w:lang w:eastAsia="en-AU"/>
        </w:rPr>
        <w:lastRenderedPageBreak/>
        <w:t>Other information</w:t>
      </w:r>
      <w:bookmarkEnd w:id="27"/>
    </w:p>
    <w:p w14:paraId="300F2F8A" w14:textId="2708DCBE" w:rsidR="00AA7894" w:rsidRPr="00CD6FAF" w:rsidRDefault="3F5C7456" w:rsidP="00AF0FAE">
      <w:pPr>
        <w:pStyle w:val="Heading2"/>
        <w:rPr>
          <w:rFonts w:ascii="Arial" w:hAnsi="Arial" w:cs="Arial"/>
        </w:rPr>
      </w:pPr>
      <w:bookmarkStart w:id="28" w:name="_Toc203724894"/>
      <w:r w:rsidRPr="730061B2">
        <w:rPr>
          <w:rFonts w:ascii="Arial" w:hAnsi="Arial" w:cs="Arial"/>
        </w:rPr>
        <w:t>Privacy</w:t>
      </w:r>
      <w:bookmarkEnd w:id="28"/>
      <w:r w:rsidRPr="730061B2">
        <w:rPr>
          <w:rFonts w:ascii="Arial" w:hAnsi="Arial" w:cs="Arial"/>
        </w:rPr>
        <w:t xml:space="preserve"> </w:t>
      </w:r>
    </w:p>
    <w:p w14:paraId="2C6BF877" w14:textId="256DE29E" w:rsidR="0082526B" w:rsidRPr="00CD6FAF" w:rsidRDefault="00AA7894" w:rsidP="00AF0FAE">
      <w:pPr>
        <w:rPr>
          <w:rFonts w:ascii="Arial" w:hAnsi="Arial" w:cs="Arial"/>
        </w:rPr>
      </w:pPr>
      <w:r w:rsidRPr="00CD6FAF">
        <w:rPr>
          <w:rFonts w:ascii="Arial" w:hAnsi="Arial" w:cs="Arial"/>
        </w:rPr>
        <w:t xml:space="preserve">ACSES will take all reasonable measures to ensure that any personal information contained in </w:t>
      </w:r>
      <w:r w:rsidR="00E669EE" w:rsidRPr="00CD6FAF">
        <w:rPr>
          <w:rFonts w:ascii="Arial" w:hAnsi="Arial" w:cs="Arial"/>
        </w:rPr>
        <w:t>the</w:t>
      </w:r>
      <w:r w:rsidRPr="00CD6FAF">
        <w:rPr>
          <w:rFonts w:ascii="Arial" w:hAnsi="Arial" w:cs="Arial"/>
        </w:rPr>
        <w:t xml:space="preserve"> </w:t>
      </w:r>
      <w:r w:rsidR="00E669EE" w:rsidRPr="00CD6FAF">
        <w:rPr>
          <w:rFonts w:ascii="Arial" w:hAnsi="Arial" w:cs="Arial"/>
        </w:rPr>
        <w:t xml:space="preserve">application </w:t>
      </w:r>
      <w:r w:rsidRPr="00CD6FAF">
        <w:rPr>
          <w:rFonts w:ascii="Arial" w:hAnsi="Arial" w:cs="Arial"/>
        </w:rPr>
        <w:t xml:space="preserve">will be dealt with in accordance with the provisions of the </w:t>
      </w:r>
      <w:r w:rsidRPr="00CD6FAF">
        <w:rPr>
          <w:rFonts w:ascii="Arial" w:hAnsi="Arial" w:cs="Arial"/>
          <w:i/>
          <w:iCs/>
        </w:rPr>
        <w:t>Privacy Act 1988</w:t>
      </w:r>
      <w:r w:rsidRPr="00CD6FAF">
        <w:rPr>
          <w:rFonts w:ascii="Arial" w:hAnsi="Arial" w:cs="Arial"/>
        </w:rPr>
        <w:t xml:space="preserve"> (</w:t>
      </w:r>
      <w:proofErr w:type="spellStart"/>
      <w:r w:rsidRPr="00CD6FAF">
        <w:rPr>
          <w:rFonts w:ascii="Arial" w:hAnsi="Arial" w:cs="Arial"/>
        </w:rPr>
        <w:t>Cth</w:t>
      </w:r>
      <w:proofErr w:type="spellEnd"/>
      <w:r w:rsidRPr="00CD6FAF">
        <w:rPr>
          <w:rFonts w:ascii="Arial" w:hAnsi="Arial" w:cs="Arial"/>
        </w:rPr>
        <w:t xml:space="preserve">).  </w:t>
      </w:r>
    </w:p>
    <w:p w14:paraId="6EBC25A8" w14:textId="530A3132" w:rsidR="00AA7894" w:rsidRPr="00CD6FAF" w:rsidRDefault="00AA7894" w:rsidP="00AF0FAE">
      <w:pPr>
        <w:rPr>
          <w:rFonts w:ascii="Arial" w:hAnsi="Arial" w:cs="Arial"/>
        </w:rPr>
      </w:pPr>
      <w:r w:rsidRPr="00CD6FAF">
        <w:rPr>
          <w:rFonts w:ascii="Arial" w:hAnsi="Arial" w:cs="Arial"/>
        </w:rPr>
        <w:t>No applicant shall provide any information, make any statement</w:t>
      </w:r>
      <w:r w:rsidR="00182767" w:rsidRPr="00CD6FAF">
        <w:rPr>
          <w:rFonts w:ascii="Arial" w:hAnsi="Arial" w:cs="Arial"/>
        </w:rPr>
        <w:t>,</w:t>
      </w:r>
      <w:r w:rsidRPr="00CD6FAF">
        <w:rPr>
          <w:rFonts w:ascii="Arial" w:hAnsi="Arial" w:cs="Arial"/>
        </w:rPr>
        <w:t xml:space="preserve"> or issue any document or other written or printed material concerning their application to any media without the prior written approval of ACSES.</w:t>
      </w:r>
    </w:p>
    <w:p w14:paraId="08B51DFC" w14:textId="773F745A" w:rsidR="0082526B" w:rsidRPr="00CD6FAF" w:rsidRDefault="0082526B" w:rsidP="0082526B">
      <w:pPr>
        <w:rPr>
          <w:rFonts w:ascii="Arial" w:hAnsi="Arial" w:cs="Arial"/>
        </w:rPr>
      </w:pPr>
      <w:r w:rsidRPr="00CD6FAF">
        <w:rPr>
          <w:rFonts w:ascii="Arial" w:hAnsi="Arial" w:cs="Arial"/>
        </w:rPr>
        <w:t xml:space="preserve">Individuals approved for the </w:t>
      </w:r>
      <w:r w:rsidR="007A5362" w:rsidRPr="00CD6FAF">
        <w:rPr>
          <w:rFonts w:ascii="Arial" w:hAnsi="Arial" w:cs="Arial"/>
        </w:rPr>
        <w:t>Directory</w:t>
      </w:r>
      <w:r w:rsidRPr="00CD6FAF">
        <w:rPr>
          <w:rFonts w:ascii="Arial" w:hAnsi="Arial" w:cs="Arial"/>
        </w:rPr>
        <w:t xml:space="preserve"> may choose to remove their information available on the Directory at any stage. </w:t>
      </w:r>
    </w:p>
    <w:p w14:paraId="183E0076" w14:textId="537FD52F" w:rsidR="003757AC" w:rsidRPr="00CD6FAF" w:rsidRDefault="003757AC" w:rsidP="003757AC">
      <w:pPr>
        <w:pStyle w:val="Heading2"/>
        <w:rPr>
          <w:rFonts w:ascii="Arial" w:hAnsi="Arial" w:cs="Arial"/>
        </w:rPr>
      </w:pPr>
      <w:bookmarkStart w:id="29" w:name="_Toc203724895"/>
      <w:r w:rsidRPr="730061B2">
        <w:rPr>
          <w:rFonts w:ascii="Arial" w:hAnsi="Arial" w:cs="Arial"/>
        </w:rPr>
        <w:t>Contracts for services</w:t>
      </w:r>
      <w:bookmarkEnd w:id="29"/>
    </w:p>
    <w:p w14:paraId="0A647B23" w14:textId="3E1F079E" w:rsidR="007863D6" w:rsidRDefault="001D133A" w:rsidP="007863D6">
      <w:pPr>
        <w:spacing w:line="259" w:lineRule="auto"/>
        <w:rPr>
          <w:noProof/>
        </w:rPr>
      </w:pPr>
      <w:r w:rsidRPr="63BA8994">
        <w:rPr>
          <w:rFonts w:ascii="Arial" w:hAnsi="Arial" w:cs="Arial"/>
          <w:noProof/>
        </w:rPr>
        <w:t xml:space="preserve">There will be no contracts between approved </w:t>
      </w:r>
      <w:r w:rsidR="00C0744A">
        <w:rPr>
          <w:rFonts w:ascii="Arial" w:hAnsi="Arial" w:cs="Arial"/>
          <w:noProof/>
        </w:rPr>
        <w:t>p</w:t>
      </w:r>
      <w:r w:rsidRPr="63BA8994">
        <w:rPr>
          <w:rFonts w:ascii="Arial" w:hAnsi="Arial" w:cs="Arial"/>
          <w:noProof/>
        </w:rPr>
        <w:t xml:space="preserve">roviders and ACSES as part of this Directory. </w:t>
      </w:r>
      <w:r w:rsidR="003757AC" w:rsidRPr="63BA8994">
        <w:rPr>
          <w:rFonts w:ascii="Arial" w:hAnsi="Arial" w:cs="Arial"/>
          <w:noProof/>
        </w:rPr>
        <w:t xml:space="preserve">Any contracts offered to </w:t>
      </w:r>
      <w:r w:rsidR="007A5362" w:rsidRPr="63BA8994">
        <w:rPr>
          <w:rFonts w:ascii="Arial" w:hAnsi="Arial" w:cs="Arial"/>
          <w:noProof/>
        </w:rPr>
        <w:t>Directory</w:t>
      </w:r>
      <w:r w:rsidR="003757AC" w:rsidRPr="63BA8994">
        <w:rPr>
          <w:rFonts w:ascii="Arial" w:hAnsi="Arial" w:cs="Arial"/>
          <w:noProof/>
        </w:rPr>
        <w:t xml:space="preserve"> </w:t>
      </w:r>
      <w:r w:rsidR="00C0744A">
        <w:rPr>
          <w:rFonts w:ascii="Arial" w:hAnsi="Arial" w:cs="Arial"/>
          <w:noProof/>
        </w:rPr>
        <w:t>p</w:t>
      </w:r>
      <w:r w:rsidR="003757AC" w:rsidRPr="63BA8994">
        <w:rPr>
          <w:rFonts w:ascii="Arial" w:hAnsi="Arial" w:cs="Arial"/>
          <w:noProof/>
        </w:rPr>
        <w:t>roviders are the sole responsibility of the institution contracting that provider. All costs incurred will</w:t>
      </w:r>
      <w:r w:rsidR="00C0744A">
        <w:rPr>
          <w:rFonts w:ascii="Arial" w:hAnsi="Arial" w:cs="Arial"/>
          <w:noProof/>
        </w:rPr>
        <w:t xml:space="preserve"> be</w:t>
      </w:r>
      <w:r w:rsidR="003757AC" w:rsidRPr="63BA8994">
        <w:rPr>
          <w:rFonts w:ascii="Arial" w:hAnsi="Arial" w:cs="Arial"/>
          <w:noProof/>
        </w:rPr>
        <w:t xml:space="preserve"> the responsibility of the </w:t>
      </w:r>
      <w:r w:rsidR="00EE4328" w:rsidRPr="63BA8994">
        <w:rPr>
          <w:rFonts w:ascii="Arial" w:hAnsi="Arial" w:cs="Arial"/>
          <w:noProof/>
        </w:rPr>
        <w:t xml:space="preserve">institituion, and it is expected that the costs will be negotiated between the </w:t>
      </w:r>
      <w:r w:rsidR="007A5362" w:rsidRPr="63BA8994">
        <w:rPr>
          <w:rFonts w:ascii="Arial" w:hAnsi="Arial" w:cs="Arial"/>
          <w:noProof/>
        </w:rPr>
        <w:t>Directory</w:t>
      </w:r>
      <w:r w:rsidR="00EE4328" w:rsidRPr="63BA8994">
        <w:rPr>
          <w:rFonts w:ascii="Arial" w:hAnsi="Arial" w:cs="Arial"/>
          <w:noProof/>
        </w:rPr>
        <w:t xml:space="preserve"> </w:t>
      </w:r>
      <w:r w:rsidR="00C0744A">
        <w:rPr>
          <w:rFonts w:ascii="Arial" w:hAnsi="Arial" w:cs="Arial"/>
          <w:noProof/>
        </w:rPr>
        <w:t>p</w:t>
      </w:r>
      <w:r w:rsidR="00EE4328" w:rsidRPr="63BA8994">
        <w:rPr>
          <w:rFonts w:ascii="Arial" w:hAnsi="Arial" w:cs="Arial"/>
          <w:noProof/>
        </w:rPr>
        <w:t>rovider and the institution.</w:t>
      </w:r>
    </w:p>
    <w:sectPr w:rsidR="007863D6" w:rsidSect="00F93C37">
      <w:pgSz w:w="11906" w:h="16838"/>
      <w:pgMar w:top="1440" w:right="1440" w:bottom="1440" w:left="144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E02DE" w14:textId="77777777" w:rsidR="000523B0" w:rsidRDefault="000523B0" w:rsidP="008C7722">
      <w:pPr>
        <w:spacing w:after="0" w:line="240" w:lineRule="auto"/>
      </w:pPr>
      <w:r>
        <w:separator/>
      </w:r>
    </w:p>
  </w:endnote>
  <w:endnote w:type="continuationSeparator" w:id="0">
    <w:p w14:paraId="6C2F9712" w14:textId="77777777" w:rsidR="000523B0" w:rsidRDefault="000523B0" w:rsidP="008C7722">
      <w:pPr>
        <w:spacing w:after="0" w:line="240" w:lineRule="auto"/>
      </w:pPr>
      <w:r>
        <w:continuationSeparator/>
      </w:r>
    </w:p>
  </w:endnote>
  <w:endnote w:type="continuationNotice" w:id="1">
    <w:p w14:paraId="01AB7D91" w14:textId="77777777" w:rsidR="000523B0" w:rsidRDefault="00052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Light">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64410"/>
      <w:docPartObj>
        <w:docPartGallery w:val="Page Numbers (Bottom of Page)"/>
        <w:docPartUnique/>
      </w:docPartObj>
    </w:sdtPr>
    <w:sdtEndPr>
      <w:rPr>
        <w:noProof/>
        <w:sz w:val="18"/>
        <w:szCs w:val="18"/>
      </w:rPr>
    </w:sdtEndPr>
    <w:sdtContent>
      <w:p w14:paraId="0A3E323C" w14:textId="3F801365" w:rsidR="008C7722" w:rsidRPr="00AF0FAE" w:rsidRDefault="008C7722">
        <w:pPr>
          <w:pStyle w:val="Footer"/>
          <w:jc w:val="center"/>
          <w:rPr>
            <w:sz w:val="18"/>
            <w:szCs w:val="18"/>
          </w:rPr>
        </w:pPr>
        <w:r w:rsidRPr="00AF0FAE">
          <w:rPr>
            <w:sz w:val="18"/>
            <w:szCs w:val="18"/>
          </w:rPr>
          <w:fldChar w:fldCharType="begin"/>
        </w:r>
        <w:r w:rsidRPr="00AF0FAE">
          <w:rPr>
            <w:sz w:val="18"/>
            <w:szCs w:val="18"/>
          </w:rPr>
          <w:instrText xml:space="preserve"> PAGE   \* MERGEFORMAT </w:instrText>
        </w:r>
        <w:r w:rsidRPr="00AF0FAE">
          <w:rPr>
            <w:sz w:val="18"/>
            <w:szCs w:val="18"/>
          </w:rPr>
          <w:fldChar w:fldCharType="separate"/>
        </w:r>
        <w:r w:rsidRPr="00AF0FAE">
          <w:rPr>
            <w:noProof/>
            <w:sz w:val="18"/>
            <w:szCs w:val="18"/>
          </w:rPr>
          <w:t>2</w:t>
        </w:r>
        <w:r w:rsidRPr="00AF0FAE">
          <w:rPr>
            <w:noProof/>
            <w:sz w:val="18"/>
            <w:szCs w:val="18"/>
          </w:rPr>
          <w:fldChar w:fldCharType="end"/>
        </w:r>
      </w:p>
    </w:sdtContent>
  </w:sdt>
  <w:p w14:paraId="0F19D595" w14:textId="77777777" w:rsidR="008C7722" w:rsidRDefault="008C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80758" w14:textId="77777777" w:rsidR="000523B0" w:rsidRDefault="000523B0" w:rsidP="008C7722">
      <w:pPr>
        <w:spacing w:after="0" w:line="240" w:lineRule="auto"/>
      </w:pPr>
      <w:r>
        <w:separator/>
      </w:r>
    </w:p>
  </w:footnote>
  <w:footnote w:type="continuationSeparator" w:id="0">
    <w:p w14:paraId="3A2AAE87" w14:textId="77777777" w:rsidR="000523B0" w:rsidRDefault="000523B0" w:rsidP="008C7722">
      <w:pPr>
        <w:spacing w:after="0" w:line="240" w:lineRule="auto"/>
      </w:pPr>
      <w:r>
        <w:continuationSeparator/>
      </w:r>
    </w:p>
  </w:footnote>
  <w:footnote w:type="continuationNotice" w:id="1">
    <w:p w14:paraId="60F53CD2" w14:textId="77777777" w:rsidR="000523B0" w:rsidRDefault="000523B0">
      <w:pPr>
        <w:spacing w:after="0" w:line="240" w:lineRule="auto"/>
      </w:pPr>
    </w:p>
  </w:footnote>
  <w:footnote w:id="2">
    <w:p w14:paraId="5364B2AB" w14:textId="45A4143D" w:rsidR="00B84788" w:rsidRPr="00CC7A51" w:rsidRDefault="00B84788" w:rsidP="00A62241">
      <w:pPr>
        <w:pStyle w:val="Footnote"/>
      </w:pPr>
      <w:r>
        <w:rPr>
          <w:rStyle w:val="FootnoteReference"/>
        </w:rPr>
        <w:footnoteRef/>
      </w:r>
      <w:r>
        <w:t xml:space="preserve"> </w:t>
      </w:r>
      <w:r w:rsidR="00E40908" w:rsidRPr="00CC7A51">
        <w:t>T</w:t>
      </w:r>
      <w:r w:rsidRPr="00CC7A51">
        <w:t>raining</w:t>
      </w:r>
      <w:r w:rsidR="00E40908" w:rsidRPr="00CC7A51">
        <w:t xml:space="preserve"> relevant to the IE stream</w:t>
      </w:r>
      <w:r w:rsidRPr="00CC7A51">
        <w:t xml:space="preserve"> may or may not be embedded within the</w:t>
      </w:r>
      <w:r w:rsidR="00502EB9" w:rsidRPr="00CC7A51">
        <w:t xml:space="preserve"> applicant’s</w:t>
      </w:r>
      <w:r w:rsidRPr="00CC7A51">
        <w:t xml:space="preserve"> formal qualification</w:t>
      </w:r>
      <w:r w:rsidR="004861F1" w:rsidRPr="00CC7A51">
        <w:t xml:space="preserve">. </w:t>
      </w:r>
      <w:r w:rsidR="00502EB9" w:rsidRPr="00CC7A51">
        <w:t>R</w:t>
      </w:r>
      <w:r w:rsidR="004F1153" w:rsidRPr="00CC7A51">
        <w:t>elevant courses</w:t>
      </w:r>
      <w:r w:rsidR="004861F1" w:rsidRPr="00CC7A51">
        <w:t xml:space="preserve"> should be </w:t>
      </w:r>
      <w:r w:rsidR="006751C2" w:rsidRPr="00CC7A51">
        <w:t>listed</w:t>
      </w:r>
      <w:r w:rsidR="004861F1" w:rsidRPr="00CC7A51">
        <w:t xml:space="preserve"> in the</w:t>
      </w:r>
      <w:r w:rsidR="004F1153" w:rsidRPr="00CC7A51">
        <w:t xml:space="preserve"> application</w:t>
      </w:r>
      <w:r w:rsidR="00385DEF" w:rsidRPr="00CC7A51">
        <w:t xml:space="preserve">, </w:t>
      </w:r>
      <w:r w:rsidR="0027305D" w:rsidRPr="00CC7A51">
        <w:t>unless the</w:t>
      </w:r>
      <w:r w:rsidR="00AD033C" w:rsidRPr="00CC7A51">
        <w:t xml:space="preserve"> </w:t>
      </w:r>
      <w:r w:rsidR="00B35105" w:rsidRPr="00CC7A51">
        <w:t xml:space="preserve">relevant content </w:t>
      </w:r>
      <w:r w:rsidR="00AD033C" w:rsidRPr="00CC7A51">
        <w:t>is</w:t>
      </w:r>
      <w:r w:rsidR="0027305D" w:rsidRPr="00CC7A51">
        <w:t xml:space="preserve"> </w:t>
      </w:r>
      <w:r w:rsidR="00502EB9" w:rsidRPr="00CC7A51">
        <w:t>obvious</w:t>
      </w:r>
      <w:r w:rsidR="0027305D" w:rsidRPr="00CC7A51">
        <w:t xml:space="preserve"> from the formal qualification information provided</w:t>
      </w:r>
      <w:r w:rsidRPr="00CC7A51">
        <w:t>.</w:t>
      </w:r>
      <w:r>
        <w:t xml:space="preserve"> </w:t>
      </w:r>
    </w:p>
  </w:footnote>
  <w:footnote w:id="3">
    <w:p w14:paraId="579B0D7A" w14:textId="59AD15FF" w:rsidR="00960A69" w:rsidRDefault="00960A69" w:rsidP="00A62241">
      <w:pPr>
        <w:pStyle w:val="Footnote"/>
      </w:pPr>
      <w:r>
        <w:rPr>
          <w:rStyle w:val="FootnoteReference"/>
        </w:rPr>
        <w:footnoteRef/>
      </w:r>
      <w:r>
        <w:t xml:space="preserve"> </w:t>
      </w:r>
      <w:r w:rsidR="00EA56E3">
        <w:t xml:space="preserve">An external, formal peer review </w:t>
      </w:r>
      <w:r w:rsidR="00EA4219">
        <w:t>is</w:t>
      </w:r>
      <w:r>
        <w:t xml:space="preserve"> </w:t>
      </w:r>
      <w:r w:rsidR="00EA56E3">
        <w:t>a review process common</w:t>
      </w:r>
      <w:r w:rsidR="005B0D0D">
        <w:t xml:space="preserve"> for publishing </w:t>
      </w:r>
      <w:r>
        <w:t>journal article</w:t>
      </w:r>
      <w:r w:rsidR="005B0D0D">
        <w:t>s</w:t>
      </w:r>
      <w:r>
        <w:t xml:space="preserve">, or </w:t>
      </w:r>
      <w:r w:rsidR="00970B67">
        <w:t xml:space="preserve">similar, such as </w:t>
      </w:r>
      <w:r>
        <w:t xml:space="preserve">grey literature </w:t>
      </w:r>
      <w:r w:rsidR="00CC7A51">
        <w:t xml:space="preserve">that </w:t>
      </w:r>
      <w:r>
        <w:t xml:space="preserve">has undergone </w:t>
      </w:r>
      <w:r w:rsidR="00EA4219">
        <w:t xml:space="preserve">a </w:t>
      </w:r>
      <w:r>
        <w:t>formal</w:t>
      </w:r>
      <w:r w:rsidR="00EA56E3">
        <w:t xml:space="preserve"> </w:t>
      </w:r>
      <w:r>
        <w:t xml:space="preserve">peer review </w:t>
      </w:r>
      <w:r w:rsidR="005B0D0D">
        <w:t xml:space="preserve">process </w:t>
      </w:r>
      <w:r>
        <w:t xml:space="preserve">by </w:t>
      </w:r>
      <w:r w:rsidR="00EA56E3">
        <w:t>a</w:t>
      </w:r>
      <w:r w:rsidR="005B0D0D">
        <w:t>n established, organisational</w:t>
      </w:r>
      <w:r>
        <w:t xml:space="preserve"> publication committee</w:t>
      </w:r>
      <w:r w:rsidR="009B6C0D">
        <w:t xml:space="preserve"> or panel of experts</w:t>
      </w:r>
      <w:r>
        <w:t xml:space="preserve">. This does not include any </w:t>
      </w:r>
      <w:r w:rsidR="005B0D0D">
        <w:t xml:space="preserve">reports that </w:t>
      </w:r>
      <w:r>
        <w:t xml:space="preserve">have </w:t>
      </w:r>
      <w:r w:rsidR="004C3917">
        <w:t>undergone an</w:t>
      </w:r>
      <w:r>
        <w:t xml:space="preserve"> </w:t>
      </w:r>
      <w:r w:rsidR="00CC7A51">
        <w:t>“</w:t>
      </w:r>
      <w:r>
        <w:t>internal</w:t>
      </w:r>
      <w:r w:rsidR="00CC7A51">
        <w:t>”</w:t>
      </w:r>
      <w:r>
        <w:t xml:space="preserve"> peer review (</w:t>
      </w:r>
      <w:r w:rsidR="00CC7A51">
        <w:t>for example, by</w:t>
      </w:r>
      <w:r w:rsidR="00EA56E3">
        <w:t xml:space="preserve"> </w:t>
      </w:r>
      <w:r>
        <w:t>colleagues</w:t>
      </w:r>
      <w:r w:rsidR="00CC7A51">
        <w:t xml:space="preserve"> or</w:t>
      </w:r>
      <w:r>
        <w:t xml:space="preserve"> supervisors)</w:t>
      </w:r>
      <w:r w:rsidR="00A27291">
        <w:t xml:space="preserve">. </w:t>
      </w:r>
    </w:p>
  </w:footnote>
  <w:footnote w:id="4">
    <w:p w14:paraId="3BB5C25E" w14:textId="58D95808" w:rsidR="00A27291" w:rsidRDefault="00A27291" w:rsidP="00A62241">
      <w:pPr>
        <w:pStyle w:val="Footnote"/>
      </w:pPr>
      <w:r>
        <w:rPr>
          <w:rStyle w:val="FootnoteReference"/>
        </w:rPr>
        <w:footnoteRef/>
      </w:r>
      <w:r>
        <w:t xml:space="preserve"> Publications include academic theses, research papers, academic publications,</w:t>
      </w:r>
      <w:r w:rsidR="00AB1A7E">
        <w:t xml:space="preserve"> and evaluation reports</w:t>
      </w:r>
      <w:r w:rsidR="00EC473D">
        <w:t xml:space="preserve"> that are publicly available</w:t>
      </w:r>
      <w:r w:rsidR="00AB1A7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875"/>
    <w:multiLevelType w:val="multilevel"/>
    <w:tmpl w:val="F4E4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04C"/>
    <w:multiLevelType w:val="hybridMultilevel"/>
    <w:tmpl w:val="2F4CC48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BE7FF0"/>
    <w:multiLevelType w:val="hybridMultilevel"/>
    <w:tmpl w:val="5D46989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610E48"/>
    <w:multiLevelType w:val="multilevel"/>
    <w:tmpl w:val="1B0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50037"/>
    <w:multiLevelType w:val="multilevel"/>
    <w:tmpl w:val="CB88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329C0"/>
    <w:multiLevelType w:val="multilevel"/>
    <w:tmpl w:val="96C47D48"/>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96FBC"/>
    <w:multiLevelType w:val="multilevel"/>
    <w:tmpl w:val="0E4A8DA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Inter Light" w:eastAsiaTheme="minorEastAsia" w:hAnsi="Inter Light"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40AD1"/>
    <w:multiLevelType w:val="multilevel"/>
    <w:tmpl w:val="9246281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304" w:hanging="130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39C5285"/>
    <w:multiLevelType w:val="hybridMultilevel"/>
    <w:tmpl w:val="FA1A5D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9" w15:restartNumberingAfterBreak="0">
    <w:nsid w:val="562B65C2"/>
    <w:multiLevelType w:val="hybridMultilevel"/>
    <w:tmpl w:val="2F68F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5323E0"/>
    <w:multiLevelType w:val="hybridMultilevel"/>
    <w:tmpl w:val="007878AC"/>
    <w:lvl w:ilvl="0" w:tplc="F98C0376">
      <w:start w:val="3"/>
      <w:numFmt w:val="bullet"/>
      <w:lvlText w:val="-"/>
      <w:lvlJc w:val="left"/>
      <w:pPr>
        <w:ind w:left="720" w:hanging="360"/>
      </w:pPr>
      <w:rPr>
        <w:rFonts w:ascii="Inter" w:eastAsiaTheme="minorHAnsi" w:hAnsi="Inter"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C5F4B"/>
    <w:multiLevelType w:val="hybridMultilevel"/>
    <w:tmpl w:val="CEBA3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E52CFA"/>
    <w:multiLevelType w:val="hybridMultilevel"/>
    <w:tmpl w:val="656EAE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632003E4"/>
    <w:multiLevelType w:val="multilevel"/>
    <w:tmpl w:val="D3C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675B8"/>
    <w:multiLevelType w:val="hybridMultilevel"/>
    <w:tmpl w:val="CD70F14C"/>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5" w15:restartNumberingAfterBreak="0">
    <w:nsid w:val="7FDCBB39"/>
    <w:multiLevelType w:val="hybridMultilevel"/>
    <w:tmpl w:val="FBB2777E"/>
    <w:lvl w:ilvl="0" w:tplc="B8A29926">
      <w:start w:val="1"/>
      <w:numFmt w:val="bullet"/>
      <w:lvlText w:val=""/>
      <w:lvlJc w:val="left"/>
      <w:pPr>
        <w:ind w:left="720" w:hanging="360"/>
      </w:pPr>
      <w:rPr>
        <w:rFonts w:ascii="Symbol" w:hAnsi="Symbol" w:hint="default"/>
      </w:rPr>
    </w:lvl>
    <w:lvl w:ilvl="1" w:tplc="DC02C5EC">
      <w:start w:val="1"/>
      <w:numFmt w:val="bullet"/>
      <w:lvlText w:val="o"/>
      <w:lvlJc w:val="left"/>
      <w:pPr>
        <w:ind w:left="1440" w:hanging="360"/>
      </w:pPr>
      <w:rPr>
        <w:rFonts w:ascii="Courier New" w:hAnsi="Courier New" w:hint="default"/>
      </w:rPr>
    </w:lvl>
    <w:lvl w:ilvl="2" w:tplc="7A300052">
      <w:start w:val="1"/>
      <w:numFmt w:val="bullet"/>
      <w:lvlText w:val=""/>
      <w:lvlJc w:val="left"/>
      <w:pPr>
        <w:ind w:left="2160" w:hanging="360"/>
      </w:pPr>
      <w:rPr>
        <w:rFonts w:ascii="Wingdings" w:hAnsi="Wingdings" w:hint="default"/>
      </w:rPr>
    </w:lvl>
    <w:lvl w:ilvl="3" w:tplc="818EB56C">
      <w:start w:val="1"/>
      <w:numFmt w:val="bullet"/>
      <w:lvlText w:val=""/>
      <w:lvlJc w:val="left"/>
      <w:pPr>
        <w:ind w:left="2880" w:hanging="360"/>
      </w:pPr>
      <w:rPr>
        <w:rFonts w:ascii="Symbol" w:hAnsi="Symbol" w:hint="default"/>
      </w:rPr>
    </w:lvl>
    <w:lvl w:ilvl="4" w:tplc="8138B40C">
      <w:start w:val="1"/>
      <w:numFmt w:val="bullet"/>
      <w:lvlText w:val="o"/>
      <w:lvlJc w:val="left"/>
      <w:pPr>
        <w:ind w:left="3600" w:hanging="360"/>
      </w:pPr>
      <w:rPr>
        <w:rFonts w:ascii="Courier New" w:hAnsi="Courier New" w:hint="default"/>
      </w:rPr>
    </w:lvl>
    <w:lvl w:ilvl="5" w:tplc="9FB0C4CE">
      <w:start w:val="1"/>
      <w:numFmt w:val="bullet"/>
      <w:lvlText w:val=""/>
      <w:lvlJc w:val="left"/>
      <w:pPr>
        <w:ind w:left="4320" w:hanging="360"/>
      </w:pPr>
      <w:rPr>
        <w:rFonts w:ascii="Wingdings" w:hAnsi="Wingdings" w:hint="default"/>
      </w:rPr>
    </w:lvl>
    <w:lvl w:ilvl="6" w:tplc="9768E790">
      <w:start w:val="1"/>
      <w:numFmt w:val="bullet"/>
      <w:lvlText w:val=""/>
      <w:lvlJc w:val="left"/>
      <w:pPr>
        <w:ind w:left="5040" w:hanging="360"/>
      </w:pPr>
      <w:rPr>
        <w:rFonts w:ascii="Symbol" w:hAnsi="Symbol" w:hint="default"/>
      </w:rPr>
    </w:lvl>
    <w:lvl w:ilvl="7" w:tplc="3C7E3EB4">
      <w:start w:val="1"/>
      <w:numFmt w:val="bullet"/>
      <w:lvlText w:val="o"/>
      <w:lvlJc w:val="left"/>
      <w:pPr>
        <w:ind w:left="5760" w:hanging="360"/>
      </w:pPr>
      <w:rPr>
        <w:rFonts w:ascii="Courier New" w:hAnsi="Courier New" w:hint="default"/>
      </w:rPr>
    </w:lvl>
    <w:lvl w:ilvl="8" w:tplc="D12C203E">
      <w:start w:val="1"/>
      <w:numFmt w:val="bullet"/>
      <w:lvlText w:val=""/>
      <w:lvlJc w:val="left"/>
      <w:pPr>
        <w:ind w:left="6480" w:hanging="360"/>
      </w:pPr>
      <w:rPr>
        <w:rFonts w:ascii="Wingdings" w:hAnsi="Wingdings" w:hint="default"/>
      </w:rPr>
    </w:lvl>
  </w:abstractNum>
  <w:num w:numId="1" w16cid:durableId="1804150234">
    <w:abstractNumId w:val="15"/>
  </w:num>
  <w:num w:numId="2" w16cid:durableId="1263103749">
    <w:abstractNumId w:val="7"/>
  </w:num>
  <w:num w:numId="3" w16cid:durableId="1626346909">
    <w:abstractNumId w:val="1"/>
  </w:num>
  <w:num w:numId="4" w16cid:durableId="1633514828">
    <w:abstractNumId w:val="2"/>
  </w:num>
  <w:num w:numId="5" w16cid:durableId="1723750835">
    <w:abstractNumId w:val="10"/>
  </w:num>
  <w:num w:numId="6" w16cid:durableId="1787045751">
    <w:abstractNumId w:val="7"/>
  </w:num>
  <w:num w:numId="7" w16cid:durableId="2116171075">
    <w:abstractNumId w:val="14"/>
  </w:num>
  <w:num w:numId="8" w16cid:durableId="1905986801">
    <w:abstractNumId w:val="1"/>
  </w:num>
  <w:num w:numId="9" w16cid:durableId="1937400668">
    <w:abstractNumId w:val="7"/>
  </w:num>
  <w:num w:numId="10" w16cid:durableId="706220239">
    <w:abstractNumId w:val="7"/>
  </w:num>
  <w:num w:numId="11" w16cid:durableId="859271588">
    <w:abstractNumId w:val="11"/>
  </w:num>
  <w:num w:numId="12" w16cid:durableId="559365788">
    <w:abstractNumId w:val="7"/>
  </w:num>
  <w:num w:numId="13" w16cid:durableId="254677977">
    <w:abstractNumId w:val="7"/>
  </w:num>
  <w:num w:numId="14" w16cid:durableId="638609536">
    <w:abstractNumId w:val="7"/>
  </w:num>
  <w:num w:numId="15" w16cid:durableId="18363958">
    <w:abstractNumId w:val="6"/>
  </w:num>
  <w:num w:numId="16" w16cid:durableId="922449333">
    <w:abstractNumId w:val="12"/>
  </w:num>
  <w:num w:numId="17" w16cid:durableId="698631199">
    <w:abstractNumId w:val="5"/>
  </w:num>
  <w:num w:numId="18" w16cid:durableId="897473102">
    <w:abstractNumId w:val="0"/>
  </w:num>
  <w:num w:numId="19" w16cid:durableId="1806728493">
    <w:abstractNumId w:val="7"/>
  </w:num>
  <w:num w:numId="20" w16cid:durableId="377902166">
    <w:abstractNumId w:val="13"/>
  </w:num>
  <w:num w:numId="21" w16cid:durableId="1452241096">
    <w:abstractNumId w:val="3"/>
  </w:num>
  <w:num w:numId="22" w16cid:durableId="1686443283">
    <w:abstractNumId w:val="4"/>
  </w:num>
  <w:num w:numId="23" w16cid:durableId="1549490004">
    <w:abstractNumId w:val="7"/>
  </w:num>
  <w:num w:numId="24" w16cid:durableId="433064167">
    <w:abstractNumId w:val="1"/>
  </w:num>
  <w:num w:numId="25" w16cid:durableId="1610161110">
    <w:abstractNumId w:val="1"/>
  </w:num>
  <w:num w:numId="26" w16cid:durableId="1661302283">
    <w:abstractNumId w:val="1"/>
  </w:num>
  <w:num w:numId="27" w16cid:durableId="350108436">
    <w:abstractNumId w:val="1"/>
  </w:num>
  <w:num w:numId="28" w16cid:durableId="1224677722">
    <w:abstractNumId w:val="9"/>
  </w:num>
  <w:num w:numId="29" w16cid:durableId="138795265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A"/>
    <w:rsid w:val="000030AE"/>
    <w:rsid w:val="00010CC9"/>
    <w:rsid w:val="00012190"/>
    <w:rsid w:val="00017D43"/>
    <w:rsid w:val="00020DB7"/>
    <w:rsid w:val="000217FF"/>
    <w:rsid w:val="000245D8"/>
    <w:rsid w:val="00025162"/>
    <w:rsid w:val="00025B1B"/>
    <w:rsid w:val="0002719A"/>
    <w:rsid w:val="00033D21"/>
    <w:rsid w:val="00036B5A"/>
    <w:rsid w:val="00037D6D"/>
    <w:rsid w:val="00040292"/>
    <w:rsid w:val="00041554"/>
    <w:rsid w:val="00042B59"/>
    <w:rsid w:val="00051E86"/>
    <w:rsid w:val="0005216C"/>
    <w:rsid w:val="000523B0"/>
    <w:rsid w:val="00052779"/>
    <w:rsid w:val="0006150D"/>
    <w:rsid w:val="000635D8"/>
    <w:rsid w:val="00063C98"/>
    <w:rsid w:val="0006558F"/>
    <w:rsid w:val="0007042D"/>
    <w:rsid w:val="00071034"/>
    <w:rsid w:val="000755DB"/>
    <w:rsid w:val="00080BA5"/>
    <w:rsid w:val="00081074"/>
    <w:rsid w:val="000945DA"/>
    <w:rsid w:val="00094B6F"/>
    <w:rsid w:val="00097DCF"/>
    <w:rsid w:val="000A12FF"/>
    <w:rsid w:val="000A42C6"/>
    <w:rsid w:val="000A707A"/>
    <w:rsid w:val="000B2598"/>
    <w:rsid w:val="000B3F0E"/>
    <w:rsid w:val="000C0C17"/>
    <w:rsid w:val="000C3F2E"/>
    <w:rsid w:val="000C7D15"/>
    <w:rsid w:val="000C7E9E"/>
    <w:rsid w:val="000D4EA9"/>
    <w:rsid w:val="000E07DF"/>
    <w:rsid w:val="000E342D"/>
    <w:rsid w:val="000E461C"/>
    <w:rsid w:val="000E57A4"/>
    <w:rsid w:val="000F3031"/>
    <w:rsid w:val="000F5C88"/>
    <w:rsid w:val="00100E0A"/>
    <w:rsid w:val="001036A2"/>
    <w:rsid w:val="00104802"/>
    <w:rsid w:val="00106A92"/>
    <w:rsid w:val="001126BA"/>
    <w:rsid w:val="001171C4"/>
    <w:rsid w:val="00120B14"/>
    <w:rsid w:val="00124237"/>
    <w:rsid w:val="001242EA"/>
    <w:rsid w:val="00126903"/>
    <w:rsid w:val="00127B34"/>
    <w:rsid w:val="001313DA"/>
    <w:rsid w:val="00133724"/>
    <w:rsid w:val="001414F1"/>
    <w:rsid w:val="001417E0"/>
    <w:rsid w:val="001463D4"/>
    <w:rsid w:val="001465D5"/>
    <w:rsid w:val="00152D06"/>
    <w:rsid w:val="00154474"/>
    <w:rsid w:val="001606E2"/>
    <w:rsid w:val="00164198"/>
    <w:rsid w:val="00170670"/>
    <w:rsid w:val="00172710"/>
    <w:rsid w:val="001734C6"/>
    <w:rsid w:val="0017396A"/>
    <w:rsid w:val="001760AA"/>
    <w:rsid w:val="00177B39"/>
    <w:rsid w:val="0018119A"/>
    <w:rsid w:val="00182767"/>
    <w:rsid w:val="00184AB8"/>
    <w:rsid w:val="00191515"/>
    <w:rsid w:val="00192202"/>
    <w:rsid w:val="001940AC"/>
    <w:rsid w:val="001A3B5C"/>
    <w:rsid w:val="001A7299"/>
    <w:rsid w:val="001A73C5"/>
    <w:rsid w:val="001A76ED"/>
    <w:rsid w:val="001B5668"/>
    <w:rsid w:val="001B6F64"/>
    <w:rsid w:val="001B7D09"/>
    <w:rsid w:val="001C2716"/>
    <w:rsid w:val="001C39A4"/>
    <w:rsid w:val="001C57AE"/>
    <w:rsid w:val="001C677E"/>
    <w:rsid w:val="001D03B9"/>
    <w:rsid w:val="001D133A"/>
    <w:rsid w:val="001D43C5"/>
    <w:rsid w:val="001D6237"/>
    <w:rsid w:val="001E1663"/>
    <w:rsid w:val="001E347F"/>
    <w:rsid w:val="001E604C"/>
    <w:rsid w:val="001F633F"/>
    <w:rsid w:val="001F7F27"/>
    <w:rsid w:val="00202697"/>
    <w:rsid w:val="002042A1"/>
    <w:rsid w:val="00211D53"/>
    <w:rsid w:val="00214803"/>
    <w:rsid w:val="00214E1F"/>
    <w:rsid w:val="00216407"/>
    <w:rsid w:val="00216F88"/>
    <w:rsid w:val="0022557C"/>
    <w:rsid w:val="00225973"/>
    <w:rsid w:val="0023154A"/>
    <w:rsid w:val="0023252F"/>
    <w:rsid w:val="00232EC3"/>
    <w:rsid w:val="00233E0D"/>
    <w:rsid w:val="002526D1"/>
    <w:rsid w:val="002554E2"/>
    <w:rsid w:val="0026220F"/>
    <w:rsid w:val="00265AE0"/>
    <w:rsid w:val="00271D48"/>
    <w:rsid w:val="0027305D"/>
    <w:rsid w:val="0027786D"/>
    <w:rsid w:val="00277D62"/>
    <w:rsid w:val="00282D45"/>
    <w:rsid w:val="00284448"/>
    <w:rsid w:val="00291956"/>
    <w:rsid w:val="002964A5"/>
    <w:rsid w:val="002A4AB0"/>
    <w:rsid w:val="002B1381"/>
    <w:rsid w:val="002B235C"/>
    <w:rsid w:val="002B3BFE"/>
    <w:rsid w:val="002B49B6"/>
    <w:rsid w:val="002B62FF"/>
    <w:rsid w:val="002B7695"/>
    <w:rsid w:val="002C04E4"/>
    <w:rsid w:val="002C1976"/>
    <w:rsid w:val="002C2C45"/>
    <w:rsid w:val="002C668A"/>
    <w:rsid w:val="002E167C"/>
    <w:rsid w:val="002E184D"/>
    <w:rsid w:val="002E3B11"/>
    <w:rsid w:val="002E4FE5"/>
    <w:rsid w:val="002E624B"/>
    <w:rsid w:val="002F21BB"/>
    <w:rsid w:val="002F573B"/>
    <w:rsid w:val="00305DAE"/>
    <w:rsid w:val="0030678E"/>
    <w:rsid w:val="00315479"/>
    <w:rsid w:val="00321278"/>
    <w:rsid w:val="0032379B"/>
    <w:rsid w:val="00330217"/>
    <w:rsid w:val="00330F2A"/>
    <w:rsid w:val="00332577"/>
    <w:rsid w:val="003417DE"/>
    <w:rsid w:val="00345AD8"/>
    <w:rsid w:val="00345D12"/>
    <w:rsid w:val="00346B36"/>
    <w:rsid w:val="0034735A"/>
    <w:rsid w:val="0035422A"/>
    <w:rsid w:val="00355FCA"/>
    <w:rsid w:val="00366BAB"/>
    <w:rsid w:val="00372FA3"/>
    <w:rsid w:val="003757AC"/>
    <w:rsid w:val="00377307"/>
    <w:rsid w:val="00381C1D"/>
    <w:rsid w:val="00385DEF"/>
    <w:rsid w:val="003875EF"/>
    <w:rsid w:val="003A0617"/>
    <w:rsid w:val="003A7B03"/>
    <w:rsid w:val="003B4B1E"/>
    <w:rsid w:val="003C10C0"/>
    <w:rsid w:val="003C14F5"/>
    <w:rsid w:val="003C18B3"/>
    <w:rsid w:val="003C345C"/>
    <w:rsid w:val="003C3FEC"/>
    <w:rsid w:val="003C5D5F"/>
    <w:rsid w:val="003C6E4B"/>
    <w:rsid w:val="003D0170"/>
    <w:rsid w:val="003D48A6"/>
    <w:rsid w:val="003D6BF3"/>
    <w:rsid w:val="003E1E80"/>
    <w:rsid w:val="003E3BFE"/>
    <w:rsid w:val="003E57C4"/>
    <w:rsid w:val="003F309A"/>
    <w:rsid w:val="004008D1"/>
    <w:rsid w:val="00401E9F"/>
    <w:rsid w:val="0040232E"/>
    <w:rsid w:val="00403231"/>
    <w:rsid w:val="004047C7"/>
    <w:rsid w:val="00413217"/>
    <w:rsid w:val="00414750"/>
    <w:rsid w:val="00422A62"/>
    <w:rsid w:val="00424489"/>
    <w:rsid w:val="004268B4"/>
    <w:rsid w:val="0043027C"/>
    <w:rsid w:val="004358E6"/>
    <w:rsid w:val="00443EF7"/>
    <w:rsid w:val="004455D6"/>
    <w:rsid w:val="00446924"/>
    <w:rsid w:val="00450421"/>
    <w:rsid w:val="0045367C"/>
    <w:rsid w:val="00463FA5"/>
    <w:rsid w:val="004640F2"/>
    <w:rsid w:val="00466388"/>
    <w:rsid w:val="004712EC"/>
    <w:rsid w:val="004729A9"/>
    <w:rsid w:val="0047507D"/>
    <w:rsid w:val="004801DD"/>
    <w:rsid w:val="00481E8C"/>
    <w:rsid w:val="0048214D"/>
    <w:rsid w:val="0048255C"/>
    <w:rsid w:val="004837B6"/>
    <w:rsid w:val="004856BA"/>
    <w:rsid w:val="004861F1"/>
    <w:rsid w:val="00491B38"/>
    <w:rsid w:val="00491B67"/>
    <w:rsid w:val="004A1DF1"/>
    <w:rsid w:val="004A5B11"/>
    <w:rsid w:val="004A63FF"/>
    <w:rsid w:val="004B469A"/>
    <w:rsid w:val="004B7D6E"/>
    <w:rsid w:val="004B7DBD"/>
    <w:rsid w:val="004C03F7"/>
    <w:rsid w:val="004C3917"/>
    <w:rsid w:val="004C59E6"/>
    <w:rsid w:val="004D25CF"/>
    <w:rsid w:val="004D59DE"/>
    <w:rsid w:val="004D672B"/>
    <w:rsid w:val="004E5B49"/>
    <w:rsid w:val="004F1153"/>
    <w:rsid w:val="004F2FD8"/>
    <w:rsid w:val="004F4032"/>
    <w:rsid w:val="004F5D3C"/>
    <w:rsid w:val="00502EB9"/>
    <w:rsid w:val="00503E56"/>
    <w:rsid w:val="00506604"/>
    <w:rsid w:val="005108C1"/>
    <w:rsid w:val="00510E02"/>
    <w:rsid w:val="00512B23"/>
    <w:rsid w:val="00512FFB"/>
    <w:rsid w:val="0051476D"/>
    <w:rsid w:val="00516CF5"/>
    <w:rsid w:val="00526231"/>
    <w:rsid w:val="00532C20"/>
    <w:rsid w:val="005376A1"/>
    <w:rsid w:val="0054106C"/>
    <w:rsid w:val="00543EC6"/>
    <w:rsid w:val="0054689A"/>
    <w:rsid w:val="00546C1C"/>
    <w:rsid w:val="0055001D"/>
    <w:rsid w:val="00552E43"/>
    <w:rsid w:val="00554DC3"/>
    <w:rsid w:val="00557682"/>
    <w:rsid w:val="00560233"/>
    <w:rsid w:val="0056046C"/>
    <w:rsid w:val="005617B6"/>
    <w:rsid w:val="00563E10"/>
    <w:rsid w:val="005646C5"/>
    <w:rsid w:val="00566001"/>
    <w:rsid w:val="00567C83"/>
    <w:rsid w:val="0057123E"/>
    <w:rsid w:val="005733D2"/>
    <w:rsid w:val="00574E56"/>
    <w:rsid w:val="005754E1"/>
    <w:rsid w:val="00576C0A"/>
    <w:rsid w:val="005840BF"/>
    <w:rsid w:val="00591419"/>
    <w:rsid w:val="00597BFE"/>
    <w:rsid w:val="005A1667"/>
    <w:rsid w:val="005A27B0"/>
    <w:rsid w:val="005A5118"/>
    <w:rsid w:val="005A68A9"/>
    <w:rsid w:val="005A70B0"/>
    <w:rsid w:val="005A7D7C"/>
    <w:rsid w:val="005B0D0D"/>
    <w:rsid w:val="005B64D8"/>
    <w:rsid w:val="005B6E26"/>
    <w:rsid w:val="005C2CEB"/>
    <w:rsid w:val="005C40CF"/>
    <w:rsid w:val="005C7707"/>
    <w:rsid w:val="005D01CF"/>
    <w:rsid w:val="005D0492"/>
    <w:rsid w:val="005D4333"/>
    <w:rsid w:val="005D5055"/>
    <w:rsid w:val="005D5755"/>
    <w:rsid w:val="005E0384"/>
    <w:rsid w:val="005E1E97"/>
    <w:rsid w:val="005E497A"/>
    <w:rsid w:val="005E4D41"/>
    <w:rsid w:val="005E7285"/>
    <w:rsid w:val="005F226E"/>
    <w:rsid w:val="005F3E65"/>
    <w:rsid w:val="005F68A6"/>
    <w:rsid w:val="00605C79"/>
    <w:rsid w:val="00613154"/>
    <w:rsid w:val="00613176"/>
    <w:rsid w:val="006140EB"/>
    <w:rsid w:val="00617DFD"/>
    <w:rsid w:val="00617F0B"/>
    <w:rsid w:val="00623743"/>
    <w:rsid w:val="006243C0"/>
    <w:rsid w:val="00626215"/>
    <w:rsid w:val="00636D65"/>
    <w:rsid w:val="006449F4"/>
    <w:rsid w:val="006453E0"/>
    <w:rsid w:val="00654072"/>
    <w:rsid w:val="006549F4"/>
    <w:rsid w:val="00657CC4"/>
    <w:rsid w:val="00661176"/>
    <w:rsid w:val="00665029"/>
    <w:rsid w:val="006715D8"/>
    <w:rsid w:val="00671CC0"/>
    <w:rsid w:val="006751C2"/>
    <w:rsid w:val="0067677D"/>
    <w:rsid w:val="006818D8"/>
    <w:rsid w:val="006919BF"/>
    <w:rsid w:val="006936C6"/>
    <w:rsid w:val="00693CE2"/>
    <w:rsid w:val="00693CEF"/>
    <w:rsid w:val="00696CCC"/>
    <w:rsid w:val="006A55DB"/>
    <w:rsid w:val="006B3BC2"/>
    <w:rsid w:val="006B3D09"/>
    <w:rsid w:val="006B7B11"/>
    <w:rsid w:val="006C1545"/>
    <w:rsid w:val="006C1B85"/>
    <w:rsid w:val="006C234E"/>
    <w:rsid w:val="006E3989"/>
    <w:rsid w:val="006E46CA"/>
    <w:rsid w:val="006E57D4"/>
    <w:rsid w:val="006E76E0"/>
    <w:rsid w:val="006F04F7"/>
    <w:rsid w:val="006F16F7"/>
    <w:rsid w:val="006F4728"/>
    <w:rsid w:val="006F61CA"/>
    <w:rsid w:val="006F683A"/>
    <w:rsid w:val="006F79C7"/>
    <w:rsid w:val="00700BBA"/>
    <w:rsid w:val="00711D63"/>
    <w:rsid w:val="00713CD9"/>
    <w:rsid w:val="007147A3"/>
    <w:rsid w:val="00720C95"/>
    <w:rsid w:val="00720E4A"/>
    <w:rsid w:val="00721F6A"/>
    <w:rsid w:val="00726559"/>
    <w:rsid w:val="00726C6F"/>
    <w:rsid w:val="007342DF"/>
    <w:rsid w:val="00746DE2"/>
    <w:rsid w:val="0075150B"/>
    <w:rsid w:val="0075235A"/>
    <w:rsid w:val="00752FEA"/>
    <w:rsid w:val="007540CF"/>
    <w:rsid w:val="00756431"/>
    <w:rsid w:val="00761850"/>
    <w:rsid w:val="00761F93"/>
    <w:rsid w:val="00766122"/>
    <w:rsid w:val="00774212"/>
    <w:rsid w:val="007752DA"/>
    <w:rsid w:val="007759B0"/>
    <w:rsid w:val="00775B68"/>
    <w:rsid w:val="00775DF5"/>
    <w:rsid w:val="00783412"/>
    <w:rsid w:val="00785EB8"/>
    <w:rsid w:val="007863D6"/>
    <w:rsid w:val="007932F3"/>
    <w:rsid w:val="00797C66"/>
    <w:rsid w:val="007A5362"/>
    <w:rsid w:val="007A5B6B"/>
    <w:rsid w:val="007B18E8"/>
    <w:rsid w:val="007B39DA"/>
    <w:rsid w:val="007B4938"/>
    <w:rsid w:val="007C0391"/>
    <w:rsid w:val="007C10C6"/>
    <w:rsid w:val="007C664A"/>
    <w:rsid w:val="007D09FA"/>
    <w:rsid w:val="007D55CE"/>
    <w:rsid w:val="007E389B"/>
    <w:rsid w:val="007E6C49"/>
    <w:rsid w:val="007E73CA"/>
    <w:rsid w:val="007F1532"/>
    <w:rsid w:val="007F1B57"/>
    <w:rsid w:val="007F29B2"/>
    <w:rsid w:val="00802169"/>
    <w:rsid w:val="00803F97"/>
    <w:rsid w:val="008103B8"/>
    <w:rsid w:val="00814A05"/>
    <w:rsid w:val="00815889"/>
    <w:rsid w:val="00816D74"/>
    <w:rsid w:val="0082262C"/>
    <w:rsid w:val="0082391E"/>
    <w:rsid w:val="0082526B"/>
    <w:rsid w:val="00832771"/>
    <w:rsid w:val="00836A02"/>
    <w:rsid w:val="00837E19"/>
    <w:rsid w:val="0084038F"/>
    <w:rsid w:val="00840688"/>
    <w:rsid w:val="00857628"/>
    <w:rsid w:val="00862C6D"/>
    <w:rsid w:val="00866E4C"/>
    <w:rsid w:val="00871AD0"/>
    <w:rsid w:val="00876508"/>
    <w:rsid w:val="008822CB"/>
    <w:rsid w:val="00884AAA"/>
    <w:rsid w:val="00891A83"/>
    <w:rsid w:val="00893D87"/>
    <w:rsid w:val="00896E4A"/>
    <w:rsid w:val="008A2CCD"/>
    <w:rsid w:val="008A35CD"/>
    <w:rsid w:val="008A4FE9"/>
    <w:rsid w:val="008A5E78"/>
    <w:rsid w:val="008B2E0B"/>
    <w:rsid w:val="008C13EC"/>
    <w:rsid w:val="008C510B"/>
    <w:rsid w:val="008C7722"/>
    <w:rsid w:val="008D0C47"/>
    <w:rsid w:val="008D487D"/>
    <w:rsid w:val="008D6B54"/>
    <w:rsid w:val="008E1F25"/>
    <w:rsid w:val="008E608E"/>
    <w:rsid w:val="008E6754"/>
    <w:rsid w:val="008E7A17"/>
    <w:rsid w:val="008F08DB"/>
    <w:rsid w:val="008F0E67"/>
    <w:rsid w:val="008F1B3E"/>
    <w:rsid w:val="008F2E4C"/>
    <w:rsid w:val="008F2FB4"/>
    <w:rsid w:val="008F40D1"/>
    <w:rsid w:val="008F600F"/>
    <w:rsid w:val="00900931"/>
    <w:rsid w:val="00912F48"/>
    <w:rsid w:val="00915727"/>
    <w:rsid w:val="009160DD"/>
    <w:rsid w:val="00921073"/>
    <w:rsid w:val="00926B8B"/>
    <w:rsid w:val="0093617A"/>
    <w:rsid w:val="00937F02"/>
    <w:rsid w:val="00941231"/>
    <w:rsid w:val="00942853"/>
    <w:rsid w:val="00942A57"/>
    <w:rsid w:val="00943D97"/>
    <w:rsid w:val="00944798"/>
    <w:rsid w:val="00946190"/>
    <w:rsid w:val="0094665B"/>
    <w:rsid w:val="00950DFC"/>
    <w:rsid w:val="009604F9"/>
    <w:rsid w:val="0096086A"/>
    <w:rsid w:val="00960A69"/>
    <w:rsid w:val="009635A2"/>
    <w:rsid w:val="00966FE6"/>
    <w:rsid w:val="009708EB"/>
    <w:rsid w:val="00970B67"/>
    <w:rsid w:val="009718DF"/>
    <w:rsid w:val="00985F7E"/>
    <w:rsid w:val="0099106F"/>
    <w:rsid w:val="00993558"/>
    <w:rsid w:val="00996705"/>
    <w:rsid w:val="009A2310"/>
    <w:rsid w:val="009A2571"/>
    <w:rsid w:val="009A376A"/>
    <w:rsid w:val="009A4069"/>
    <w:rsid w:val="009A4AD5"/>
    <w:rsid w:val="009A4E14"/>
    <w:rsid w:val="009A77EC"/>
    <w:rsid w:val="009B229B"/>
    <w:rsid w:val="009B2783"/>
    <w:rsid w:val="009B2966"/>
    <w:rsid w:val="009B4F33"/>
    <w:rsid w:val="009B6C0D"/>
    <w:rsid w:val="009C1E6C"/>
    <w:rsid w:val="009D0EAE"/>
    <w:rsid w:val="009D6930"/>
    <w:rsid w:val="009D7946"/>
    <w:rsid w:val="009E054F"/>
    <w:rsid w:val="009E25CD"/>
    <w:rsid w:val="009E5732"/>
    <w:rsid w:val="009F2BD5"/>
    <w:rsid w:val="009F646B"/>
    <w:rsid w:val="00A0301A"/>
    <w:rsid w:val="00A04749"/>
    <w:rsid w:val="00A129A1"/>
    <w:rsid w:val="00A16923"/>
    <w:rsid w:val="00A26268"/>
    <w:rsid w:val="00A27291"/>
    <w:rsid w:val="00A31CA6"/>
    <w:rsid w:val="00A35EFE"/>
    <w:rsid w:val="00A36D44"/>
    <w:rsid w:val="00A372D8"/>
    <w:rsid w:val="00A40CFF"/>
    <w:rsid w:val="00A47989"/>
    <w:rsid w:val="00A51E0A"/>
    <w:rsid w:val="00A56B4B"/>
    <w:rsid w:val="00A57DB2"/>
    <w:rsid w:val="00A62241"/>
    <w:rsid w:val="00A70316"/>
    <w:rsid w:val="00A70424"/>
    <w:rsid w:val="00A725B9"/>
    <w:rsid w:val="00A72EF1"/>
    <w:rsid w:val="00A735C6"/>
    <w:rsid w:val="00A8194A"/>
    <w:rsid w:val="00A84CCC"/>
    <w:rsid w:val="00A9370E"/>
    <w:rsid w:val="00A96B0B"/>
    <w:rsid w:val="00AA0F3B"/>
    <w:rsid w:val="00AA2BA3"/>
    <w:rsid w:val="00AA3635"/>
    <w:rsid w:val="00AA3BFF"/>
    <w:rsid w:val="00AA7894"/>
    <w:rsid w:val="00AA7CE0"/>
    <w:rsid w:val="00AB1A7E"/>
    <w:rsid w:val="00AB3B0B"/>
    <w:rsid w:val="00AB60D4"/>
    <w:rsid w:val="00AC38F6"/>
    <w:rsid w:val="00AC432A"/>
    <w:rsid w:val="00AC48D8"/>
    <w:rsid w:val="00AC58FE"/>
    <w:rsid w:val="00AD033C"/>
    <w:rsid w:val="00AD0C3B"/>
    <w:rsid w:val="00AD6335"/>
    <w:rsid w:val="00AD656F"/>
    <w:rsid w:val="00AD7F99"/>
    <w:rsid w:val="00AE3E94"/>
    <w:rsid w:val="00AE59A2"/>
    <w:rsid w:val="00AE740F"/>
    <w:rsid w:val="00AF0FAE"/>
    <w:rsid w:val="00AF6276"/>
    <w:rsid w:val="00B01E45"/>
    <w:rsid w:val="00B02C78"/>
    <w:rsid w:val="00B11AEC"/>
    <w:rsid w:val="00B121E0"/>
    <w:rsid w:val="00B143B2"/>
    <w:rsid w:val="00B23DE5"/>
    <w:rsid w:val="00B24A8F"/>
    <w:rsid w:val="00B259B7"/>
    <w:rsid w:val="00B27956"/>
    <w:rsid w:val="00B34890"/>
    <w:rsid w:val="00B35105"/>
    <w:rsid w:val="00B401AF"/>
    <w:rsid w:val="00B429E0"/>
    <w:rsid w:val="00B47DFF"/>
    <w:rsid w:val="00B57502"/>
    <w:rsid w:val="00B62039"/>
    <w:rsid w:val="00B635BE"/>
    <w:rsid w:val="00B635EB"/>
    <w:rsid w:val="00B644AD"/>
    <w:rsid w:val="00B66D39"/>
    <w:rsid w:val="00B706D5"/>
    <w:rsid w:val="00B733F6"/>
    <w:rsid w:val="00B74381"/>
    <w:rsid w:val="00B778E7"/>
    <w:rsid w:val="00B80A7D"/>
    <w:rsid w:val="00B84788"/>
    <w:rsid w:val="00B86C9F"/>
    <w:rsid w:val="00B94D24"/>
    <w:rsid w:val="00BB08CC"/>
    <w:rsid w:val="00BB4999"/>
    <w:rsid w:val="00BB4AC2"/>
    <w:rsid w:val="00BB4E1B"/>
    <w:rsid w:val="00BB4E4B"/>
    <w:rsid w:val="00BB599E"/>
    <w:rsid w:val="00BB5E64"/>
    <w:rsid w:val="00BC03D3"/>
    <w:rsid w:val="00BC3A16"/>
    <w:rsid w:val="00BC5984"/>
    <w:rsid w:val="00BD0292"/>
    <w:rsid w:val="00BD0967"/>
    <w:rsid w:val="00BD3E2B"/>
    <w:rsid w:val="00BE7265"/>
    <w:rsid w:val="00BF1299"/>
    <w:rsid w:val="00BF6045"/>
    <w:rsid w:val="00BF642D"/>
    <w:rsid w:val="00C04CA6"/>
    <w:rsid w:val="00C057ED"/>
    <w:rsid w:val="00C06A2F"/>
    <w:rsid w:val="00C0744A"/>
    <w:rsid w:val="00C12563"/>
    <w:rsid w:val="00C16099"/>
    <w:rsid w:val="00C16674"/>
    <w:rsid w:val="00C17CE3"/>
    <w:rsid w:val="00C22E4E"/>
    <w:rsid w:val="00C23A07"/>
    <w:rsid w:val="00C25096"/>
    <w:rsid w:val="00C3485F"/>
    <w:rsid w:val="00C35332"/>
    <w:rsid w:val="00C42237"/>
    <w:rsid w:val="00C475EA"/>
    <w:rsid w:val="00C5592D"/>
    <w:rsid w:val="00C56F9C"/>
    <w:rsid w:val="00C57F2B"/>
    <w:rsid w:val="00C67D41"/>
    <w:rsid w:val="00C72ED8"/>
    <w:rsid w:val="00C75B32"/>
    <w:rsid w:val="00C80EB0"/>
    <w:rsid w:val="00C81CCC"/>
    <w:rsid w:val="00C8544E"/>
    <w:rsid w:val="00C86A6A"/>
    <w:rsid w:val="00C86A7E"/>
    <w:rsid w:val="00C9027F"/>
    <w:rsid w:val="00C96AE2"/>
    <w:rsid w:val="00CA1CE1"/>
    <w:rsid w:val="00CA6AAE"/>
    <w:rsid w:val="00CA750E"/>
    <w:rsid w:val="00CB1438"/>
    <w:rsid w:val="00CB2643"/>
    <w:rsid w:val="00CB347A"/>
    <w:rsid w:val="00CB45AE"/>
    <w:rsid w:val="00CB602F"/>
    <w:rsid w:val="00CB62AF"/>
    <w:rsid w:val="00CB708B"/>
    <w:rsid w:val="00CC050A"/>
    <w:rsid w:val="00CC1C6B"/>
    <w:rsid w:val="00CC25F5"/>
    <w:rsid w:val="00CC2D57"/>
    <w:rsid w:val="00CC3317"/>
    <w:rsid w:val="00CC5BEE"/>
    <w:rsid w:val="00CC7A51"/>
    <w:rsid w:val="00CD3A57"/>
    <w:rsid w:val="00CD6FAF"/>
    <w:rsid w:val="00CE0D32"/>
    <w:rsid w:val="00CE535F"/>
    <w:rsid w:val="00CF5CCF"/>
    <w:rsid w:val="00CF6C09"/>
    <w:rsid w:val="00D01C14"/>
    <w:rsid w:val="00D01FCC"/>
    <w:rsid w:val="00D02D85"/>
    <w:rsid w:val="00D03D4B"/>
    <w:rsid w:val="00D06DAA"/>
    <w:rsid w:val="00D10131"/>
    <w:rsid w:val="00D1466E"/>
    <w:rsid w:val="00D17AD4"/>
    <w:rsid w:val="00D2664C"/>
    <w:rsid w:val="00D27332"/>
    <w:rsid w:val="00D33AE2"/>
    <w:rsid w:val="00D376E3"/>
    <w:rsid w:val="00D4240D"/>
    <w:rsid w:val="00D435BC"/>
    <w:rsid w:val="00D439C7"/>
    <w:rsid w:val="00D525C6"/>
    <w:rsid w:val="00D55FCD"/>
    <w:rsid w:val="00D671C0"/>
    <w:rsid w:val="00D71E84"/>
    <w:rsid w:val="00D740BA"/>
    <w:rsid w:val="00D74505"/>
    <w:rsid w:val="00D778D5"/>
    <w:rsid w:val="00D80F91"/>
    <w:rsid w:val="00D85DA1"/>
    <w:rsid w:val="00D91B1A"/>
    <w:rsid w:val="00D9433E"/>
    <w:rsid w:val="00D9763F"/>
    <w:rsid w:val="00DA09CA"/>
    <w:rsid w:val="00DA2F03"/>
    <w:rsid w:val="00DA5E9D"/>
    <w:rsid w:val="00DB2B2E"/>
    <w:rsid w:val="00DB7C93"/>
    <w:rsid w:val="00DC660C"/>
    <w:rsid w:val="00DD572A"/>
    <w:rsid w:val="00DD5DC0"/>
    <w:rsid w:val="00DF1AE4"/>
    <w:rsid w:val="00DF6533"/>
    <w:rsid w:val="00E02C8E"/>
    <w:rsid w:val="00E073E3"/>
    <w:rsid w:val="00E11184"/>
    <w:rsid w:val="00E13E37"/>
    <w:rsid w:val="00E15A0D"/>
    <w:rsid w:val="00E2263D"/>
    <w:rsid w:val="00E257D3"/>
    <w:rsid w:val="00E26971"/>
    <w:rsid w:val="00E32FE9"/>
    <w:rsid w:val="00E3494F"/>
    <w:rsid w:val="00E40908"/>
    <w:rsid w:val="00E41007"/>
    <w:rsid w:val="00E443C6"/>
    <w:rsid w:val="00E45CF8"/>
    <w:rsid w:val="00E57902"/>
    <w:rsid w:val="00E60254"/>
    <w:rsid w:val="00E64B86"/>
    <w:rsid w:val="00E669EE"/>
    <w:rsid w:val="00E7129B"/>
    <w:rsid w:val="00E942A4"/>
    <w:rsid w:val="00E95483"/>
    <w:rsid w:val="00EA1071"/>
    <w:rsid w:val="00EA25F8"/>
    <w:rsid w:val="00EA4219"/>
    <w:rsid w:val="00EA56E3"/>
    <w:rsid w:val="00EA6D5B"/>
    <w:rsid w:val="00EB16E8"/>
    <w:rsid w:val="00EB430A"/>
    <w:rsid w:val="00EB5CE5"/>
    <w:rsid w:val="00EB6776"/>
    <w:rsid w:val="00EC380B"/>
    <w:rsid w:val="00EC473D"/>
    <w:rsid w:val="00EE11F7"/>
    <w:rsid w:val="00EE1E7A"/>
    <w:rsid w:val="00EE4328"/>
    <w:rsid w:val="00EE46AD"/>
    <w:rsid w:val="00EE5F01"/>
    <w:rsid w:val="00F01842"/>
    <w:rsid w:val="00F06CDD"/>
    <w:rsid w:val="00F12582"/>
    <w:rsid w:val="00F15BD5"/>
    <w:rsid w:val="00F226F2"/>
    <w:rsid w:val="00F24620"/>
    <w:rsid w:val="00F27ADA"/>
    <w:rsid w:val="00F35125"/>
    <w:rsid w:val="00F3549C"/>
    <w:rsid w:val="00F4172F"/>
    <w:rsid w:val="00F43B3C"/>
    <w:rsid w:val="00F51F9E"/>
    <w:rsid w:val="00F56026"/>
    <w:rsid w:val="00F617ED"/>
    <w:rsid w:val="00F65ED4"/>
    <w:rsid w:val="00F70449"/>
    <w:rsid w:val="00F71154"/>
    <w:rsid w:val="00F72696"/>
    <w:rsid w:val="00F734F3"/>
    <w:rsid w:val="00F73B5D"/>
    <w:rsid w:val="00F745C3"/>
    <w:rsid w:val="00F8228A"/>
    <w:rsid w:val="00F82BEA"/>
    <w:rsid w:val="00F91AA5"/>
    <w:rsid w:val="00F93691"/>
    <w:rsid w:val="00F93C37"/>
    <w:rsid w:val="00F96DEE"/>
    <w:rsid w:val="00FA13B0"/>
    <w:rsid w:val="00FA5CB4"/>
    <w:rsid w:val="00FA7DCD"/>
    <w:rsid w:val="00FB1054"/>
    <w:rsid w:val="00FB13AC"/>
    <w:rsid w:val="00FB2B07"/>
    <w:rsid w:val="00FB78E7"/>
    <w:rsid w:val="00FC1765"/>
    <w:rsid w:val="00FC3278"/>
    <w:rsid w:val="00FC5D4D"/>
    <w:rsid w:val="00FD31F7"/>
    <w:rsid w:val="00FD3879"/>
    <w:rsid w:val="00FD4AA3"/>
    <w:rsid w:val="00FD762A"/>
    <w:rsid w:val="00FE2A1F"/>
    <w:rsid w:val="00FE5BCC"/>
    <w:rsid w:val="00FF1F8F"/>
    <w:rsid w:val="01AE5E0A"/>
    <w:rsid w:val="023176E7"/>
    <w:rsid w:val="026EBA80"/>
    <w:rsid w:val="02E2E374"/>
    <w:rsid w:val="0437A831"/>
    <w:rsid w:val="0483749E"/>
    <w:rsid w:val="048883EA"/>
    <w:rsid w:val="04A28D02"/>
    <w:rsid w:val="0507F390"/>
    <w:rsid w:val="0540D77C"/>
    <w:rsid w:val="05532074"/>
    <w:rsid w:val="05A56B30"/>
    <w:rsid w:val="065E9BA8"/>
    <w:rsid w:val="06DB5F60"/>
    <w:rsid w:val="06EB80FF"/>
    <w:rsid w:val="07373406"/>
    <w:rsid w:val="088373C8"/>
    <w:rsid w:val="092D7EDE"/>
    <w:rsid w:val="0984C15C"/>
    <w:rsid w:val="0988A5C8"/>
    <w:rsid w:val="098F8A23"/>
    <w:rsid w:val="0AD1C25F"/>
    <w:rsid w:val="0ADA1832"/>
    <w:rsid w:val="0AFB593E"/>
    <w:rsid w:val="0BB212E7"/>
    <w:rsid w:val="0E041ECE"/>
    <w:rsid w:val="0E16CCB0"/>
    <w:rsid w:val="0E26DB52"/>
    <w:rsid w:val="0EE20F6B"/>
    <w:rsid w:val="0F2C4555"/>
    <w:rsid w:val="0F5759DD"/>
    <w:rsid w:val="0F961F35"/>
    <w:rsid w:val="0FA0856D"/>
    <w:rsid w:val="10170887"/>
    <w:rsid w:val="1057E98A"/>
    <w:rsid w:val="113ADD31"/>
    <w:rsid w:val="11EB8ED9"/>
    <w:rsid w:val="129F4367"/>
    <w:rsid w:val="14321135"/>
    <w:rsid w:val="14733743"/>
    <w:rsid w:val="1489263E"/>
    <w:rsid w:val="15EE7F1A"/>
    <w:rsid w:val="168E31B6"/>
    <w:rsid w:val="16AE4B6F"/>
    <w:rsid w:val="176D67FB"/>
    <w:rsid w:val="17E7A21D"/>
    <w:rsid w:val="18453D41"/>
    <w:rsid w:val="1853287B"/>
    <w:rsid w:val="193938C5"/>
    <w:rsid w:val="19722BF6"/>
    <w:rsid w:val="19A5FC04"/>
    <w:rsid w:val="1A762B69"/>
    <w:rsid w:val="1B048E47"/>
    <w:rsid w:val="1B06FC71"/>
    <w:rsid w:val="1B9796AF"/>
    <w:rsid w:val="1C45AF70"/>
    <w:rsid w:val="1C73C02C"/>
    <w:rsid w:val="1D89FD63"/>
    <w:rsid w:val="1DB45D19"/>
    <w:rsid w:val="1F023AF0"/>
    <w:rsid w:val="1F189A68"/>
    <w:rsid w:val="1F288A92"/>
    <w:rsid w:val="1F487F33"/>
    <w:rsid w:val="1F69EB2E"/>
    <w:rsid w:val="1FAD07AF"/>
    <w:rsid w:val="20262EC6"/>
    <w:rsid w:val="20532666"/>
    <w:rsid w:val="20A8B684"/>
    <w:rsid w:val="210CBE17"/>
    <w:rsid w:val="21326D57"/>
    <w:rsid w:val="2176EBB0"/>
    <w:rsid w:val="21772C12"/>
    <w:rsid w:val="21A1E9B7"/>
    <w:rsid w:val="21BBF7BC"/>
    <w:rsid w:val="22D8463B"/>
    <w:rsid w:val="22F44CFD"/>
    <w:rsid w:val="23D81BD3"/>
    <w:rsid w:val="23DEB144"/>
    <w:rsid w:val="25679A71"/>
    <w:rsid w:val="25B0B6C0"/>
    <w:rsid w:val="25D9B870"/>
    <w:rsid w:val="26104C0F"/>
    <w:rsid w:val="268EF961"/>
    <w:rsid w:val="270FBFE2"/>
    <w:rsid w:val="27FE12EE"/>
    <w:rsid w:val="2832C468"/>
    <w:rsid w:val="2876C15B"/>
    <w:rsid w:val="28E3A39F"/>
    <w:rsid w:val="29377D71"/>
    <w:rsid w:val="29D06E53"/>
    <w:rsid w:val="2A10045E"/>
    <w:rsid w:val="2A233770"/>
    <w:rsid w:val="2A2D621D"/>
    <w:rsid w:val="2A7C3BEB"/>
    <w:rsid w:val="2AEE19F7"/>
    <w:rsid w:val="2B1E3857"/>
    <w:rsid w:val="2B5A1053"/>
    <w:rsid w:val="2C32ECE2"/>
    <w:rsid w:val="2C59363C"/>
    <w:rsid w:val="2C65A2F3"/>
    <w:rsid w:val="2C896E5B"/>
    <w:rsid w:val="2DADE61D"/>
    <w:rsid w:val="2DB55305"/>
    <w:rsid w:val="2DD2F83A"/>
    <w:rsid w:val="2DF0DB72"/>
    <w:rsid w:val="2DF48304"/>
    <w:rsid w:val="2E580543"/>
    <w:rsid w:val="2E67B2DA"/>
    <w:rsid w:val="2F46C909"/>
    <w:rsid w:val="2F5E5430"/>
    <w:rsid w:val="3013788D"/>
    <w:rsid w:val="30AC3917"/>
    <w:rsid w:val="32233D55"/>
    <w:rsid w:val="327F5A19"/>
    <w:rsid w:val="32808234"/>
    <w:rsid w:val="33A07973"/>
    <w:rsid w:val="33AAB59E"/>
    <w:rsid w:val="33D9B8EF"/>
    <w:rsid w:val="3466A493"/>
    <w:rsid w:val="34ACC0AF"/>
    <w:rsid w:val="353888F7"/>
    <w:rsid w:val="361235F5"/>
    <w:rsid w:val="3668927C"/>
    <w:rsid w:val="36DB9880"/>
    <w:rsid w:val="36DD91E3"/>
    <w:rsid w:val="37040BA3"/>
    <w:rsid w:val="37A2DA36"/>
    <w:rsid w:val="37B31629"/>
    <w:rsid w:val="3825C9AB"/>
    <w:rsid w:val="39902E65"/>
    <w:rsid w:val="39C835F8"/>
    <w:rsid w:val="39E6DB62"/>
    <w:rsid w:val="39ED076C"/>
    <w:rsid w:val="3B469CCF"/>
    <w:rsid w:val="3B80905C"/>
    <w:rsid w:val="3BA7501C"/>
    <w:rsid w:val="3BE558A0"/>
    <w:rsid w:val="3C1523C4"/>
    <w:rsid w:val="3C4A57CB"/>
    <w:rsid w:val="3C945AAE"/>
    <w:rsid w:val="3CFD7B02"/>
    <w:rsid w:val="3D5B89C2"/>
    <w:rsid w:val="3D8D011F"/>
    <w:rsid w:val="3DE69C98"/>
    <w:rsid w:val="3EA59E21"/>
    <w:rsid w:val="3F0BFF19"/>
    <w:rsid w:val="3F5C7456"/>
    <w:rsid w:val="3F85C445"/>
    <w:rsid w:val="3FA6AA0B"/>
    <w:rsid w:val="3FDB86B0"/>
    <w:rsid w:val="40766285"/>
    <w:rsid w:val="40BCDD62"/>
    <w:rsid w:val="41276BD3"/>
    <w:rsid w:val="41453850"/>
    <w:rsid w:val="41849058"/>
    <w:rsid w:val="41DA4A89"/>
    <w:rsid w:val="41F66DD5"/>
    <w:rsid w:val="4201F105"/>
    <w:rsid w:val="4226448B"/>
    <w:rsid w:val="42B38B6B"/>
    <w:rsid w:val="42C87B29"/>
    <w:rsid w:val="4301EA25"/>
    <w:rsid w:val="4369EE07"/>
    <w:rsid w:val="447C0D9A"/>
    <w:rsid w:val="44B95907"/>
    <w:rsid w:val="4542181C"/>
    <w:rsid w:val="46476B3E"/>
    <w:rsid w:val="466DD84E"/>
    <w:rsid w:val="46EB415D"/>
    <w:rsid w:val="4723CA20"/>
    <w:rsid w:val="4739695B"/>
    <w:rsid w:val="47B537A6"/>
    <w:rsid w:val="47B67AF1"/>
    <w:rsid w:val="47BA783C"/>
    <w:rsid w:val="47DB71C3"/>
    <w:rsid w:val="47E86564"/>
    <w:rsid w:val="47FAA214"/>
    <w:rsid w:val="480E444F"/>
    <w:rsid w:val="487B6FA0"/>
    <w:rsid w:val="492554B1"/>
    <w:rsid w:val="4989BC40"/>
    <w:rsid w:val="49A7A6DF"/>
    <w:rsid w:val="4A012693"/>
    <w:rsid w:val="4A4C104B"/>
    <w:rsid w:val="4AEB9744"/>
    <w:rsid w:val="4B261E56"/>
    <w:rsid w:val="4B5FFF09"/>
    <w:rsid w:val="4BA8EEDF"/>
    <w:rsid w:val="4BC6A473"/>
    <w:rsid w:val="4C227115"/>
    <w:rsid w:val="4C66DED1"/>
    <w:rsid w:val="4CDDD1C1"/>
    <w:rsid w:val="4CF006F6"/>
    <w:rsid w:val="4D07DC09"/>
    <w:rsid w:val="4DA6F115"/>
    <w:rsid w:val="4DA87F11"/>
    <w:rsid w:val="4DD68933"/>
    <w:rsid w:val="4E4DB3E3"/>
    <w:rsid w:val="4E8F14FB"/>
    <w:rsid w:val="4F6F46E8"/>
    <w:rsid w:val="4FCE2279"/>
    <w:rsid w:val="4FEA0D88"/>
    <w:rsid w:val="501CF681"/>
    <w:rsid w:val="50D3CA99"/>
    <w:rsid w:val="50D98A95"/>
    <w:rsid w:val="50FA9760"/>
    <w:rsid w:val="518732B3"/>
    <w:rsid w:val="51F1704C"/>
    <w:rsid w:val="530E48D8"/>
    <w:rsid w:val="5344456D"/>
    <w:rsid w:val="53497D86"/>
    <w:rsid w:val="537D1834"/>
    <w:rsid w:val="5381561A"/>
    <w:rsid w:val="5447B4E3"/>
    <w:rsid w:val="546686EF"/>
    <w:rsid w:val="54CE9EDD"/>
    <w:rsid w:val="54FA11DD"/>
    <w:rsid w:val="562640A7"/>
    <w:rsid w:val="565E1CD3"/>
    <w:rsid w:val="56702E3E"/>
    <w:rsid w:val="56F19CA5"/>
    <w:rsid w:val="57547FD8"/>
    <w:rsid w:val="579F21C1"/>
    <w:rsid w:val="583E5892"/>
    <w:rsid w:val="5861696A"/>
    <w:rsid w:val="58C1FEE8"/>
    <w:rsid w:val="58D34EDD"/>
    <w:rsid w:val="58E78622"/>
    <w:rsid w:val="592E8863"/>
    <w:rsid w:val="593B5A87"/>
    <w:rsid w:val="594C2D4C"/>
    <w:rsid w:val="5A0FAC05"/>
    <w:rsid w:val="5A16C437"/>
    <w:rsid w:val="5CCA6EF9"/>
    <w:rsid w:val="5D2F2163"/>
    <w:rsid w:val="5D74B5D7"/>
    <w:rsid w:val="5E196B74"/>
    <w:rsid w:val="5F3A54BE"/>
    <w:rsid w:val="60790CDA"/>
    <w:rsid w:val="60D169CA"/>
    <w:rsid w:val="6188385B"/>
    <w:rsid w:val="61AE1CAE"/>
    <w:rsid w:val="63075007"/>
    <w:rsid w:val="6388F934"/>
    <w:rsid w:val="63A084EB"/>
    <w:rsid w:val="63BA8994"/>
    <w:rsid w:val="63C52561"/>
    <w:rsid w:val="63EFEBB5"/>
    <w:rsid w:val="646E4C97"/>
    <w:rsid w:val="64B39B35"/>
    <w:rsid w:val="64B3F935"/>
    <w:rsid w:val="650C3284"/>
    <w:rsid w:val="652120F4"/>
    <w:rsid w:val="656ECF4C"/>
    <w:rsid w:val="688BFFA4"/>
    <w:rsid w:val="69DAE2C2"/>
    <w:rsid w:val="69E7BF17"/>
    <w:rsid w:val="6A1626FA"/>
    <w:rsid w:val="6A23D2A8"/>
    <w:rsid w:val="6ADBB671"/>
    <w:rsid w:val="6B23E9A7"/>
    <w:rsid w:val="6B6C2AA0"/>
    <w:rsid w:val="6C6F15EE"/>
    <w:rsid w:val="6CF522AD"/>
    <w:rsid w:val="6D077D9B"/>
    <w:rsid w:val="6DAD75BD"/>
    <w:rsid w:val="6DDC30D3"/>
    <w:rsid w:val="6E872C55"/>
    <w:rsid w:val="6E8EBAB6"/>
    <w:rsid w:val="6EB04D50"/>
    <w:rsid w:val="6EB47A74"/>
    <w:rsid w:val="6EC85133"/>
    <w:rsid w:val="6FA6FB96"/>
    <w:rsid w:val="701CBB66"/>
    <w:rsid w:val="71C15D34"/>
    <w:rsid w:val="71CABC51"/>
    <w:rsid w:val="71CEDABB"/>
    <w:rsid w:val="71E09D9B"/>
    <w:rsid w:val="71EF0E32"/>
    <w:rsid w:val="721CE94A"/>
    <w:rsid w:val="728A9776"/>
    <w:rsid w:val="730061B2"/>
    <w:rsid w:val="73127E42"/>
    <w:rsid w:val="73DE82DC"/>
    <w:rsid w:val="743069AC"/>
    <w:rsid w:val="751A78D8"/>
    <w:rsid w:val="75431418"/>
    <w:rsid w:val="75688F11"/>
    <w:rsid w:val="75F82171"/>
    <w:rsid w:val="769BAFCE"/>
    <w:rsid w:val="772807DE"/>
    <w:rsid w:val="777FE84D"/>
    <w:rsid w:val="786B4AD1"/>
    <w:rsid w:val="788AAD32"/>
    <w:rsid w:val="78CD7A40"/>
    <w:rsid w:val="7951963F"/>
    <w:rsid w:val="7968C54C"/>
    <w:rsid w:val="79D4CDD8"/>
    <w:rsid w:val="7A762DFC"/>
    <w:rsid w:val="7AAC519B"/>
    <w:rsid w:val="7ACC2BDE"/>
    <w:rsid w:val="7B505914"/>
    <w:rsid w:val="7B6466E1"/>
    <w:rsid w:val="7C74EAB7"/>
    <w:rsid w:val="7C9C509D"/>
    <w:rsid w:val="7DDB30E0"/>
    <w:rsid w:val="7E01A66C"/>
    <w:rsid w:val="7E6951B4"/>
    <w:rsid w:val="7EBCD403"/>
    <w:rsid w:val="7F56E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6CAC"/>
  <w15:docId w15:val="{817F2FA8-15EB-4BB9-B713-CE8B0F5E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22"/>
    <w:pPr>
      <w:spacing w:line="274" w:lineRule="auto"/>
    </w:pPr>
    <w:rPr>
      <w:rFonts w:ascii="Inter" w:hAnsi="Inter"/>
    </w:rPr>
  </w:style>
  <w:style w:type="paragraph" w:styleId="Heading1">
    <w:name w:val="heading 1"/>
    <w:basedOn w:val="Normal"/>
    <w:next w:val="Normal"/>
    <w:link w:val="Heading1Char"/>
    <w:uiPriority w:val="9"/>
    <w:qFormat/>
    <w:rsid w:val="008C7722"/>
    <w:pPr>
      <w:keepNext/>
      <w:keepLines/>
      <w:numPr>
        <w:numId w:val="2"/>
      </w:numPr>
      <w:spacing w:before="360" w:after="360"/>
      <w:outlineLvl w:val="0"/>
    </w:pPr>
    <w:rPr>
      <w:rFonts w:ascii="Inter Medium" w:eastAsiaTheme="majorEastAsia" w:hAnsi="Inter Medium" w:cstheme="majorBidi"/>
      <w:color w:val="6B3B57"/>
      <w:sz w:val="52"/>
      <w:szCs w:val="40"/>
    </w:rPr>
  </w:style>
  <w:style w:type="paragraph" w:styleId="Heading2">
    <w:name w:val="heading 2"/>
    <w:basedOn w:val="Normal"/>
    <w:next w:val="Normal"/>
    <w:link w:val="Heading2Char"/>
    <w:uiPriority w:val="9"/>
    <w:unhideWhenUsed/>
    <w:qFormat/>
    <w:rsid w:val="008C7722"/>
    <w:pPr>
      <w:keepNext/>
      <w:keepLines/>
      <w:numPr>
        <w:ilvl w:val="1"/>
        <w:numId w:val="2"/>
      </w:numPr>
      <w:spacing w:before="360" w:after="240"/>
      <w:outlineLvl w:val="1"/>
    </w:pPr>
    <w:rPr>
      <w:rFonts w:eastAsiaTheme="majorEastAsia" w:cstheme="majorBidi"/>
      <w:color w:val="6B3B57"/>
      <w:sz w:val="40"/>
      <w:szCs w:val="40"/>
      <w:lang w:eastAsia="en-AU"/>
    </w:rPr>
  </w:style>
  <w:style w:type="paragraph" w:styleId="Heading3">
    <w:name w:val="heading 3"/>
    <w:basedOn w:val="Normal"/>
    <w:next w:val="Normal"/>
    <w:link w:val="Heading3Char"/>
    <w:uiPriority w:val="9"/>
    <w:unhideWhenUsed/>
    <w:qFormat/>
    <w:rsid w:val="008C7722"/>
    <w:pPr>
      <w:keepNext/>
      <w:keepLines/>
      <w:numPr>
        <w:ilvl w:val="2"/>
        <w:numId w:val="2"/>
      </w:numPr>
      <w:spacing w:before="240" w:after="240"/>
      <w:outlineLvl w:val="2"/>
    </w:pPr>
    <w:rPr>
      <w:rFonts w:ascii="Inter Medium" w:eastAsiaTheme="majorEastAsia" w:hAnsi="Inter Medium" w:cstheme="majorBidi"/>
      <w:bCs/>
      <w:sz w:val="28"/>
      <w:szCs w:val="28"/>
    </w:rPr>
  </w:style>
  <w:style w:type="paragraph" w:styleId="Heading4">
    <w:name w:val="heading 4"/>
    <w:basedOn w:val="Normal"/>
    <w:next w:val="Normal"/>
    <w:link w:val="Heading4Char"/>
    <w:uiPriority w:val="9"/>
    <w:unhideWhenUsed/>
    <w:qFormat/>
    <w:rsid w:val="008C7722"/>
    <w:pPr>
      <w:keepNext/>
      <w:keepLines/>
      <w:numPr>
        <w:ilvl w:val="3"/>
        <w:numId w:val="2"/>
      </w:numPr>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C7722"/>
    <w:pPr>
      <w:keepNext/>
      <w:keepLines/>
      <w:numPr>
        <w:ilvl w:val="4"/>
        <w:numId w:val="2"/>
      </w:numPr>
      <w:spacing w:before="80" w:after="40"/>
      <w:outlineLvl w:val="4"/>
    </w:pPr>
    <w:rPr>
      <w:rFonts w:eastAsiaTheme="majorEastAsia" w:cstheme="majorBidi"/>
      <w:color w:val="32CDC5" w:themeColor="accent1" w:themeShade="BF"/>
    </w:rPr>
  </w:style>
  <w:style w:type="paragraph" w:styleId="Heading6">
    <w:name w:val="heading 6"/>
    <w:basedOn w:val="Normal"/>
    <w:next w:val="Normal"/>
    <w:link w:val="Heading6Char"/>
    <w:uiPriority w:val="9"/>
    <w:semiHidden/>
    <w:unhideWhenUsed/>
    <w:qFormat/>
    <w:rsid w:val="008C7722"/>
    <w:pPr>
      <w:keepNext/>
      <w:keepLines/>
      <w:numPr>
        <w:ilvl w:val="5"/>
        <w:numId w:val="2"/>
      </w:numPr>
      <w:spacing w:before="40" w:after="0"/>
      <w:outlineLvl w:val="5"/>
    </w:pPr>
    <w:rPr>
      <w:rFonts w:eastAsiaTheme="majorEastAsia" w:cstheme="majorBidi"/>
      <w:i/>
      <w:iCs/>
      <w:color w:val="964F6C" w:themeColor="text1" w:themeTint="A6"/>
    </w:rPr>
  </w:style>
  <w:style w:type="paragraph" w:styleId="Heading7">
    <w:name w:val="heading 7"/>
    <w:basedOn w:val="Normal"/>
    <w:next w:val="Normal"/>
    <w:link w:val="Heading7Char"/>
    <w:uiPriority w:val="9"/>
    <w:semiHidden/>
    <w:unhideWhenUsed/>
    <w:qFormat/>
    <w:rsid w:val="008C7722"/>
    <w:pPr>
      <w:keepNext/>
      <w:keepLines/>
      <w:numPr>
        <w:ilvl w:val="6"/>
        <w:numId w:val="2"/>
      </w:numPr>
      <w:spacing w:before="40" w:after="0"/>
      <w:outlineLvl w:val="6"/>
    </w:pPr>
    <w:rPr>
      <w:rFonts w:eastAsiaTheme="majorEastAsia" w:cstheme="majorBidi"/>
      <w:color w:val="964F6C" w:themeColor="text1" w:themeTint="A6"/>
    </w:rPr>
  </w:style>
  <w:style w:type="paragraph" w:styleId="Heading8">
    <w:name w:val="heading 8"/>
    <w:basedOn w:val="Normal"/>
    <w:next w:val="Normal"/>
    <w:link w:val="Heading8Char"/>
    <w:uiPriority w:val="9"/>
    <w:semiHidden/>
    <w:unhideWhenUsed/>
    <w:qFormat/>
    <w:rsid w:val="008C7722"/>
    <w:pPr>
      <w:keepNext/>
      <w:keepLines/>
      <w:numPr>
        <w:ilvl w:val="7"/>
        <w:numId w:val="2"/>
      </w:numPr>
      <w:spacing w:after="0"/>
      <w:outlineLvl w:val="7"/>
    </w:pPr>
    <w:rPr>
      <w:rFonts w:eastAsiaTheme="majorEastAsia" w:cstheme="majorBidi"/>
      <w:i/>
      <w:iCs/>
      <w:color w:val="5F3244" w:themeColor="text1" w:themeTint="D8"/>
    </w:rPr>
  </w:style>
  <w:style w:type="paragraph" w:styleId="Heading9">
    <w:name w:val="heading 9"/>
    <w:basedOn w:val="Normal"/>
    <w:next w:val="Normal"/>
    <w:link w:val="Heading9Char"/>
    <w:uiPriority w:val="9"/>
    <w:semiHidden/>
    <w:unhideWhenUsed/>
    <w:qFormat/>
    <w:rsid w:val="008C7722"/>
    <w:pPr>
      <w:keepNext/>
      <w:keepLines/>
      <w:numPr>
        <w:ilvl w:val="8"/>
        <w:numId w:val="2"/>
      </w:numPr>
      <w:spacing w:after="0"/>
      <w:outlineLvl w:val="8"/>
    </w:pPr>
    <w:rPr>
      <w:rFonts w:eastAsiaTheme="majorEastAsia" w:cstheme="majorBidi"/>
      <w:color w:val="5F324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22"/>
    <w:rPr>
      <w:rFonts w:ascii="Inter Medium" w:eastAsiaTheme="majorEastAsia" w:hAnsi="Inter Medium" w:cstheme="majorBidi"/>
      <w:color w:val="6B3B57"/>
      <w:sz w:val="52"/>
      <w:szCs w:val="40"/>
    </w:rPr>
  </w:style>
  <w:style w:type="character" w:customStyle="1" w:styleId="Heading2Char">
    <w:name w:val="Heading 2 Char"/>
    <w:basedOn w:val="DefaultParagraphFont"/>
    <w:link w:val="Heading2"/>
    <w:uiPriority w:val="9"/>
    <w:rsid w:val="008C7722"/>
    <w:rPr>
      <w:rFonts w:ascii="Inter" w:eastAsiaTheme="majorEastAsia" w:hAnsi="Inter" w:cstheme="majorBidi"/>
      <w:color w:val="6B3B57"/>
      <w:sz w:val="40"/>
      <w:szCs w:val="40"/>
      <w:lang w:eastAsia="en-AU"/>
    </w:rPr>
  </w:style>
  <w:style w:type="character" w:customStyle="1" w:styleId="Heading3Char">
    <w:name w:val="Heading 3 Char"/>
    <w:basedOn w:val="DefaultParagraphFont"/>
    <w:link w:val="Heading3"/>
    <w:uiPriority w:val="9"/>
    <w:rsid w:val="008C7722"/>
    <w:rPr>
      <w:rFonts w:ascii="Inter Medium" w:eastAsiaTheme="majorEastAsia" w:hAnsi="Inter Medium" w:cstheme="majorBidi"/>
      <w:bCs/>
      <w:sz w:val="28"/>
      <w:szCs w:val="28"/>
    </w:rPr>
  </w:style>
  <w:style w:type="character" w:customStyle="1" w:styleId="Heading4Char">
    <w:name w:val="Heading 4 Char"/>
    <w:basedOn w:val="DefaultParagraphFont"/>
    <w:link w:val="Heading4"/>
    <w:uiPriority w:val="9"/>
    <w:rsid w:val="008C7722"/>
    <w:rPr>
      <w:rFonts w:ascii="Inter" w:eastAsiaTheme="majorEastAsia" w:hAnsi="Inter" w:cstheme="majorBidi"/>
      <w:i/>
      <w:iCs/>
    </w:rPr>
  </w:style>
  <w:style w:type="character" w:customStyle="1" w:styleId="Heading5Char">
    <w:name w:val="Heading 5 Char"/>
    <w:basedOn w:val="DefaultParagraphFont"/>
    <w:link w:val="Heading5"/>
    <w:uiPriority w:val="9"/>
    <w:semiHidden/>
    <w:rsid w:val="008C7722"/>
    <w:rPr>
      <w:rFonts w:ascii="Inter" w:eastAsiaTheme="majorEastAsia" w:hAnsi="Inter" w:cstheme="majorBidi"/>
      <w:color w:val="32CDC5" w:themeColor="accent1" w:themeShade="BF"/>
    </w:rPr>
  </w:style>
  <w:style w:type="character" w:customStyle="1" w:styleId="Heading6Char">
    <w:name w:val="Heading 6 Char"/>
    <w:basedOn w:val="DefaultParagraphFont"/>
    <w:link w:val="Heading6"/>
    <w:uiPriority w:val="9"/>
    <w:semiHidden/>
    <w:rsid w:val="008C7722"/>
    <w:rPr>
      <w:rFonts w:ascii="Inter" w:eastAsiaTheme="majorEastAsia" w:hAnsi="Inter" w:cstheme="majorBidi"/>
      <w:i/>
      <w:iCs/>
      <w:color w:val="964F6C" w:themeColor="text1" w:themeTint="A6"/>
    </w:rPr>
  </w:style>
  <w:style w:type="character" w:customStyle="1" w:styleId="Heading7Char">
    <w:name w:val="Heading 7 Char"/>
    <w:basedOn w:val="DefaultParagraphFont"/>
    <w:link w:val="Heading7"/>
    <w:uiPriority w:val="9"/>
    <w:semiHidden/>
    <w:rsid w:val="008C7722"/>
    <w:rPr>
      <w:rFonts w:ascii="Inter" w:eastAsiaTheme="majorEastAsia" w:hAnsi="Inter" w:cstheme="majorBidi"/>
      <w:color w:val="964F6C" w:themeColor="text1" w:themeTint="A6"/>
    </w:rPr>
  </w:style>
  <w:style w:type="character" w:customStyle="1" w:styleId="Heading8Char">
    <w:name w:val="Heading 8 Char"/>
    <w:basedOn w:val="DefaultParagraphFont"/>
    <w:link w:val="Heading8"/>
    <w:uiPriority w:val="9"/>
    <w:semiHidden/>
    <w:rsid w:val="008C7722"/>
    <w:rPr>
      <w:rFonts w:ascii="Inter" w:eastAsiaTheme="majorEastAsia" w:hAnsi="Inter" w:cstheme="majorBidi"/>
      <w:i/>
      <w:iCs/>
      <w:color w:val="5F3244" w:themeColor="text1" w:themeTint="D8"/>
    </w:rPr>
  </w:style>
  <w:style w:type="character" w:customStyle="1" w:styleId="Heading9Char">
    <w:name w:val="Heading 9 Char"/>
    <w:basedOn w:val="DefaultParagraphFont"/>
    <w:link w:val="Heading9"/>
    <w:uiPriority w:val="9"/>
    <w:semiHidden/>
    <w:rsid w:val="008C7722"/>
    <w:rPr>
      <w:rFonts w:ascii="Inter" w:eastAsiaTheme="majorEastAsia" w:hAnsi="Inter" w:cstheme="majorBidi"/>
      <w:color w:val="5F3244" w:themeColor="text1" w:themeTint="D8"/>
    </w:rPr>
  </w:style>
  <w:style w:type="paragraph" w:styleId="Title">
    <w:name w:val="Title"/>
    <w:basedOn w:val="Normal"/>
    <w:next w:val="Normal"/>
    <w:link w:val="TitleChar"/>
    <w:uiPriority w:val="10"/>
    <w:qFormat/>
    <w:rsid w:val="00F93C37"/>
    <w:pPr>
      <w:spacing w:after="480" w:line="216" w:lineRule="auto"/>
      <w:ind w:right="-1702"/>
    </w:pPr>
    <w:rPr>
      <w:color w:val="351C26"/>
      <w:sz w:val="96"/>
      <w:szCs w:val="104"/>
    </w:rPr>
  </w:style>
  <w:style w:type="character" w:customStyle="1" w:styleId="TitleChar">
    <w:name w:val="Title Char"/>
    <w:basedOn w:val="DefaultParagraphFont"/>
    <w:link w:val="Title"/>
    <w:uiPriority w:val="10"/>
    <w:rsid w:val="00F93C37"/>
    <w:rPr>
      <w:rFonts w:ascii="Inter" w:hAnsi="Inter"/>
      <w:color w:val="351C26"/>
      <w:sz w:val="96"/>
      <w:szCs w:val="104"/>
    </w:rPr>
  </w:style>
  <w:style w:type="paragraph" w:styleId="Subtitle">
    <w:name w:val="Subtitle"/>
    <w:basedOn w:val="Normal"/>
    <w:next w:val="Normal"/>
    <w:link w:val="SubtitleChar"/>
    <w:uiPriority w:val="11"/>
    <w:qFormat/>
    <w:rsid w:val="00F93C37"/>
    <w:pPr>
      <w:numPr>
        <w:ilvl w:val="1"/>
      </w:numPr>
      <w:spacing w:line="240" w:lineRule="auto"/>
    </w:pPr>
    <w:rPr>
      <w:rFonts w:eastAsiaTheme="majorEastAsia" w:cstheme="majorBidi"/>
      <w:color w:val="98506D"/>
      <w:spacing w:val="15"/>
      <w:sz w:val="40"/>
      <w:szCs w:val="24"/>
    </w:rPr>
  </w:style>
  <w:style w:type="character" w:customStyle="1" w:styleId="SubtitleChar">
    <w:name w:val="Subtitle Char"/>
    <w:basedOn w:val="DefaultParagraphFont"/>
    <w:link w:val="Subtitle"/>
    <w:uiPriority w:val="11"/>
    <w:rsid w:val="00F93C37"/>
    <w:rPr>
      <w:rFonts w:ascii="Inter" w:eastAsiaTheme="majorEastAsia" w:hAnsi="Inter" w:cstheme="majorBidi"/>
      <w:color w:val="98506D"/>
      <w:spacing w:val="15"/>
      <w:sz w:val="40"/>
      <w:szCs w:val="24"/>
    </w:rPr>
  </w:style>
  <w:style w:type="paragraph" w:styleId="Quote">
    <w:name w:val="Quote"/>
    <w:basedOn w:val="Normal"/>
    <w:next w:val="Normal"/>
    <w:link w:val="QuoteChar"/>
    <w:uiPriority w:val="29"/>
    <w:qFormat/>
    <w:rsid w:val="008C7722"/>
    <w:pPr>
      <w:spacing w:before="280" w:after="280"/>
      <w:jc w:val="center"/>
    </w:pPr>
    <w:rPr>
      <w:i/>
      <w:iCs/>
      <w:color w:val="7B4158" w:themeColor="text1" w:themeTint="BF"/>
    </w:rPr>
  </w:style>
  <w:style w:type="character" w:customStyle="1" w:styleId="QuoteChar">
    <w:name w:val="Quote Char"/>
    <w:basedOn w:val="DefaultParagraphFont"/>
    <w:link w:val="Quote"/>
    <w:uiPriority w:val="29"/>
    <w:rsid w:val="008C7722"/>
    <w:rPr>
      <w:rFonts w:ascii="Inter" w:hAnsi="Inter"/>
      <w:i/>
      <w:iCs/>
      <w:color w:val="7B4158" w:themeColor="text1" w:themeTint="BF"/>
    </w:rPr>
  </w:style>
  <w:style w:type="paragraph" w:styleId="ListParagraph">
    <w:name w:val="List Paragraph"/>
    <w:basedOn w:val="Normal"/>
    <w:uiPriority w:val="34"/>
    <w:qFormat/>
    <w:rsid w:val="005C7707"/>
    <w:pPr>
      <w:numPr>
        <w:numId w:val="17"/>
      </w:numPr>
      <w:contextualSpacing/>
    </w:pPr>
    <w:rPr>
      <w:rFonts w:ascii="Arial" w:hAnsi="Arial"/>
    </w:rPr>
  </w:style>
  <w:style w:type="character" w:styleId="IntenseEmphasis">
    <w:name w:val="Intense Emphasis"/>
    <w:basedOn w:val="DefaultParagraphFont"/>
    <w:uiPriority w:val="21"/>
    <w:rsid w:val="008C7722"/>
    <w:rPr>
      <w:i/>
      <w:iCs/>
      <w:color w:val="32CDC5" w:themeColor="accent1" w:themeShade="BF"/>
    </w:rPr>
  </w:style>
  <w:style w:type="paragraph" w:styleId="IntenseQuote">
    <w:name w:val="Intense Quote"/>
    <w:basedOn w:val="Normal"/>
    <w:next w:val="Normal"/>
    <w:link w:val="IntenseQuoteChar"/>
    <w:uiPriority w:val="30"/>
    <w:rsid w:val="008C7722"/>
    <w:pPr>
      <w:pBdr>
        <w:top w:val="single" w:sz="4" w:space="10" w:color="32CDC5" w:themeColor="accent1" w:themeShade="BF"/>
        <w:bottom w:val="single" w:sz="4" w:space="10" w:color="32CDC5" w:themeColor="accent1" w:themeShade="BF"/>
      </w:pBdr>
      <w:spacing w:before="360" w:after="360"/>
      <w:ind w:left="864" w:right="864"/>
      <w:jc w:val="center"/>
    </w:pPr>
    <w:rPr>
      <w:i/>
      <w:iCs/>
      <w:color w:val="32CDC5" w:themeColor="accent1" w:themeShade="BF"/>
    </w:rPr>
  </w:style>
  <w:style w:type="character" w:customStyle="1" w:styleId="IntenseQuoteChar">
    <w:name w:val="Intense Quote Char"/>
    <w:basedOn w:val="DefaultParagraphFont"/>
    <w:link w:val="IntenseQuote"/>
    <w:uiPriority w:val="30"/>
    <w:rsid w:val="008C7722"/>
    <w:rPr>
      <w:i/>
      <w:iCs/>
      <w:color w:val="32CDC5" w:themeColor="accent1" w:themeShade="BF"/>
    </w:rPr>
  </w:style>
  <w:style w:type="character" w:styleId="IntenseReference">
    <w:name w:val="Intense Reference"/>
    <w:basedOn w:val="DefaultParagraphFont"/>
    <w:uiPriority w:val="32"/>
    <w:rsid w:val="008C7722"/>
    <w:rPr>
      <w:b/>
      <w:bCs/>
      <w:smallCaps/>
      <w:color w:val="32CDC5" w:themeColor="accent1" w:themeShade="BF"/>
      <w:spacing w:val="5"/>
    </w:rPr>
  </w:style>
  <w:style w:type="paragraph" w:customStyle="1" w:styleId="AOCtext">
    <w:name w:val="AOC text"/>
    <w:basedOn w:val="Normal"/>
    <w:qFormat/>
    <w:rsid w:val="008C7722"/>
    <w:rPr>
      <w:sz w:val="28"/>
      <w:szCs w:val="28"/>
    </w:rPr>
  </w:style>
  <w:style w:type="paragraph" w:customStyle="1" w:styleId="TableParagraph">
    <w:name w:val="Table Paragraph"/>
    <w:basedOn w:val="Normal"/>
    <w:uiPriority w:val="1"/>
    <w:qFormat/>
    <w:rsid w:val="008C7722"/>
    <w:pPr>
      <w:spacing w:after="120"/>
    </w:pPr>
    <w:rPr>
      <w:rFonts w:eastAsiaTheme="minorEastAsia"/>
      <w:kern w:val="0"/>
    </w:rPr>
  </w:style>
  <w:style w:type="paragraph" w:styleId="TOCHeading">
    <w:name w:val="TOC Heading"/>
    <w:aliases w:val="Table Heading"/>
    <w:basedOn w:val="TableParagraph"/>
    <w:next w:val="Normal"/>
    <w:uiPriority w:val="39"/>
    <w:unhideWhenUsed/>
    <w:qFormat/>
    <w:rsid w:val="00271D48"/>
    <w:rPr>
      <w:b/>
      <w:sz w:val="24"/>
      <w:szCs w:val="24"/>
    </w:rPr>
  </w:style>
  <w:style w:type="paragraph" w:styleId="TOC3">
    <w:name w:val="toc 3"/>
    <w:basedOn w:val="Normal"/>
    <w:next w:val="Normal"/>
    <w:autoRedefine/>
    <w:uiPriority w:val="39"/>
    <w:unhideWhenUsed/>
    <w:rsid w:val="00C86A7E"/>
    <w:pPr>
      <w:spacing w:after="100"/>
      <w:ind w:left="440"/>
    </w:pPr>
    <w:rPr>
      <w:sz w:val="18"/>
    </w:rPr>
  </w:style>
  <w:style w:type="paragraph" w:styleId="TOC1">
    <w:name w:val="toc 1"/>
    <w:basedOn w:val="Normal"/>
    <w:next w:val="Normal"/>
    <w:autoRedefine/>
    <w:uiPriority w:val="39"/>
    <w:unhideWhenUsed/>
    <w:rsid w:val="008C7722"/>
    <w:pPr>
      <w:spacing w:after="100"/>
    </w:pPr>
    <w:rPr>
      <w:rFonts w:ascii="Inter Medium" w:hAnsi="Inter Medium"/>
    </w:rPr>
  </w:style>
  <w:style w:type="character" w:styleId="Hyperlink">
    <w:name w:val="Hyperlink"/>
    <w:basedOn w:val="DefaultParagraphFont"/>
    <w:uiPriority w:val="99"/>
    <w:unhideWhenUsed/>
    <w:rsid w:val="005C7707"/>
    <w:rPr>
      <w:color w:val="254C8C"/>
      <w:u w:val="single"/>
    </w:rPr>
  </w:style>
  <w:style w:type="paragraph" w:styleId="TOC2">
    <w:name w:val="toc 2"/>
    <w:basedOn w:val="Normal"/>
    <w:next w:val="Normal"/>
    <w:autoRedefine/>
    <w:uiPriority w:val="39"/>
    <w:unhideWhenUsed/>
    <w:rsid w:val="008C7722"/>
    <w:pPr>
      <w:spacing w:after="100"/>
      <w:ind w:left="220"/>
    </w:pPr>
  </w:style>
  <w:style w:type="character" w:styleId="CommentReference">
    <w:name w:val="annotation reference"/>
    <w:basedOn w:val="DefaultParagraphFont"/>
    <w:uiPriority w:val="99"/>
    <w:semiHidden/>
    <w:unhideWhenUsed/>
    <w:rsid w:val="008C7722"/>
    <w:rPr>
      <w:sz w:val="16"/>
      <w:szCs w:val="16"/>
    </w:rPr>
  </w:style>
  <w:style w:type="paragraph" w:styleId="CommentText">
    <w:name w:val="annotation text"/>
    <w:basedOn w:val="Normal"/>
    <w:link w:val="CommentTextChar"/>
    <w:uiPriority w:val="99"/>
    <w:unhideWhenUsed/>
    <w:rsid w:val="008C7722"/>
    <w:pPr>
      <w:widowControl w:val="0"/>
      <w:spacing w:after="0" w:line="240" w:lineRule="auto"/>
    </w:pPr>
    <w:rPr>
      <w:rFonts w:asciiTheme="minorHAnsi" w:hAnsiTheme="minorHAnsi"/>
      <w:kern w:val="0"/>
      <w:sz w:val="20"/>
      <w:szCs w:val="20"/>
      <w:lang w:val="en-US"/>
    </w:rPr>
  </w:style>
  <w:style w:type="character" w:customStyle="1" w:styleId="CommentTextChar">
    <w:name w:val="Comment Text Char"/>
    <w:basedOn w:val="DefaultParagraphFont"/>
    <w:link w:val="CommentText"/>
    <w:uiPriority w:val="99"/>
    <w:rsid w:val="008C7722"/>
    <w:rPr>
      <w:kern w:val="0"/>
      <w:sz w:val="20"/>
      <w:szCs w:val="20"/>
      <w:lang w:val="en-US"/>
    </w:rPr>
  </w:style>
  <w:style w:type="table" w:styleId="TableGrid">
    <w:name w:val="Table Grid"/>
    <w:basedOn w:val="TableNormal"/>
    <w:uiPriority w:val="99"/>
    <w:rsid w:val="008C7722"/>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722"/>
    <w:rPr>
      <w:rFonts w:ascii="Inter" w:hAnsi="Inter"/>
    </w:rPr>
  </w:style>
  <w:style w:type="paragraph" w:styleId="Footer">
    <w:name w:val="footer"/>
    <w:basedOn w:val="Normal"/>
    <w:link w:val="FooterChar"/>
    <w:uiPriority w:val="99"/>
    <w:unhideWhenUsed/>
    <w:rsid w:val="008C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722"/>
    <w:rPr>
      <w:rFonts w:ascii="Inter" w:hAnsi="Inter"/>
    </w:rPr>
  </w:style>
  <w:style w:type="paragraph" w:styleId="NormalWeb">
    <w:name w:val="Normal (Web)"/>
    <w:basedOn w:val="Normal"/>
    <w:uiPriority w:val="99"/>
    <w:semiHidden/>
    <w:unhideWhenUsed/>
    <w:rsid w:val="008C772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8C7722"/>
    <w:rPr>
      <w:b/>
      <w:bCs/>
    </w:rPr>
  </w:style>
  <w:style w:type="table" w:customStyle="1" w:styleId="ACSEStable">
    <w:name w:val="ACSES table"/>
    <w:basedOn w:val="TableNormal"/>
    <w:uiPriority w:val="99"/>
    <w:rsid w:val="0027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Inter Light" w:hAnsi="Inter Light"/>
        <w:b/>
        <w:sz w:val="22"/>
      </w:rPr>
      <w:tblPr/>
      <w:tcPr>
        <w:shd w:val="clear" w:color="auto" w:fill="78DED9" w:themeFill="accent1"/>
      </w:tcPr>
    </w:tblStylePr>
  </w:style>
  <w:style w:type="paragraph" w:styleId="Caption">
    <w:name w:val="caption"/>
    <w:basedOn w:val="Normal"/>
    <w:next w:val="Normal"/>
    <w:uiPriority w:val="35"/>
    <w:unhideWhenUsed/>
    <w:qFormat/>
    <w:rsid w:val="00271D48"/>
    <w:pPr>
      <w:spacing w:after="200" w:line="240" w:lineRule="auto"/>
    </w:pPr>
    <w:rPr>
      <w:i/>
      <w:iCs/>
      <w:color w:val="351C26" w:themeColor="text2"/>
      <w:sz w:val="18"/>
      <w:szCs w:val="18"/>
    </w:rPr>
  </w:style>
  <w:style w:type="character" w:styleId="UnresolvedMention">
    <w:name w:val="Unresolved Mention"/>
    <w:basedOn w:val="DefaultParagraphFont"/>
    <w:uiPriority w:val="99"/>
    <w:semiHidden/>
    <w:unhideWhenUsed/>
    <w:rsid w:val="007863D6"/>
    <w:rPr>
      <w:color w:val="605E5C"/>
      <w:shd w:val="clear" w:color="auto" w:fill="E1DFDD"/>
    </w:rPr>
  </w:style>
  <w:style w:type="paragraph" w:styleId="BodyText">
    <w:name w:val="Body Text"/>
    <w:basedOn w:val="Normal"/>
    <w:link w:val="BodyTextChar"/>
    <w:uiPriority w:val="1"/>
    <w:qFormat/>
    <w:rsid w:val="00AA7894"/>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A7894"/>
    <w:rPr>
      <w:rFonts w:ascii="Calibri" w:eastAsia="Calibri" w:hAnsi="Calibri" w:cs="Calibri"/>
      <w:kern w:val="0"/>
      <w14:ligatures w14:val="none"/>
    </w:rPr>
  </w:style>
  <w:style w:type="paragraph" w:styleId="Revision">
    <w:name w:val="Revision"/>
    <w:hidden/>
    <w:uiPriority w:val="99"/>
    <w:semiHidden/>
    <w:rsid w:val="00051E86"/>
    <w:pPr>
      <w:spacing w:after="0" w:line="240" w:lineRule="auto"/>
    </w:pPr>
    <w:rPr>
      <w:rFonts w:ascii="Inter" w:hAnsi="Inter"/>
    </w:rPr>
  </w:style>
  <w:style w:type="paragraph" w:styleId="CommentSubject">
    <w:name w:val="annotation subject"/>
    <w:basedOn w:val="CommentText"/>
    <w:next w:val="CommentText"/>
    <w:link w:val="CommentSubjectChar"/>
    <w:uiPriority w:val="99"/>
    <w:semiHidden/>
    <w:unhideWhenUsed/>
    <w:rsid w:val="00164198"/>
    <w:pPr>
      <w:widowControl/>
      <w:spacing w:after="160"/>
    </w:pPr>
    <w:rPr>
      <w:rFonts w:ascii="Inter" w:hAnsi="Inter"/>
      <w:b/>
      <w:bCs/>
      <w:kern w:val="2"/>
      <w:lang w:val="en-AU"/>
    </w:rPr>
  </w:style>
  <w:style w:type="character" w:customStyle="1" w:styleId="CommentSubjectChar">
    <w:name w:val="Comment Subject Char"/>
    <w:basedOn w:val="CommentTextChar"/>
    <w:link w:val="CommentSubject"/>
    <w:uiPriority w:val="99"/>
    <w:semiHidden/>
    <w:rsid w:val="00164198"/>
    <w:rPr>
      <w:rFonts w:ascii="Inter" w:hAnsi="Inter"/>
      <w:b/>
      <w:bCs/>
      <w:kern w:val="0"/>
      <w:sz w:val="20"/>
      <w:szCs w:val="20"/>
      <w:lang w:val="en-US"/>
    </w:rPr>
  </w:style>
  <w:style w:type="paragraph" w:styleId="EndnoteText">
    <w:name w:val="endnote text"/>
    <w:basedOn w:val="Normal"/>
    <w:link w:val="EndnoteTextChar"/>
    <w:uiPriority w:val="99"/>
    <w:semiHidden/>
    <w:unhideWhenUsed/>
    <w:rsid w:val="00721F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F6A"/>
    <w:rPr>
      <w:rFonts w:ascii="Inter" w:hAnsi="Inter"/>
      <w:sz w:val="20"/>
      <w:szCs w:val="20"/>
    </w:rPr>
  </w:style>
  <w:style w:type="character" w:styleId="EndnoteReference">
    <w:name w:val="endnote reference"/>
    <w:basedOn w:val="DefaultParagraphFont"/>
    <w:uiPriority w:val="99"/>
    <w:semiHidden/>
    <w:unhideWhenUsed/>
    <w:rsid w:val="00721F6A"/>
    <w:rPr>
      <w:vertAlign w:val="superscript"/>
    </w:rPr>
  </w:style>
  <w:style w:type="paragraph" w:styleId="FootnoteText">
    <w:name w:val="footnote text"/>
    <w:basedOn w:val="Normal"/>
    <w:link w:val="FootnoteTextChar"/>
    <w:uiPriority w:val="99"/>
    <w:semiHidden/>
    <w:unhideWhenUsed/>
    <w:rsid w:val="00D71E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E84"/>
    <w:rPr>
      <w:rFonts w:ascii="Inter" w:hAnsi="Inter"/>
      <w:sz w:val="20"/>
      <w:szCs w:val="20"/>
    </w:rPr>
  </w:style>
  <w:style w:type="character" w:styleId="FootnoteReference">
    <w:name w:val="footnote reference"/>
    <w:basedOn w:val="DefaultParagraphFont"/>
    <w:uiPriority w:val="99"/>
    <w:semiHidden/>
    <w:unhideWhenUsed/>
    <w:rsid w:val="00D71E84"/>
    <w:rPr>
      <w:vertAlign w:val="superscript"/>
    </w:rPr>
  </w:style>
  <w:style w:type="character" w:styleId="FollowedHyperlink">
    <w:name w:val="FollowedHyperlink"/>
    <w:basedOn w:val="DefaultParagraphFont"/>
    <w:uiPriority w:val="99"/>
    <w:semiHidden/>
    <w:unhideWhenUsed/>
    <w:rsid w:val="001C57AE"/>
    <w:rPr>
      <w:color w:val="FCBF86" w:themeColor="followedHyperlink"/>
      <w:u w:val="single"/>
    </w:rPr>
  </w:style>
  <w:style w:type="paragraph" w:customStyle="1" w:styleId="Footnote">
    <w:name w:val="Footnote"/>
    <w:basedOn w:val="FootnoteText"/>
    <w:qFormat/>
    <w:rsid w:val="00CC7A51"/>
    <w:pPr>
      <w:spacing w:after="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3208">
      <w:bodyDiv w:val="1"/>
      <w:marLeft w:val="0"/>
      <w:marRight w:val="0"/>
      <w:marTop w:val="0"/>
      <w:marBottom w:val="0"/>
      <w:divBdr>
        <w:top w:val="none" w:sz="0" w:space="0" w:color="auto"/>
        <w:left w:val="none" w:sz="0" w:space="0" w:color="auto"/>
        <w:bottom w:val="none" w:sz="0" w:space="0" w:color="auto"/>
        <w:right w:val="none" w:sz="0" w:space="0" w:color="auto"/>
      </w:divBdr>
      <w:divsChild>
        <w:div w:id="1140880189">
          <w:marLeft w:val="0"/>
          <w:marRight w:val="0"/>
          <w:marTop w:val="0"/>
          <w:marBottom w:val="0"/>
          <w:divBdr>
            <w:top w:val="none" w:sz="0" w:space="0" w:color="auto"/>
            <w:left w:val="none" w:sz="0" w:space="0" w:color="auto"/>
            <w:bottom w:val="none" w:sz="0" w:space="0" w:color="auto"/>
            <w:right w:val="none" w:sz="0" w:space="0" w:color="auto"/>
          </w:divBdr>
        </w:div>
        <w:div w:id="2092777622">
          <w:marLeft w:val="0"/>
          <w:marRight w:val="0"/>
          <w:marTop w:val="0"/>
          <w:marBottom w:val="0"/>
          <w:divBdr>
            <w:top w:val="none" w:sz="0" w:space="0" w:color="auto"/>
            <w:left w:val="none" w:sz="0" w:space="0" w:color="auto"/>
            <w:bottom w:val="none" w:sz="0" w:space="0" w:color="auto"/>
            <w:right w:val="none" w:sz="0" w:space="0" w:color="auto"/>
          </w:divBdr>
        </w:div>
      </w:divsChild>
    </w:div>
    <w:div w:id="258417750">
      <w:bodyDiv w:val="1"/>
      <w:marLeft w:val="0"/>
      <w:marRight w:val="0"/>
      <w:marTop w:val="0"/>
      <w:marBottom w:val="0"/>
      <w:divBdr>
        <w:top w:val="none" w:sz="0" w:space="0" w:color="auto"/>
        <w:left w:val="none" w:sz="0" w:space="0" w:color="auto"/>
        <w:bottom w:val="none" w:sz="0" w:space="0" w:color="auto"/>
        <w:right w:val="none" w:sz="0" w:space="0" w:color="auto"/>
      </w:divBdr>
    </w:div>
    <w:div w:id="453672670">
      <w:bodyDiv w:val="1"/>
      <w:marLeft w:val="0"/>
      <w:marRight w:val="0"/>
      <w:marTop w:val="0"/>
      <w:marBottom w:val="0"/>
      <w:divBdr>
        <w:top w:val="none" w:sz="0" w:space="0" w:color="auto"/>
        <w:left w:val="none" w:sz="0" w:space="0" w:color="auto"/>
        <w:bottom w:val="none" w:sz="0" w:space="0" w:color="auto"/>
        <w:right w:val="none" w:sz="0" w:space="0" w:color="auto"/>
      </w:divBdr>
      <w:divsChild>
        <w:div w:id="252204603">
          <w:marLeft w:val="0"/>
          <w:marRight w:val="0"/>
          <w:marTop w:val="0"/>
          <w:marBottom w:val="0"/>
          <w:divBdr>
            <w:top w:val="none" w:sz="0" w:space="0" w:color="auto"/>
            <w:left w:val="none" w:sz="0" w:space="0" w:color="auto"/>
            <w:bottom w:val="none" w:sz="0" w:space="0" w:color="auto"/>
            <w:right w:val="none" w:sz="0" w:space="0" w:color="auto"/>
          </w:divBdr>
        </w:div>
        <w:div w:id="796679052">
          <w:marLeft w:val="0"/>
          <w:marRight w:val="0"/>
          <w:marTop w:val="0"/>
          <w:marBottom w:val="0"/>
          <w:divBdr>
            <w:top w:val="none" w:sz="0" w:space="0" w:color="auto"/>
            <w:left w:val="none" w:sz="0" w:space="0" w:color="auto"/>
            <w:bottom w:val="none" w:sz="0" w:space="0" w:color="auto"/>
            <w:right w:val="none" w:sz="0" w:space="0" w:color="auto"/>
          </w:divBdr>
        </w:div>
      </w:divsChild>
    </w:div>
    <w:div w:id="515575961">
      <w:bodyDiv w:val="1"/>
      <w:marLeft w:val="0"/>
      <w:marRight w:val="0"/>
      <w:marTop w:val="0"/>
      <w:marBottom w:val="0"/>
      <w:divBdr>
        <w:top w:val="none" w:sz="0" w:space="0" w:color="auto"/>
        <w:left w:val="none" w:sz="0" w:space="0" w:color="auto"/>
        <w:bottom w:val="none" w:sz="0" w:space="0" w:color="auto"/>
        <w:right w:val="none" w:sz="0" w:space="0" w:color="auto"/>
      </w:divBdr>
    </w:div>
    <w:div w:id="642005004">
      <w:bodyDiv w:val="1"/>
      <w:marLeft w:val="0"/>
      <w:marRight w:val="0"/>
      <w:marTop w:val="0"/>
      <w:marBottom w:val="0"/>
      <w:divBdr>
        <w:top w:val="none" w:sz="0" w:space="0" w:color="auto"/>
        <w:left w:val="none" w:sz="0" w:space="0" w:color="auto"/>
        <w:bottom w:val="none" w:sz="0" w:space="0" w:color="auto"/>
        <w:right w:val="none" w:sz="0" w:space="0" w:color="auto"/>
      </w:divBdr>
    </w:div>
    <w:div w:id="701246712">
      <w:bodyDiv w:val="1"/>
      <w:marLeft w:val="0"/>
      <w:marRight w:val="0"/>
      <w:marTop w:val="0"/>
      <w:marBottom w:val="0"/>
      <w:divBdr>
        <w:top w:val="none" w:sz="0" w:space="0" w:color="auto"/>
        <w:left w:val="none" w:sz="0" w:space="0" w:color="auto"/>
        <w:bottom w:val="none" w:sz="0" w:space="0" w:color="auto"/>
        <w:right w:val="none" w:sz="0" w:space="0" w:color="auto"/>
      </w:divBdr>
    </w:div>
    <w:div w:id="717903255">
      <w:bodyDiv w:val="1"/>
      <w:marLeft w:val="0"/>
      <w:marRight w:val="0"/>
      <w:marTop w:val="0"/>
      <w:marBottom w:val="0"/>
      <w:divBdr>
        <w:top w:val="none" w:sz="0" w:space="0" w:color="auto"/>
        <w:left w:val="none" w:sz="0" w:space="0" w:color="auto"/>
        <w:bottom w:val="none" w:sz="0" w:space="0" w:color="auto"/>
        <w:right w:val="none" w:sz="0" w:space="0" w:color="auto"/>
      </w:divBdr>
    </w:div>
    <w:div w:id="840119479">
      <w:bodyDiv w:val="1"/>
      <w:marLeft w:val="0"/>
      <w:marRight w:val="0"/>
      <w:marTop w:val="0"/>
      <w:marBottom w:val="0"/>
      <w:divBdr>
        <w:top w:val="none" w:sz="0" w:space="0" w:color="auto"/>
        <w:left w:val="none" w:sz="0" w:space="0" w:color="auto"/>
        <w:bottom w:val="none" w:sz="0" w:space="0" w:color="auto"/>
        <w:right w:val="none" w:sz="0" w:space="0" w:color="auto"/>
      </w:divBdr>
    </w:div>
    <w:div w:id="854806473">
      <w:bodyDiv w:val="1"/>
      <w:marLeft w:val="0"/>
      <w:marRight w:val="0"/>
      <w:marTop w:val="0"/>
      <w:marBottom w:val="0"/>
      <w:divBdr>
        <w:top w:val="none" w:sz="0" w:space="0" w:color="auto"/>
        <w:left w:val="none" w:sz="0" w:space="0" w:color="auto"/>
        <w:bottom w:val="none" w:sz="0" w:space="0" w:color="auto"/>
        <w:right w:val="none" w:sz="0" w:space="0" w:color="auto"/>
      </w:divBdr>
    </w:div>
    <w:div w:id="969944754">
      <w:bodyDiv w:val="1"/>
      <w:marLeft w:val="0"/>
      <w:marRight w:val="0"/>
      <w:marTop w:val="0"/>
      <w:marBottom w:val="0"/>
      <w:divBdr>
        <w:top w:val="none" w:sz="0" w:space="0" w:color="auto"/>
        <w:left w:val="none" w:sz="0" w:space="0" w:color="auto"/>
        <w:bottom w:val="none" w:sz="0" w:space="0" w:color="auto"/>
        <w:right w:val="none" w:sz="0" w:space="0" w:color="auto"/>
      </w:divBdr>
    </w:div>
    <w:div w:id="1015762697">
      <w:bodyDiv w:val="1"/>
      <w:marLeft w:val="0"/>
      <w:marRight w:val="0"/>
      <w:marTop w:val="0"/>
      <w:marBottom w:val="0"/>
      <w:divBdr>
        <w:top w:val="none" w:sz="0" w:space="0" w:color="auto"/>
        <w:left w:val="none" w:sz="0" w:space="0" w:color="auto"/>
        <w:bottom w:val="none" w:sz="0" w:space="0" w:color="auto"/>
        <w:right w:val="none" w:sz="0" w:space="0" w:color="auto"/>
      </w:divBdr>
      <w:divsChild>
        <w:div w:id="805657078">
          <w:marLeft w:val="0"/>
          <w:marRight w:val="0"/>
          <w:marTop w:val="0"/>
          <w:marBottom w:val="0"/>
          <w:divBdr>
            <w:top w:val="none" w:sz="0" w:space="0" w:color="auto"/>
            <w:left w:val="none" w:sz="0" w:space="0" w:color="auto"/>
            <w:bottom w:val="none" w:sz="0" w:space="0" w:color="auto"/>
            <w:right w:val="none" w:sz="0" w:space="0" w:color="auto"/>
          </w:divBdr>
        </w:div>
        <w:div w:id="1536312286">
          <w:marLeft w:val="0"/>
          <w:marRight w:val="0"/>
          <w:marTop w:val="0"/>
          <w:marBottom w:val="0"/>
          <w:divBdr>
            <w:top w:val="none" w:sz="0" w:space="0" w:color="auto"/>
            <w:left w:val="none" w:sz="0" w:space="0" w:color="auto"/>
            <w:bottom w:val="none" w:sz="0" w:space="0" w:color="auto"/>
            <w:right w:val="none" w:sz="0" w:space="0" w:color="auto"/>
          </w:divBdr>
        </w:div>
        <w:div w:id="1665164390">
          <w:marLeft w:val="0"/>
          <w:marRight w:val="0"/>
          <w:marTop w:val="0"/>
          <w:marBottom w:val="0"/>
          <w:divBdr>
            <w:top w:val="none" w:sz="0" w:space="0" w:color="auto"/>
            <w:left w:val="none" w:sz="0" w:space="0" w:color="auto"/>
            <w:bottom w:val="none" w:sz="0" w:space="0" w:color="auto"/>
            <w:right w:val="none" w:sz="0" w:space="0" w:color="auto"/>
          </w:divBdr>
        </w:div>
      </w:divsChild>
    </w:div>
    <w:div w:id="1016538527">
      <w:bodyDiv w:val="1"/>
      <w:marLeft w:val="0"/>
      <w:marRight w:val="0"/>
      <w:marTop w:val="0"/>
      <w:marBottom w:val="0"/>
      <w:divBdr>
        <w:top w:val="none" w:sz="0" w:space="0" w:color="auto"/>
        <w:left w:val="none" w:sz="0" w:space="0" w:color="auto"/>
        <w:bottom w:val="none" w:sz="0" w:space="0" w:color="auto"/>
        <w:right w:val="none" w:sz="0" w:space="0" w:color="auto"/>
      </w:divBdr>
    </w:div>
    <w:div w:id="1080492348">
      <w:bodyDiv w:val="1"/>
      <w:marLeft w:val="0"/>
      <w:marRight w:val="0"/>
      <w:marTop w:val="0"/>
      <w:marBottom w:val="0"/>
      <w:divBdr>
        <w:top w:val="none" w:sz="0" w:space="0" w:color="auto"/>
        <w:left w:val="none" w:sz="0" w:space="0" w:color="auto"/>
        <w:bottom w:val="none" w:sz="0" w:space="0" w:color="auto"/>
        <w:right w:val="none" w:sz="0" w:space="0" w:color="auto"/>
      </w:divBdr>
    </w:div>
    <w:div w:id="1353341751">
      <w:bodyDiv w:val="1"/>
      <w:marLeft w:val="0"/>
      <w:marRight w:val="0"/>
      <w:marTop w:val="0"/>
      <w:marBottom w:val="0"/>
      <w:divBdr>
        <w:top w:val="none" w:sz="0" w:space="0" w:color="auto"/>
        <w:left w:val="none" w:sz="0" w:space="0" w:color="auto"/>
        <w:bottom w:val="none" w:sz="0" w:space="0" w:color="auto"/>
        <w:right w:val="none" w:sz="0" w:space="0" w:color="auto"/>
      </w:divBdr>
    </w:div>
    <w:div w:id="1489979898">
      <w:bodyDiv w:val="1"/>
      <w:marLeft w:val="0"/>
      <w:marRight w:val="0"/>
      <w:marTop w:val="0"/>
      <w:marBottom w:val="0"/>
      <w:divBdr>
        <w:top w:val="none" w:sz="0" w:space="0" w:color="auto"/>
        <w:left w:val="none" w:sz="0" w:space="0" w:color="auto"/>
        <w:bottom w:val="none" w:sz="0" w:space="0" w:color="auto"/>
        <w:right w:val="none" w:sz="0" w:space="0" w:color="auto"/>
      </w:divBdr>
      <w:divsChild>
        <w:div w:id="1316225223">
          <w:marLeft w:val="0"/>
          <w:marRight w:val="0"/>
          <w:marTop w:val="0"/>
          <w:marBottom w:val="0"/>
          <w:divBdr>
            <w:top w:val="none" w:sz="0" w:space="0" w:color="auto"/>
            <w:left w:val="none" w:sz="0" w:space="0" w:color="auto"/>
            <w:bottom w:val="none" w:sz="0" w:space="0" w:color="auto"/>
            <w:right w:val="none" w:sz="0" w:space="0" w:color="auto"/>
          </w:divBdr>
        </w:div>
        <w:div w:id="1885481252">
          <w:marLeft w:val="0"/>
          <w:marRight w:val="0"/>
          <w:marTop w:val="0"/>
          <w:marBottom w:val="0"/>
          <w:divBdr>
            <w:top w:val="none" w:sz="0" w:space="0" w:color="auto"/>
            <w:left w:val="none" w:sz="0" w:space="0" w:color="auto"/>
            <w:bottom w:val="none" w:sz="0" w:space="0" w:color="auto"/>
            <w:right w:val="none" w:sz="0" w:space="0" w:color="auto"/>
          </w:divBdr>
        </w:div>
        <w:div w:id="2119445260">
          <w:marLeft w:val="0"/>
          <w:marRight w:val="0"/>
          <w:marTop w:val="0"/>
          <w:marBottom w:val="0"/>
          <w:divBdr>
            <w:top w:val="none" w:sz="0" w:space="0" w:color="auto"/>
            <w:left w:val="none" w:sz="0" w:space="0" w:color="auto"/>
            <w:bottom w:val="none" w:sz="0" w:space="0" w:color="auto"/>
            <w:right w:val="none" w:sz="0" w:space="0" w:color="auto"/>
          </w:divBdr>
        </w:div>
      </w:divsChild>
    </w:div>
    <w:div w:id="1597325487">
      <w:bodyDiv w:val="1"/>
      <w:marLeft w:val="0"/>
      <w:marRight w:val="0"/>
      <w:marTop w:val="0"/>
      <w:marBottom w:val="0"/>
      <w:divBdr>
        <w:top w:val="none" w:sz="0" w:space="0" w:color="auto"/>
        <w:left w:val="none" w:sz="0" w:space="0" w:color="auto"/>
        <w:bottom w:val="none" w:sz="0" w:space="0" w:color="auto"/>
        <w:right w:val="none" w:sz="0" w:space="0" w:color="auto"/>
      </w:divBdr>
    </w:div>
    <w:div w:id="1693339321">
      <w:bodyDiv w:val="1"/>
      <w:marLeft w:val="0"/>
      <w:marRight w:val="0"/>
      <w:marTop w:val="0"/>
      <w:marBottom w:val="0"/>
      <w:divBdr>
        <w:top w:val="none" w:sz="0" w:space="0" w:color="auto"/>
        <w:left w:val="none" w:sz="0" w:space="0" w:color="auto"/>
        <w:bottom w:val="none" w:sz="0" w:space="0" w:color="auto"/>
        <w:right w:val="none" w:sz="0" w:space="0" w:color="auto"/>
      </w:divBdr>
    </w:div>
    <w:div w:id="1771705737">
      <w:bodyDiv w:val="1"/>
      <w:marLeft w:val="0"/>
      <w:marRight w:val="0"/>
      <w:marTop w:val="0"/>
      <w:marBottom w:val="0"/>
      <w:divBdr>
        <w:top w:val="none" w:sz="0" w:space="0" w:color="auto"/>
        <w:left w:val="none" w:sz="0" w:space="0" w:color="auto"/>
        <w:bottom w:val="none" w:sz="0" w:space="0" w:color="auto"/>
        <w:right w:val="none" w:sz="0" w:space="0" w:color="auto"/>
      </w:divBdr>
    </w:div>
    <w:div w:id="1779519922">
      <w:bodyDiv w:val="1"/>
      <w:marLeft w:val="0"/>
      <w:marRight w:val="0"/>
      <w:marTop w:val="0"/>
      <w:marBottom w:val="0"/>
      <w:divBdr>
        <w:top w:val="none" w:sz="0" w:space="0" w:color="auto"/>
        <w:left w:val="none" w:sz="0" w:space="0" w:color="auto"/>
        <w:bottom w:val="none" w:sz="0" w:space="0" w:color="auto"/>
        <w:right w:val="none" w:sz="0" w:space="0" w:color="auto"/>
      </w:divBdr>
    </w:div>
    <w:div w:id="1874607443">
      <w:bodyDiv w:val="1"/>
      <w:marLeft w:val="0"/>
      <w:marRight w:val="0"/>
      <w:marTop w:val="0"/>
      <w:marBottom w:val="0"/>
      <w:divBdr>
        <w:top w:val="none" w:sz="0" w:space="0" w:color="auto"/>
        <w:left w:val="none" w:sz="0" w:space="0" w:color="auto"/>
        <w:bottom w:val="none" w:sz="0" w:space="0" w:color="auto"/>
        <w:right w:val="none" w:sz="0" w:space="0" w:color="auto"/>
      </w:divBdr>
    </w:div>
    <w:div w:id="2041055101">
      <w:bodyDiv w:val="1"/>
      <w:marLeft w:val="0"/>
      <w:marRight w:val="0"/>
      <w:marTop w:val="0"/>
      <w:marBottom w:val="0"/>
      <w:divBdr>
        <w:top w:val="none" w:sz="0" w:space="0" w:color="auto"/>
        <w:left w:val="none" w:sz="0" w:space="0" w:color="auto"/>
        <w:bottom w:val="none" w:sz="0" w:space="0" w:color="auto"/>
        <w:right w:val="none" w:sz="0" w:space="0" w:color="auto"/>
      </w:divBdr>
    </w:div>
    <w:div w:id="205469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ses@curtin.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au/heppp/resources/student-equity-higher-education-evaluation-framework-seheef-guidance-manu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cses.edu.au/trials-evaluation/ie-provider-directory/"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ses@curtin.edu.au" TargetMode="External"/></Relationships>
</file>

<file path=word/theme/theme1.xml><?xml version="1.0" encoding="utf-8"?>
<a:theme xmlns:a="http://schemas.openxmlformats.org/drawingml/2006/main" name="ACSES brand colours and font">
  <a:themeElements>
    <a:clrScheme name="ACSES">
      <a:dk1>
        <a:srgbClr val="351C26"/>
      </a:dk1>
      <a:lt1>
        <a:srgbClr val="EDE8E0"/>
      </a:lt1>
      <a:dk2>
        <a:srgbClr val="351C26"/>
      </a:dk2>
      <a:lt2>
        <a:srgbClr val="EDE8E0"/>
      </a:lt2>
      <a:accent1>
        <a:srgbClr val="78DED9"/>
      </a:accent1>
      <a:accent2>
        <a:srgbClr val="6B3B57"/>
      </a:accent2>
      <a:accent3>
        <a:srgbClr val="FCAB63"/>
      </a:accent3>
      <a:accent4>
        <a:srgbClr val="D6D4D1"/>
      </a:accent4>
      <a:accent5>
        <a:srgbClr val="FCAB63"/>
      </a:accent5>
      <a:accent6>
        <a:srgbClr val="A8E3E0"/>
      </a:accent6>
      <a:hlink>
        <a:srgbClr val="73D1CC"/>
      </a:hlink>
      <a:folHlink>
        <a:srgbClr val="FCBF86"/>
      </a:folHlink>
    </a:clrScheme>
    <a:fontScheme name="ACSES Inter">
      <a:majorFont>
        <a:latin typeface="Inter Medium"/>
        <a:ea typeface=""/>
        <a:cs typeface=""/>
      </a:majorFont>
      <a:minorFont>
        <a:latin typeface="Inter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CSES brand colours and font" id="{82D6DADB-4845-4A67-A33F-C81034E00A4B}" vid="{4D836865-521A-4B06-9379-4ACBF43542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4768CA4CA3C0469C45098F2D1D7CDD" ma:contentTypeVersion="18" ma:contentTypeDescription="Create a new document." ma:contentTypeScope="" ma:versionID="fa1af9e43da429b08be45a5944dc97c5">
  <xsd:schema xmlns:xsd="http://www.w3.org/2001/XMLSchema" xmlns:xs="http://www.w3.org/2001/XMLSchema" xmlns:p="http://schemas.microsoft.com/office/2006/metadata/properties" xmlns:ns2="784595e5-d7b5-4b01-b623-6b6807072fa3" xmlns:ns3="84b19ea7-d61a-4583-bb00-55465adf5bcb" targetNamespace="http://schemas.microsoft.com/office/2006/metadata/properties" ma:root="true" ma:fieldsID="27b89122934ffe866b709868dd123428" ns2:_="" ns3:_="">
    <xsd:import namespace="784595e5-d7b5-4b01-b623-6b6807072fa3"/>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95e5-d7b5-4b01-b623-6b6807072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062d1-bd83-4fea-b008-dea629cb38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36c9a-39aa-4c89-b489-5707ff5682b8}"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FABCB-6D03-4106-A0B1-5A146B122874}">
  <ds:schemaRefs>
    <ds:schemaRef ds:uri="http://schemas.openxmlformats.org/officeDocument/2006/bibliography"/>
  </ds:schemaRefs>
</ds:datastoreItem>
</file>

<file path=customXml/itemProps2.xml><?xml version="1.0" encoding="utf-8"?>
<ds:datastoreItem xmlns:ds="http://schemas.openxmlformats.org/officeDocument/2006/customXml" ds:itemID="{DB18CB82-C91E-4A1E-BE0E-D79CEA09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95e5-d7b5-4b01-b623-6b6807072fa3"/>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511B5-E0BE-4BFC-A686-5E458CA3D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1753</Words>
  <Characters>10591</Characters>
  <Application>Microsoft Office Word</Application>
  <DocSecurity>0</DocSecurity>
  <Lines>286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Vermillion Peirce</dc:creator>
  <cp:keywords/>
  <dc:description/>
  <cp:lastModifiedBy>Anna Will</cp:lastModifiedBy>
  <cp:revision>3</cp:revision>
  <dcterms:created xsi:type="dcterms:W3CDTF">2025-07-18T06:10:00Z</dcterms:created>
  <dcterms:modified xsi:type="dcterms:W3CDTF">2025-07-20T23:19:00Z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2025-06-25T11:40:32Z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49e74f8e-cb1d-4391-aafa-6cccac555388</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