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4EFB4" w14:textId="77777777" w:rsidR="006B497C" w:rsidRDefault="006B497C" w:rsidP="006B497C"/>
    <w:p w14:paraId="1ADCAFD3" w14:textId="77777777" w:rsidR="006B497C" w:rsidRDefault="006B497C" w:rsidP="006B497C">
      <w:r>
        <w:t xml:space="preserve"> </w:t>
      </w:r>
    </w:p>
    <w:p w14:paraId="1F51E68E" w14:textId="77777777" w:rsidR="006B497C" w:rsidRDefault="006B497C" w:rsidP="006B497C">
      <w:r>
        <w:t xml:space="preserve"> </w:t>
      </w:r>
    </w:p>
    <w:p w14:paraId="24069234" w14:textId="77777777" w:rsidR="006B497C" w:rsidRDefault="006B497C" w:rsidP="006B497C">
      <w:r>
        <w:t>SENATOR THE HON MATT CANAVAN</w:t>
      </w:r>
    </w:p>
    <w:p w14:paraId="2B23ACB5" w14:textId="77777777" w:rsidR="006B497C" w:rsidRDefault="006B497C" w:rsidP="006B497C">
      <w:r>
        <w:t>Leader of The Nationals</w:t>
      </w:r>
    </w:p>
    <w:p w14:paraId="12A5711A" w14:textId="77777777" w:rsidR="006B497C" w:rsidRDefault="006B497C" w:rsidP="006B497C">
      <w:r>
        <w:t>Shadow Minister for Trade, Investment and Tourism</w:t>
      </w:r>
    </w:p>
    <w:p w14:paraId="6FF0A1A6" w14:textId="77777777" w:rsidR="006B497C" w:rsidRDefault="006B497C" w:rsidP="006B497C">
      <w:r>
        <w:t>Senator for Queensland</w:t>
      </w:r>
    </w:p>
    <w:p w14:paraId="7D7647C6" w14:textId="77777777" w:rsidR="006B497C" w:rsidRDefault="006B497C" w:rsidP="006B497C">
      <w:r>
        <w:t xml:space="preserve"> </w:t>
      </w:r>
    </w:p>
    <w:p w14:paraId="3DAC7B7A" w14:textId="77777777" w:rsidR="006B497C" w:rsidRDefault="006B497C" w:rsidP="006B497C">
      <w:r>
        <w:t>THE HON MICHELLE LANDRY MP</w:t>
      </w:r>
    </w:p>
    <w:p w14:paraId="1D09DD9A" w14:textId="77777777" w:rsidR="006B497C" w:rsidRDefault="006B497C" w:rsidP="006B497C">
      <w:r>
        <w:t>Member for Capricornia</w:t>
      </w:r>
    </w:p>
    <w:p w14:paraId="1E870E1A" w14:textId="77777777" w:rsidR="006B497C" w:rsidRDefault="006B497C" w:rsidP="006B497C">
      <w:r>
        <w:t xml:space="preserve"> </w:t>
      </w:r>
    </w:p>
    <w:p w14:paraId="3E34B4EA" w14:textId="77777777" w:rsidR="006B497C" w:rsidRDefault="006B497C" w:rsidP="006B497C">
      <w:r>
        <w:t>4 September 2026</w:t>
      </w:r>
    </w:p>
    <w:p w14:paraId="070D5B10" w14:textId="77777777" w:rsidR="006B497C" w:rsidRDefault="006B497C" w:rsidP="006B497C">
      <w:r>
        <w:t xml:space="preserve"> </w:t>
      </w:r>
    </w:p>
    <w:p w14:paraId="266B376D" w14:textId="77777777" w:rsidR="006B497C" w:rsidRDefault="006B497C" w:rsidP="006B497C">
      <w:r>
        <w:t xml:space="preserve"> </w:t>
      </w:r>
    </w:p>
    <w:p w14:paraId="7A3A166D" w14:textId="77777777" w:rsidR="006B497C" w:rsidRDefault="006B497C" w:rsidP="006B497C">
      <w:r>
        <w:t>Labor’s new carbon tax on fuel will cost families and businesses in Central Queensland more</w:t>
      </w:r>
    </w:p>
    <w:p w14:paraId="217B5EE4" w14:textId="77777777" w:rsidR="006B497C" w:rsidRDefault="006B497C" w:rsidP="006B497C">
      <w:r>
        <w:t xml:space="preserve"> </w:t>
      </w:r>
    </w:p>
    <w:p w14:paraId="14F41E15" w14:textId="77777777" w:rsidR="006B497C" w:rsidRDefault="006B497C" w:rsidP="006B497C">
      <w:r>
        <w:t>Central Queensland families and businesses could soon be facing a new carbon tax on petrol, diesel and aviation fuels, as Labor investigates more ways to tax Australian families and businesses amid a cost-of-living and fuel crisis.</w:t>
      </w:r>
    </w:p>
    <w:p w14:paraId="7432C984" w14:textId="77777777" w:rsidR="006B497C" w:rsidRDefault="006B497C" w:rsidP="006B497C">
      <w:r>
        <w:t xml:space="preserve"> </w:t>
      </w:r>
    </w:p>
    <w:p w14:paraId="5B69CE81" w14:textId="77777777" w:rsidR="006B497C" w:rsidRDefault="006B497C" w:rsidP="006B497C">
      <w:r>
        <w:t xml:space="preserve">Leader of the Nationals, Senator Canavan said Labor’s consultation paper on securing liquid fuels points towards a new fuel carbon tax as the ‘most </w:t>
      </w:r>
      <w:proofErr w:type="spellStart"/>
      <w:r>
        <w:t>favourable</w:t>
      </w:r>
      <w:proofErr w:type="spellEnd"/>
      <w:r>
        <w:t>’ new tax.</w:t>
      </w:r>
    </w:p>
    <w:p w14:paraId="052406F4" w14:textId="77777777" w:rsidR="006B497C" w:rsidRDefault="006B497C" w:rsidP="006B497C">
      <w:r>
        <w:t xml:space="preserve"> </w:t>
      </w:r>
    </w:p>
    <w:p w14:paraId="522B7B2F" w14:textId="77777777" w:rsidR="006B497C" w:rsidRDefault="006B497C" w:rsidP="006B497C">
      <w:r>
        <w:t>“Minister for Climate Change and Energy Chris Bowen’s answer to our fuel crisis is to resuscitate a Labor carbon tax on fuels, devastating families in Central Queensland and businesses in places like Rockhampton who are already struggling under Labor’s cost-of-living crisis,” Senator Canavan said.</w:t>
      </w:r>
    </w:p>
    <w:p w14:paraId="69218AEB" w14:textId="77777777" w:rsidR="006B497C" w:rsidRDefault="006B497C" w:rsidP="006B497C">
      <w:r>
        <w:t xml:space="preserve"> </w:t>
      </w:r>
    </w:p>
    <w:p w14:paraId="46DB5933" w14:textId="77777777" w:rsidR="006B497C" w:rsidRDefault="006B497C" w:rsidP="006B497C">
      <w:r>
        <w:t>“As Labor’s own consultation paper states, costs will be imposed on trade-exposed sectors, regional and remote communities.</w:t>
      </w:r>
    </w:p>
    <w:p w14:paraId="67F9CEB8" w14:textId="77777777" w:rsidR="006B497C" w:rsidRDefault="006B497C" w:rsidP="006B497C">
      <w:r>
        <w:t xml:space="preserve"> </w:t>
      </w:r>
    </w:p>
    <w:p w14:paraId="757C56D6" w14:textId="77777777" w:rsidR="006B497C" w:rsidRDefault="006B497C" w:rsidP="006B497C">
      <w:r>
        <w:t>“The report, Securing Australia’s Cleaner Fuels Industry: Consultation paper on a demand mechanism, suggests that importing more fuel, rather than looking at Australian production pathways, could be more ‘cost-competitive’, depending on future import prices.</w:t>
      </w:r>
    </w:p>
    <w:p w14:paraId="3E1C4275" w14:textId="77777777" w:rsidR="006B497C" w:rsidRDefault="006B497C" w:rsidP="006B497C">
      <w:r>
        <w:t xml:space="preserve"> </w:t>
      </w:r>
    </w:p>
    <w:p w14:paraId="5D2E5FF0" w14:textId="77777777" w:rsidR="006B497C" w:rsidRDefault="006B497C" w:rsidP="006B497C">
      <w:r>
        <w:t>“Labor’s net zero scam is not a transition – it is a transfer of wealth from Australian families and a transfer of jobs from our country to overseas.</w:t>
      </w:r>
    </w:p>
    <w:p w14:paraId="5723676F" w14:textId="77777777" w:rsidR="006B497C" w:rsidRDefault="006B497C" w:rsidP="006B497C">
      <w:r>
        <w:t xml:space="preserve"> </w:t>
      </w:r>
    </w:p>
    <w:p w14:paraId="0443E0B9" w14:textId="77777777" w:rsidR="006B497C" w:rsidRDefault="006B497C" w:rsidP="006B497C">
      <w:r>
        <w:t>“Labor’s answer to our fuel crisis is not just more tax on our petrol for Australian families and businesses, but also a forced reliance on other nations for our fuel security.</w:t>
      </w:r>
    </w:p>
    <w:p w14:paraId="3B10D30D" w14:textId="77777777" w:rsidR="006B497C" w:rsidRDefault="006B497C" w:rsidP="006B497C">
      <w:r>
        <w:t xml:space="preserve"> </w:t>
      </w:r>
    </w:p>
    <w:p w14:paraId="0F7D7C42" w14:textId="77777777" w:rsidR="006B497C" w:rsidRDefault="006B497C" w:rsidP="006B497C">
      <w:r>
        <w:t>“Labor would rather tax families extra for petrol and go begging, cap in hand, to other countries for fuel, instead of relying on our own resources and creating our own fuel security.</w:t>
      </w:r>
    </w:p>
    <w:p w14:paraId="5C149DFB" w14:textId="77777777" w:rsidR="006B497C" w:rsidRDefault="006B497C" w:rsidP="006B497C">
      <w:r>
        <w:t xml:space="preserve"> </w:t>
      </w:r>
    </w:p>
    <w:p w14:paraId="1DFD9441" w14:textId="77777777" w:rsidR="006B497C" w:rsidRDefault="006B497C" w:rsidP="006B497C">
      <w:r>
        <w:t>“This means more industries closing, more jobs and manufacturing offshore, and an enormous burden all along our food supply chain.”</w:t>
      </w:r>
    </w:p>
    <w:p w14:paraId="242D54F0" w14:textId="77777777" w:rsidR="006B497C" w:rsidRDefault="006B497C" w:rsidP="006B497C">
      <w:r>
        <w:t xml:space="preserve"> </w:t>
      </w:r>
    </w:p>
    <w:p w14:paraId="7A202E10" w14:textId="77777777" w:rsidR="006B497C" w:rsidRDefault="006B497C" w:rsidP="006B497C">
      <w:r>
        <w:t>Jason Thomasson, Director of JRT Group said that for civil contractors in Central Queensland, diesel is not something they can simply transition away from.</w:t>
      </w:r>
    </w:p>
    <w:p w14:paraId="3F940277" w14:textId="77777777" w:rsidR="006B497C" w:rsidRDefault="006B497C" w:rsidP="006B497C">
      <w:r>
        <w:t xml:space="preserve"> </w:t>
      </w:r>
    </w:p>
    <w:p w14:paraId="2C2F6360" w14:textId="77777777" w:rsidR="006B497C" w:rsidRDefault="006B497C" w:rsidP="006B497C">
      <w:r>
        <w:t xml:space="preserve">“Excavators, dozers, graders, scrapers, loaders, crushing equipment, water trucks and heavy haulage all rely on diesel, and for much of this equipment there is currently no practical electric alternative capable of doing the same work in regional conditions,” </w:t>
      </w:r>
      <w:proofErr w:type="spellStart"/>
      <w:r>
        <w:t>Mr</w:t>
      </w:r>
      <w:proofErr w:type="spellEnd"/>
      <w:r>
        <w:t xml:space="preserve"> Thomasson said.</w:t>
      </w:r>
    </w:p>
    <w:p w14:paraId="3104330A" w14:textId="77777777" w:rsidR="006B497C" w:rsidRDefault="006B497C" w:rsidP="006B497C">
      <w:r>
        <w:t xml:space="preserve"> </w:t>
      </w:r>
    </w:p>
    <w:p w14:paraId="0926E652" w14:textId="77777777" w:rsidR="006B497C" w:rsidRDefault="006B497C" w:rsidP="006B497C">
      <w:r>
        <w:t>“The concern is that any additional cost imposed on diesel doesn’t finish at the bowser. It flows right through the economy.</w:t>
      </w:r>
    </w:p>
    <w:p w14:paraId="345E898B" w14:textId="77777777" w:rsidR="006B497C" w:rsidRDefault="006B497C" w:rsidP="006B497C">
      <w:r>
        <w:t xml:space="preserve"> </w:t>
      </w:r>
    </w:p>
    <w:p w14:paraId="29CF645A" w14:textId="77777777" w:rsidR="006B497C" w:rsidRDefault="006B497C" w:rsidP="006B497C">
      <w:r>
        <w:t>“A quarry uses diesel to extract, crush and load material. Trucks use diesel to deliver it. Civil contractors then use diesel to construct the roads, subdivisions and infrastructure. Increased fuel costs therefore ultimately flow into the cost of government infrastructure, council works, housing and development.</w:t>
      </w:r>
    </w:p>
    <w:p w14:paraId="144995C8" w14:textId="77777777" w:rsidR="006B497C" w:rsidRDefault="006B497C" w:rsidP="006B497C">
      <w:r>
        <w:t xml:space="preserve"> </w:t>
      </w:r>
    </w:p>
    <w:p w14:paraId="6603DF43" w14:textId="77777777" w:rsidR="006B497C" w:rsidRDefault="006B497C" w:rsidP="006B497C">
      <w:r>
        <w:t>“There is also a major issue for contractors working under fixed-price contracts. We tender projects based on the costs known at the time. If government policy subsequently creates a significant increase in fuel costs, contractors can be left carrying an expense that wasn’t reasonably foreseeable or recoverable.”</w:t>
      </w:r>
    </w:p>
    <w:p w14:paraId="3D9903BA" w14:textId="77777777" w:rsidR="006B497C" w:rsidRDefault="006B497C" w:rsidP="006B497C">
      <w:r>
        <w:t xml:space="preserve"> </w:t>
      </w:r>
    </w:p>
    <w:p w14:paraId="3230D01C" w14:textId="77777777" w:rsidR="006B497C" w:rsidRDefault="006B497C" w:rsidP="006B497C">
      <w:r>
        <w:t>Michelle Landry said families are already struggling with escalating power bills, lack of housing supply and declining living standards, but instead of Labor admitting its net zero plan has failed, it is doubling down and forcing its disastrous agenda onto all Australians, which will drive up costs and make life even harder.</w:t>
      </w:r>
    </w:p>
    <w:p w14:paraId="15AC9E56" w14:textId="77777777" w:rsidR="006B497C" w:rsidRDefault="006B497C" w:rsidP="006B497C">
      <w:r>
        <w:t>“Labor’s proposed new carbon tax and credits trading scheme will further punish those in Capricornia who drive petrol and diesel vehicles, and target those for whom a taxpayer-subsidised EV is not practical or affordable.</w:t>
      </w:r>
    </w:p>
    <w:p w14:paraId="1A430CC1" w14:textId="77777777" w:rsidR="006B497C" w:rsidRDefault="006B497C" w:rsidP="006B497C">
      <w:r>
        <w:t xml:space="preserve"> </w:t>
      </w:r>
    </w:p>
    <w:p w14:paraId="194D14D8" w14:textId="77777777" w:rsidR="006B497C" w:rsidRDefault="006B497C" w:rsidP="006B497C">
      <w:r>
        <w:t>“People in regional and rural communities travel long distances for work, education, healthcare and essential services. We rely on our vehicles far more than those living in capital cities, so any increase in fuel costs will hit families and businesses hard.</w:t>
      </w:r>
    </w:p>
    <w:p w14:paraId="3D2555F2" w14:textId="77777777" w:rsidR="006B497C" w:rsidRDefault="006B497C" w:rsidP="006B497C">
      <w:r>
        <w:t xml:space="preserve"> </w:t>
      </w:r>
    </w:p>
    <w:p w14:paraId="5C5EF696" w14:textId="77777777" w:rsidR="006B497C" w:rsidRDefault="006B497C" w:rsidP="006B497C">
      <w:r>
        <w:t>“The Coalition has consistently supported an all-technologies approach to lowering transport emissions, including biofuels, which have a role to play in enhancing fuel security and supporting Australian industries. Now Labor wants to hit motorists with yet another tax each time they fill up. The Government’s own document makes it very clear who will pay for this new carbon tax on fuel, and that is the end consumer.”</w:t>
      </w:r>
    </w:p>
    <w:p w14:paraId="57454273" w14:textId="77777777" w:rsidR="0052625E" w:rsidRDefault="0052625E"/>
    <w:sectPr w:rsidR="005262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97C"/>
    <w:rsid w:val="00013055"/>
    <w:rsid w:val="00107416"/>
    <w:rsid w:val="0052625E"/>
    <w:rsid w:val="006B497C"/>
    <w:rsid w:val="006F3E91"/>
    <w:rsid w:val="007A162F"/>
    <w:rsid w:val="00867906"/>
    <w:rsid w:val="00882B44"/>
    <w:rsid w:val="00B75BC3"/>
    <w:rsid w:val="00D87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5F450"/>
  <w15:chartTrackingRefBased/>
  <w15:docId w15:val="{BD623766-F41D-4522-B3C8-12EDDA9EC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49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49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49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49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49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49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49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49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49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49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49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49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49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49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49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49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49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497C"/>
    <w:rPr>
      <w:rFonts w:eastAsiaTheme="majorEastAsia" w:cstheme="majorBidi"/>
      <w:color w:val="272727" w:themeColor="text1" w:themeTint="D8"/>
    </w:rPr>
  </w:style>
  <w:style w:type="paragraph" w:styleId="Title">
    <w:name w:val="Title"/>
    <w:basedOn w:val="Normal"/>
    <w:next w:val="Normal"/>
    <w:link w:val="TitleChar"/>
    <w:uiPriority w:val="10"/>
    <w:qFormat/>
    <w:rsid w:val="006B49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49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49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49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497C"/>
    <w:pPr>
      <w:spacing w:before="160"/>
      <w:jc w:val="center"/>
    </w:pPr>
    <w:rPr>
      <w:i/>
      <w:iCs/>
      <w:color w:val="404040" w:themeColor="text1" w:themeTint="BF"/>
    </w:rPr>
  </w:style>
  <w:style w:type="character" w:customStyle="1" w:styleId="QuoteChar">
    <w:name w:val="Quote Char"/>
    <w:basedOn w:val="DefaultParagraphFont"/>
    <w:link w:val="Quote"/>
    <w:uiPriority w:val="29"/>
    <w:rsid w:val="006B497C"/>
    <w:rPr>
      <w:i/>
      <w:iCs/>
      <w:color w:val="404040" w:themeColor="text1" w:themeTint="BF"/>
    </w:rPr>
  </w:style>
  <w:style w:type="paragraph" w:styleId="ListParagraph">
    <w:name w:val="List Paragraph"/>
    <w:basedOn w:val="Normal"/>
    <w:uiPriority w:val="34"/>
    <w:qFormat/>
    <w:rsid w:val="006B497C"/>
    <w:pPr>
      <w:ind w:left="720"/>
      <w:contextualSpacing/>
    </w:pPr>
  </w:style>
  <w:style w:type="character" w:styleId="IntenseEmphasis">
    <w:name w:val="Intense Emphasis"/>
    <w:basedOn w:val="DefaultParagraphFont"/>
    <w:uiPriority w:val="21"/>
    <w:qFormat/>
    <w:rsid w:val="006B497C"/>
    <w:rPr>
      <w:i/>
      <w:iCs/>
      <w:color w:val="0F4761" w:themeColor="accent1" w:themeShade="BF"/>
    </w:rPr>
  </w:style>
  <w:style w:type="paragraph" w:styleId="IntenseQuote">
    <w:name w:val="Intense Quote"/>
    <w:basedOn w:val="Normal"/>
    <w:next w:val="Normal"/>
    <w:link w:val="IntenseQuoteChar"/>
    <w:uiPriority w:val="30"/>
    <w:qFormat/>
    <w:rsid w:val="006B49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497C"/>
    <w:rPr>
      <w:i/>
      <w:iCs/>
      <w:color w:val="0F4761" w:themeColor="accent1" w:themeShade="BF"/>
    </w:rPr>
  </w:style>
  <w:style w:type="character" w:styleId="IntenseReference">
    <w:name w:val="Intense Reference"/>
    <w:basedOn w:val="DefaultParagraphFont"/>
    <w:uiPriority w:val="32"/>
    <w:qFormat/>
    <w:rsid w:val="006B49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668</Words>
  <Characters>3808</Characters>
  <Application>Microsoft Office Word</Application>
  <DocSecurity>0</DocSecurity>
  <Lines>31</Lines>
  <Paragraphs>8</Paragraphs>
  <ScaleCrop>false</ScaleCrop>
  <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Grose</dc:creator>
  <cp:keywords/>
  <dc:description/>
  <cp:lastModifiedBy>Simon Grose</cp:lastModifiedBy>
  <cp:revision>1</cp:revision>
  <dcterms:created xsi:type="dcterms:W3CDTF">2026-09-04T05:35:00Z</dcterms:created>
  <dcterms:modified xsi:type="dcterms:W3CDTF">2026-09-04T05:35:00Z</dcterms:modified>
</cp:coreProperties>
</file>