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DDCB1" w14:textId="77777777" w:rsidR="00280D44" w:rsidRDefault="00280D44" w:rsidP="00280D44"/>
    <w:p w14:paraId="43D828EC" w14:textId="77777777" w:rsidR="00280D44" w:rsidRDefault="00280D44" w:rsidP="00280D44">
      <w:r>
        <w:t xml:space="preserve"> </w:t>
      </w:r>
    </w:p>
    <w:p w14:paraId="56A6CF88" w14:textId="77777777" w:rsidR="00280D44" w:rsidRDefault="00280D44" w:rsidP="00280D44"/>
    <w:p w14:paraId="58748087" w14:textId="77777777" w:rsidR="00280D44" w:rsidRDefault="00280D44" w:rsidP="00280D44">
      <w:r>
        <w:t>COMMUNITY STRONG MEDIA STATEMENT: Labor and Coalition ram through poor gambling deal with minutes of scrutiny</w:t>
      </w:r>
    </w:p>
    <w:p w14:paraId="55C18CA9" w14:textId="77777777" w:rsidR="00280D44" w:rsidRDefault="00280D44" w:rsidP="00280D44">
      <w:r>
        <w:t>Joint statement by Community Strong MPs Zali Steggall and Allegra Spender:</w:t>
      </w:r>
    </w:p>
    <w:p w14:paraId="7D3E0C4D" w14:textId="77777777" w:rsidR="00280D44" w:rsidRDefault="00280D44" w:rsidP="00280D44">
      <w:r>
        <w:t xml:space="preserve">The Albanese Government’s decision to ram major legislation through Parliament with inadequate notice, truncated debate and last-minute amendments is poor parliamentary practice and denies MPs and Senators the opportunity to properly </w:t>
      </w:r>
      <w:proofErr w:type="spellStart"/>
      <w:proofErr w:type="gramStart"/>
      <w:r>
        <w:t>scrutinise</w:t>
      </w:r>
      <w:proofErr w:type="spellEnd"/>
      <w:proofErr w:type="gramEnd"/>
      <w:r>
        <w:t xml:space="preserve"> laws before voting on them.</w:t>
      </w:r>
    </w:p>
    <w:p w14:paraId="506AEF2A" w14:textId="77777777" w:rsidR="00280D44" w:rsidRDefault="00280D44" w:rsidP="00280D44">
      <w:r>
        <w:t>It is little wonder Australians are disillusioned with the two major parties. This is why we were motivated to form the Community Strong party, to give Australians a real political choice.</w:t>
      </w:r>
    </w:p>
    <w:p w14:paraId="31660E94" w14:textId="77777777" w:rsidR="00280D44" w:rsidRDefault="00280D44" w:rsidP="00280D44">
      <w:r>
        <w:t>Labor and the Coalition stitched up a deal on gambling laws then gave crossbench MPs just minutes to consider significant amendments before being expected to vote on them. What’s more, just one printed copy was immediately available in the chamber at the time of tabling for all MPs to consider.</w:t>
      </w:r>
    </w:p>
    <w:p w14:paraId="334A01F5" w14:textId="77777777" w:rsidR="00280D44" w:rsidRDefault="00280D44" w:rsidP="00280D44">
      <w:r>
        <w:t xml:space="preserve">Parliament is not a rubber stamp. MPs need sufficient time to read, understand and </w:t>
      </w:r>
      <w:proofErr w:type="spellStart"/>
      <w:r>
        <w:t>scrutinise</w:t>
      </w:r>
      <w:proofErr w:type="spellEnd"/>
      <w:r>
        <w:t xml:space="preserve"> changes before voting on them. We voted against these amendments.</w:t>
      </w:r>
    </w:p>
    <w:p w14:paraId="3939E4B4" w14:textId="77777777" w:rsidR="00280D44" w:rsidRDefault="00280D44" w:rsidP="00280D44">
      <w:r>
        <w:t>The Government is now imposing hard deadlines on Senate debate across major legislation, including the NDIS, gambling and news media bargaining, after deals negotiated with the Coalition. Again, this is extremely poor parliamentary practice.</w:t>
      </w:r>
    </w:p>
    <w:p w14:paraId="7D0798EA" w14:textId="77777777" w:rsidR="00280D44" w:rsidRDefault="00280D44" w:rsidP="00280D44">
      <w:r>
        <w:t xml:space="preserve">On gambling </w:t>
      </w:r>
      <w:proofErr w:type="gramStart"/>
      <w:r>
        <w:t>reform in particular, there</w:t>
      </w:r>
      <w:proofErr w:type="gramEnd"/>
      <w:r>
        <w:t xml:space="preserve"> is no excuse for this rush. The Government has had ample time to act on the late Peta Murphy’s landmark inquiry, which recommended a comprehensive, phased ban on online gambling advertising.</w:t>
      </w:r>
    </w:p>
    <w:p w14:paraId="27824CCF" w14:textId="77777777" w:rsidR="00280D44" w:rsidRDefault="00280D44" w:rsidP="00280D44">
      <w:r>
        <w:t>Instead, Labor has negotiated a weak deal with the Coalition and is pushing it through Parliament. The government is clearly running scared of scrutiny on this poor legislation.</w:t>
      </w:r>
    </w:p>
    <w:p w14:paraId="4CC96828" w14:textId="77777777" w:rsidR="00280D44" w:rsidRDefault="00280D44" w:rsidP="00280D44">
      <w:r>
        <w:t>The Prime Minister’s duty of care is to the people of Australia, not the gambling, media or sports industries. Australians deserve better than this.</w:t>
      </w:r>
    </w:p>
    <w:p w14:paraId="123E5639" w14:textId="77777777" w:rsidR="0052625E" w:rsidRDefault="0052625E"/>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D44"/>
    <w:rsid w:val="00013055"/>
    <w:rsid w:val="00107416"/>
    <w:rsid w:val="00280D44"/>
    <w:rsid w:val="00282976"/>
    <w:rsid w:val="0052625E"/>
    <w:rsid w:val="006F3E91"/>
    <w:rsid w:val="00867906"/>
    <w:rsid w:val="00882B44"/>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09A0"/>
  <w15:chartTrackingRefBased/>
  <w15:docId w15:val="{9DC26FC2-1E98-438F-9A2B-F6D59604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0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0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D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D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D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D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D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D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D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D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0D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0D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0D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0D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0D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0D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0D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0D44"/>
    <w:rPr>
      <w:rFonts w:eastAsiaTheme="majorEastAsia" w:cstheme="majorBidi"/>
      <w:color w:val="272727" w:themeColor="text1" w:themeTint="D8"/>
    </w:rPr>
  </w:style>
  <w:style w:type="paragraph" w:styleId="Title">
    <w:name w:val="Title"/>
    <w:basedOn w:val="Normal"/>
    <w:next w:val="Normal"/>
    <w:link w:val="TitleChar"/>
    <w:uiPriority w:val="10"/>
    <w:qFormat/>
    <w:rsid w:val="00280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D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0D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D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D44"/>
    <w:pPr>
      <w:spacing w:before="160"/>
      <w:jc w:val="center"/>
    </w:pPr>
    <w:rPr>
      <w:i/>
      <w:iCs/>
      <w:color w:val="404040" w:themeColor="text1" w:themeTint="BF"/>
    </w:rPr>
  </w:style>
  <w:style w:type="character" w:customStyle="1" w:styleId="QuoteChar">
    <w:name w:val="Quote Char"/>
    <w:basedOn w:val="DefaultParagraphFont"/>
    <w:link w:val="Quote"/>
    <w:uiPriority w:val="29"/>
    <w:rsid w:val="00280D44"/>
    <w:rPr>
      <w:i/>
      <w:iCs/>
      <w:color w:val="404040" w:themeColor="text1" w:themeTint="BF"/>
    </w:rPr>
  </w:style>
  <w:style w:type="paragraph" w:styleId="ListParagraph">
    <w:name w:val="List Paragraph"/>
    <w:basedOn w:val="Normal"/>
    <w:uiPriority w:val="34"/>
    <w:qFormat/>
    <w:rsid w:val="00280D44"/>
    <w:pPr>
      <w:ind w:left="720"/>
      <w:contextualSpacing/>
    </w:pPr>
  </w:style>
  <w:style w:type="character" w:styleId="IntenseEmphasis">
    <w:name w:val="Intense Emphasis"/>
    <w:basedOn w:val="DefaultParagraphFont"/>
    <w:uiPriority w:val="21"/>
    <w:qFormat/>
    <w:rsid w:val="00280D44"/>
    <w:rPr>
      <w:i/>
      <w:iCs/>
      <w:color w:val="0F4761" w:themeColor="accent1" w:themeShade="BF"/>
    </w:rPr>
  </w:style>
  <w:style w:type="paragraph" w:styleId="IntenseQuote">
    <w:name w:val="Intense Quote"/>
    <w:basedOn w:val="Normal"/>
    <w:next w:val="Normal"/>
    <w:link w:val="IntenseQuoteChar"/>
    <w:uiPriority w:val="30"/>
    <w:qFormat/>
    <w:rsid w:val="00280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D44"/>
    <w:rPr>
      <w:i/>
      <w:iCs/>
      <w:color w:val="0F4761" w:themeColor="accent1" w:themeShade="BF"/>
    </w:rPr>
  </w:style>
  <w:style w:type="character" w:styleId="IntenseReference">
    <w:name w:val="Intense Reference"/>
    <w:basedOn w:val="DefaultParagraphFont"/>
    <w:uiPriority w:val="32"/>
    <w:qFormat/>
    <w:rsid w:val="00280D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2026-08-18T06:23:00Z</dcterms:created>
  <dcterms:modified xsi:type="dcterms:W3CDTF">2026-08-18T06:24:00Z</dcterms:modified>
</cp:coreProperties>
</file>