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2DD2" w14:textId="77777777" w:rsidR="00BF0AA0" w:rsidRDefault="00BF0AA0" w:rsidP="00BF0AA0"/>
    <w:p w14:paraId="1894A5A9" w14:textId="77777777" w:rsidR="00BF0AA0" w:rsidRDefault="00BF0AA0" w:rsidP="00BF0AA0">
      <w:r>
        <w:t xml:space="preserve"> </w:t>
      </w:r>
    </w:p>
    <w:p w14:paraId="19A40C1B" w14:textId="77777777" w:rsidR="00BF0AA0" w:rsidRDefault="00BF0AA0" w:rsidP="00BF0AA0">
      <w:r>
        <w:t>THE HON. CLARE O’NEIL MP</w:t>
      </w:r>
    </w:p>
    <w:p w14:paraId="457114C4" w14:textId="77777777" w:rsidR="00BF0AA0" w:rsidRDefault="00BF0AA0" w:rsidP="00BF0AA0">
      <w:r>
        <w:t>MINISTER FOR HOUSING, HOMELESSNESS &amp; CITIES</w:t>
      </w:r>
    </w:p>
    <w:p w14:paraId="1E367C72" w14:textId="77777777" w:rsidR="00BF0AA0" w:rsidRDefault="00BF0AA0" w:rsidP="00BF0AA0"/>
    <w:p w14:paraId="2B50E1B4" w14:textId="77777777" w:rsidR="00BF0AA0" w:rsidRDefault="00BF0AA0" w:rsidP="00BF0AA0">
      <w:r>
        <w:t>TRANSCRIPT</w:t>
      </w:r>
    </w:p>
    <w:p w14:paraId="58EF8A62" w14:textId="77777777" w:rsidR="00BF0AA0" w:rsidRDefault="00BF0AA0" w:rsidP="00BF0AA0">
      <w:r>
        <w:t>E&amp;OE TRANSCRIPT</w:t>
      </w:r>
    </w:p>
    <w:p w14:paraId="789CC331" w14:textId="77777777" w:rsidR="00BF0AA0" w:rsidRDefault="00BF0AA0" w:rsidP="00BF0AA0">
      <w:r>
        <w:t>STAND-UP</w:t>
      </w:r>
    </w:p>
    <w:p w14:paraId="30F916BA" w14:textId="77777777" w:rsidR="00BF0AA0" w:rsidRDefault="00BF0AA0" w:rsidP="00BF0AA0">
      <w:r>
        <w:t>PRESS GALLERY</w:t>
      </w:r>
    </w:p>
    <w:p w14:paraId="5EE9B503" w14:textId="77777777" w:rsidR="00BF0AA0" w:rsidRDefault="00BF0AA0" w:rsidP="00BF0AA0">
      <w:r>
        <w:t>TUESDAY, 3 MARCH 2026</w:t>
      </w:r>
    </w:p>
    <w:p w14:paraId="46D20CF4" w14:textId="77777777" w:rsidR="00BF0AA0" w:rsidRDefault="00BF0AA0" w:rsidP="00BF0AA0"/>
    <w:p w14:paraId="0347D6D1" w14:textId="77777777" w:rsidR="00BF0AA0" w:rsidRDefault="00BF0AA0" w:rsidP="00BF0AA0">
      <w:r>
        <w:t>SUBJECTS: Liberal Party election review, Iran conflict, petrol prices, housing approvals, negative gearing and capital gains</w:t>
      </w:r>
    </w:p>
    <w:p w14:paraId="7608D229" w14:textId="77777777" w:rsidR="00BF0AA0" w:rsidRDefault="00BF0AA0" w:rsidP="00BF0AA0"/>
    <w:p w14:paraId="4B735E9D" w14:textId="77777777" w:rsidR="00BF0AA0" w:rsidRDefault="00BF0AA0" w:rsidP="00BF0AA0">
      <w:r>
        <w:t>MINISTER FOR HOUSING, HOMELESSNESS &amp; CITIES, CLARE O’NEIL MP: Hello everyone. I've just spent an hour of my morning reading what is an incredibly important report for the Australian people. And I urge the Liberal Party of Australia today to release this report to the public. The Australian people expect transparency after an election loss that was experienced by the Liberal Party in 2025. What this report shows us is a couple of really important things. One is that Angus Taylor was the architect of the disastrous plan to increase taxes on every single Australian, and that Jane Hume was the architect of the work from home policy. These two policies together were instrumental in making the Liberals experience their worst election loss in many decades. Now, Jane Hume and Angus Taylor tell us that they want us to believe that the Liberal Party is willing and open to change. You cannot have change without honesty and transparency. It is not fair that shadow ministers have not had the capacity to read this report, and I have. They deserve to understand what went so terribly wrong for the Liberals in their 2025 election so that they can actually get along and fix what is so broken about their political party. Happy to take questions.</w:t>
      </w:r>
    </w:p>
    <w:p w14:paraId="24019736" w14:textId="77777777" w:rsidR="00BF0AA0" w:rsidRDefault="00BF0AA0" w:rsidP="00BF0AA0">
      <w:r>
        <w:t xml:space="preserve">JOURNALIST: Minister, can I ask you about the Iranian regime? Its treatment of women is very well known, has been for a long time. How is it appropriate for a number of mosques in </w:t>
      </w:r>
      <w:r>
        <w:lastRenderedPageBreak/>
        <w:t xml:space="preserve">Sydney and Melbourne to be holding periods of mourning for Ayatollah Khamenei. Surely that is not in line with Australian values. </w:t>
      </w:r>
    </w:p>
    <w:p w14:paraId="6C12B4DA" w14:textId="77777777" w:rsidR="00BF0AA0" w:rsidRDefault="00BF0AA0" w:rsidP="00BF0AA0">
      <w:r>
        <w:t xml:space="preserve">O’NEIL: Yeah, these are incredibly disturbing reports. What we know is that the Islamic Republic of Iran is probably one of the most repressive regimes in human history. Not only have they massacred and murdered tens of thousands of Iranians, but the horrific subjugation of women and girls in Iran is nothing short of extraordinary. The fact that there is anyone in our country right now mourning the loss of a leader of that regime is categorically wrong, and I know that authorities are watching very closely here to make sure that no Australian laws have been broken. </w:t>
      </w:r>
    </w:p>
    <w:p w14:paraId="24B0FEEA" w14:textId="77777777" w:rsidR="00BF0AA0" w:rsidRDefault="00BF0AA0" w:rsidP="00BF0AA0">
      <w:r>
        <w:t xml:space="preserve">JOURNALIST: Would that be essentially supporting a terror group? The IRGC is a listed terror organisation. Now do you consider that period of mourning an endorsement or supporting a terror group? </w:t>
      </w:r>
    </w:p>
    <w:p w14:paraId="35302A41" w14:textId="77777777" w:rsidR="00BF0AA0" w:rsidRDefault="00BF0AA0" w:rsidP="00BF0AA0">
      <w:r>
        <w:t xml:space="preserve">O’NEIL: Look, I'll leave it to the authorities to speak to whether laws have been broken by the language and actions here, what I can be really clear about is that no Australian should be doing this right now. We have tens of thousands of Iranian Australians, a beautiful community in our country, many of whom arrived in Australia to flee this murderous regime. We are pleased to see change in Iran, and no one should be celebrating the death of a person who led this country and was personally responsible for the murder and subjugation of a people. </w:t>
      </w:r>
    </w:p>
    <w:p w14:paraId="13D1D1E3" w14:textId="77777777" w:rsidR="00BF0AA0" w:rsidRDefault="00BF0AA0" w:rsidP="00BF0AA0">
      <w:r>
        <w:t>JOURNALIST: Minister, do you have concerns about the supply shocks and the rise in fuel and the impacts it might have on construction for potential housing projects, as well as interest rate rises that may occur, which might you know, for some home buyers, be a big pain, and do you have comment on that?</w:t>
      </w:r>
    </w:p>
    <w:p w14:paraId="736DB5DF" w14:textId="77777777" w:rsidR="00BF0AA0" w:rsidRDefault="00BF0AA0" w:rsidP="00BF0AA0">
      <w:r>
        <w:t xml:space="preserve">O’NEIL: Look, the economic ramifications of this will be written over the coming weeks and months. I think it's fairly obvious that we're going to see shifts in the oil price, and as oil is such an important part of all the different parts of our economy, obviously, that is going to have flow-on effects. But it's a bit early for us to be commenting on the specifics at this stage. </w:t>
      </w:r>
    </w:p>
    <w:p w14:paraId="52E725FF" w14:textId="77777777" w:rsidR="00BF0AA0" w:rsidRDefault="00BF0AA0" w:rsidP="00BF0AA0">
      <w:r>
        <w:t xml:space="preserve">JOURNALIST: Would there be discussions, particularly pre the budget, about what could be done if construction costs do rise as a result of this? We know from recent Housing Australia data that there is a lot of work to do if we're going to reach the government's housing target. What would those proactive conversations look like? </w:t>
      </w:r>
    </w:p>
    <w:p w14:paraId="08A97664" w14:textId="77777777" w:rsidR="00BF0AA0" w:rsidRDefault="00BF0AA0" w:rsidP="00BF0AA0">
      <w:r>
        <w:t xml:space="preserve">O’NEIL: Look, the budget's coming up pretty shortly, and as you can imagine, we are working extremely hard to make sure that that budget focuses on the government's main priorities: our focus every single day is the cost of living, and in the cost of living, housing is </w:t>
      </w:r>
      <w:r>
        <w:lastRenderedPageBreak/>
        <w:t xml:space="preserve">probably the single most important concern of the Australian people. We have, as you know, the boldest and most ambitious Australian Government agenda on housing that we have seen in this country since the post war period. That is a fact. And we will look to do everything that we can to build on that. But I'd remind you, we've got $45 billion being delivered here, which is about building more homes, getting renters a better deal, and getting more Australians into home ownership. </w:t>
      </w:r>
    </w:p>
    <w:p w14:paraId="682F8A21" w14:textId="77777777" w:rsidR="00BF0AA0" w:rsidRDefault="00BF0AA0" w:rsidP="00BF0AA0">
      <w:r>
        <w:t xml:space="preserve">JOURNALIST: [inaudible] have an impact on fuel prices? Would you like, should the government consider making changes to the fuel excise as they have done in the past? </w:t>
      </w:r>
    </w:p>
    <w:p w14:paraId="02D30FD9" w14:textId="77777777" w:rsidR="00BF0AA0" w:rsidRDefault="00BF0AA0" w:rsidP="00BF0AA0">
      <w:r>
        <w:t xml:space="preserve">O’NEIL: Again, you know, this is an event that occurred three days ago, and the economic implications of that will play out as we continue and the government, of course, is focused on the cost of living as our number one priority, even before the incidents on Saturday. Remember, we're focused on tax cuts for every Australian, addressing bulk billing, making cheaper childcare, cheaper medicines, and of course, that remains our focus. </w:t>
      </w:r>
    </w:p>
    <w:p w14:paraId="7613B4F8" w14:textId="77777777" w:rsidR="00BF0AA0" w:rsidRDefault="00BF0AA0" w:rsidP="00BF0AA0">
      <w:r>
        <w:t>JOURNALIST: Minister, dwelling approvals fell for a second consecutive month today. Why are we still falling so far behind our housing targets?</w:t>
      </w:r>
    </w:p>
    <w:p w14:paraId="6D1296B0" w14:textId="77777777" w:rsidR="00BF0AA0" w:rsidRDefault="00BF0AA0" w:rsidP="00BF0AA0">
      <w:r>
        <w:t xml:space="preserve">O’NEIL: Well, we did see, we did see that shift in dwelling approvals. I will say that the data on dwelling approvals jumps around from month to month, quite significantly. The thing that I focus on is housing starts. That is when is actually a shovel going into the ground and a sod being turned on a new development, we are up 11% on last year, and that's really good and important news, and an endorsement of the government's focus on this. That being said, there is a lot more work for us to do here. We've got a housing challenge facing the country that's been building for 40 years. There's one fundamental problem – for 40 years, we haven't been building enough homes. Now, after a long time of the Coalition sitting on the Treasury benches and doing almost nothing, and I mean that – almost nothing about this problem, we've got a government in charge that's actually really focused on this issue. We're getting some really important wins: We've got 230,000 Australians into first home ownership with our government's backing, and that is a big number, no matter what your metric is, but we've got more work to do here, and I really acknowledge that, and that's why I'm focused so hard on this issue, and why it's a priority for our government. </w:t>
      </w:r>
    </w:p>
    <w:p w14:paraId="7D2BD3CC" w14:textId="77777777" w:rsidR="00BF0AA0" w:rsidRDefault="00BF0AA0" w:rsidP="00BF0AA0">
      <w:r>
        <w:t>JOURNALIST: In your view, would scaling back the capital gains tax discount and negative gearing concessions make housing more affordable for first time buyers?</w:t>
      </w:r>
    </w:p>
    <w:p w14:paraId="15692EAD" w14:textId="77777777" w:rsidR="00BF0AA0" w:rsidRDefault="00BF0AA0" w:rsidP="00BF0AA0">
      <w:r>
        <w:t xml:space="preserve">O’NEIL: Look, our tax policies haven't changed and nor have our housing policies. What I will say to you is that I and our government absolutely see housing as a core part of the generational challenge that faces our country. It doesn't matter what data you look at, it is absolutely clear that the housing burden is falling unfairly on younger Australians. And </w:t>
      </w:r>
      <w:r>
        <w:lastRenderedPageBreak/>
        <w:t>when I talk to young people about this, they tell me one thing really clearly: they see an economy that's stacked against them, and in that, housing is the biggest single factor that they would raise. In fact, when I talk to people under the age of 40 in this country, I think for most of them, housing is a dominant issue in their lives. Now, this is different to previous generations. If I look at a younger, low-income couple in our country today, they are half as likely to own their own home than they were in the year that I was born. Things are different from a younger generation, and that's why our government is so focused on addressing our national housing challenge.</w:t>
      </w:r>
    </w:p>
    <w:p w14:paraId="7F30562C" w14:textId="77777777" w:rsidR="00BF0AA0" w:rsidRDefault="00BF0AA0" w:rsidP="00BF0AA0">
      <w:r>
        <w:t>JOURNALIST: Did you have a follow up? No, okay, Minister, you and members of the Labor Government, have you know during this spill, you criticised the Coalition for talking about itself. Is it ironic that you're now calling on them to talk about themselves with this review?</w:t>
      </w:r>
    </w:p>
    <w:p w14:paraId="7C66C014" w14:textId="77777777" w:rsidR="00BF0AA0" w:rsidRDefault="00BF0AA0" w:rsidP="00BF0AA0">
      <w:r>
        <w:t>O’NEIL: I like your question, but I don't see it in that light. This may surprise you, but I actually want Australia to have a fully functional democracy, and I want our parliament to be a competitive place. One of the things that worries me so much about the absolute turmoil, chaos and dysfunction that I see in the Liberal and the National parties is that this is creating space for One Nation to emerge as a mainstream political force, and that is categorically a bad thing for our country. Pauline Hanson is someone who has built her entire career on division, on disunity, on mocking people's most sacred spiritual belief and pitting one group of Australians against another, and the idea that a person like that could take a mainstream position in Australian society, it really worries me for our country's future. So I am actually quite genuine when I say: Liberal Party of Australia, get your act together, your failure to do so is having serious consequences for social cohesion and the functioning of our democracy. I want this report to be released, because that is the sign to us that they are actually serious about making change. How can they say that they're going to be any different when they've taken the two characters who were probably most responsible for the election defeat, and put them in charge of the party, and now won't release the report that discusses what went wrong?</w:t>
      </w:r>
    </w:p>
    <w:p w14:paraId="0CE3C744" w14:textId="77777777" w:rsidR="00BF0AA0" w:rsidRDefault="00BF0AA0" w:rsidP="00BF0AA0">
      <w:r>
        <w:t>JOURNALIST: Minister, Andrew Hastie says the rules-based order is dead. Do you agree?</w:t>
      </w:r>
    </w:p>
    <w:p w14:paraId="196022E5" w14:textId="77777777" w:rsidR="00BF0AA0" w:rsidRDefault="00BF0AA0" w:rsidP="00BF0AA0">
      <w:r>
        <w:t>O’NEIL: Australia is a middle power, the rules-based order is important to us as it is important to every single other middle power, and I do not agree with his comments.</w:t>
      </w:r>
    </w:p>
    <w:p w14:paraId="1C147D56" w14:textId="18275E98" w:rsidR="0052625E" w:rsidRDefault="00BF0AA0" w:rsidP="00BF0AA0">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E7"/>
    <w:rsid w:val="00013055"/>
    <w:rsid w:val="00045F0B"/>
    <w:rsid w:val="00107416"/>
    <w:rsid w:val="004561E7"/>
    <w:rsid w:val="0052625E"/>
    <w:rsid w:val="006F3E91"/>
    <w:rsid w:val="00867906"/>
    <w:rsid w:val="00882B44"/>
    <w:rsid w:val="00B75BC3"/>
    <w:rsid w:val="00BF0AA0"/>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B9430"/>
  <w15:chartTrackingRefBased/>
  <w15:docId w15:val="{B44EE883-1D2B-491A-8C2A-D9EB0BD6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1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1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1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1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1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1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1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1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1E7"/>
    <w:rPr>
      <w:rFonts w:eastAsiaTheme="majorEastAsia" w:cstheme="majorBidi"/>
      <w:color w:val="272727" w:themeColor="text1" w:themeTint="D8"/>
    </w:rPr>
  </w:style>
  <w:style w:type="paragraph" w:styleId="Title">
    <w:name w:val="Title"/>
    <w:basedOn w:val="Normal"/>
    <w:next w:val="Normal"/>
    <w:link w:val="TitleChar"/>
    <w:uiPriority w:val="10"/>
    <w:qFormat/>
    <w:rsid w:val="00456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1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1E7"/>
    <w:pPr>
      <w:spacing w:before="160"/>
      <w:jc w:val="center"/>
    </w:pPr>
    <w:rPr>
      <w:i/>
      <w:iCs/>
      <w:color w:val="404040" w:themeColor="text1" w:themeTint="BF"/>
    </w:rPr>
  </w:style>
  <w:style w:type="character" w:customStyle="1" w:styleId="QuoteChar">
    <w:name w:val="Quote Char"/>
    <w:basedOn w:val="DefaultParagraphFont"/>
    <w:link w:val="Quote"/>
    <w:uiPriority w:val="29"/>
    <w:rsid w:val="004561E7"/>
    <w:rPr>
      <w:i/>
      <w:iCs/>
      <w:color w:val="404040" w:themeColor="text1" w:themeTint="BF"/>
    </w:rPr>
  </w:style>
  <w:style w:type="paragraph" w:styleId="ListParagraph">
    <w:name w:val="List Paragraph"/>
    <w:basedOn w:val="Normal"/>
    <w:uiPriority w:val="34"/>
    <w:qFormat/>
    <w:rsid w:val="004561E7"/>
    <w:pPr>
      <w:ind w:left="720"/>
      <w:contextualSpacing/>
    </w:pPr>
  </w:style>
  <w:style w:type="character" w:styleId="IntenseEmphasis">
    <w:name w:val="Intense Emphasis"/>
    <w:basedOn w:val="DefaultParagraphFont"/>
    <w:uiPriority w:val="21"/>
    <w:qFormat/>
    <w:rsid w:val="004561E7"/>
    <w:rPr>
      <w:i/>
      <w:iCs/>
      <w:color w:val="0F4761" w:themeColor="accent1" w:themeShade="BF"/>
    </w:rPr>
  </w:style>
  <w:style w:type="paragraph" w:styleId="IntenseQuote">
    <w:name w:val="Intense Quote"/>
    <w:basedOn w:val="Normal"/>
    <w:next w:val="Normal"/>
    <w:link w:val="IntenseQuoteChar"/>
    <w:uiPriority w:val="30"/>
    <w:qFormat/>
    <w:rsid w:val="00456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1E7"/>
    <w:rPr>
      <w:i/>
      <w:iCs/>
      <w:color w:val="0F4761" w:themeColor="accent1" w:themeShade="BF"/>
    </w:rPr>
  </w:style>
  <w:style w:type="character" w:styleId="IntenseReference">
    <w:name w:val="Intense Reference"/>
    <w:basedOn w:val="DefaultParagraphFont"/>
    <w:uiPriority w:val="32"/>
    <w:qFormat/>
    <w:rsid w:val="004561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1503</Words>
  <Characters>8570</Characters>
  <Application>Microsoft Office Word</Application>
  <DocSecurity>0</DocSecurity>
  <Lines>71</Lines>
  <Paragraphs>20</Paragraphs>
  <ScaleCrop>false</ScaleCrop>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2</cp:revision>
  <dcterms:created xsi:type="dcterms:W3CDTF">2026-03-03T05:16:00Z</dcterms:created>
  <dcterms:modified xsi:type="dcterms:W3CDTF">2026-03-03T05:17:00Z</dcterms:modified>
</cp:coreProperties>
</file>