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ECA09" w14:textId="6C611774" w:rsidR="00981F09" w:rsidRPr="00981F09" w:rsidRDefault="007863D6" w:rsidP="00CC0480">
      <w:pPr>
        <w:pStyle w:val="Title"/>
        <w:ind w:right="-1135"/>
      </w:pPr>
      <w:r w:rsidRPr="00CC0480">
        <w:rPr>
          <w:noProof/>
          <w:sz w:val="32"/>
          <w:szCs w:val="32"/>
        </w:rPr>
        <w:drawing>
          <wp:anchor distT="0" distB="0" distL="114300" distR="114300" simplePos="0" relativeHeight="251658241" behindDoc="1" locked="0" layoutInCell="1" allowOverlap="1" wp14:anchorId="377BF449" wp14:editId="24CBE8B1">
            <wp:simplePos x="0" y="0"/>
            <wp:positionH relativeFrom="page">
              <wp:posOffset>12065</wp:posOffset>
            </wp:positionH>
            <wp:positionV relativeFrom="paragraph">
              <wp:posOffset>-910516</wp:posOffset>
            </wp:positionV>
            <wp:extent cx="7548499" cy="10677525"/>
            <wp:effectExtent l="0" t="0" r="0" b="0"/>
            <wp:wrapNone/>
            <wp:docPr id="1814494326" name="Picture 2" descr="A dark burgundy background with two lighter orange lines going across the page, covering most of the page. In the top right hand corner are the words of the ACSES tagline &quot;Universities For All&quot;. The bottom left of the page displays a standard cobranded logo for ACSES (Australian Centre for Student Equity and Success) and Curtin University on a white background. The bottom right corner of the page displays the website URL acses.edu.au on a light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94326" name="Picture 2" descr="A dark burgundy background with two lighter orange lines going across the page, covering most of the page. In the top right hand corner are the words of the ACSES tagline &quot;Universities For All&quot;. The bottom left of the page displays a standard cobranded logo for ACSES (Australian Centre for Student Equity and Success) and Curtin University on a white background. The bottom right corner of the page displays the website URL acses.edu.au on a light blu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8499" cy="10677525"/>
                    </a:xfrm>
                    <a:prstGeom prst="rect">
                      <a:avLst/>
                    </a:prstGeom>
                  </pic:spPr>
                </pic:pic>
              </a:graphicData>
            </a:graphic>
            <wp14:sizeRelH relativeFrom="page">
              <wp14:pctWidth>0</wp14:pctWidth>
            </wp14:sizeRelH>
            <wp14:sizeRelV relativeFrom="page">
              <wp14:pctHeight>0</wp14:pctHeight>
            </wp14:sizeRelV>
          </wp:anchor>
        </w:drawing>
      </w:r>
      <w:r w:rsidR="00DC35D0" w:rsidRPr="00DC35D0">
        <w:rPr>
          <w:sz w:val="32"/>
          <w:szCs w:val="32"/>
        </w:rPr>
        <w:t>ACSES CAPACITY BUILDING GRANTS PROGRAM</w:t>
      </w:r>
    </w:p>
    <w:p w14:paraId="11490221" w14:textId="21D0D4B6" w:rsidR="000162FA" w:rsidRPr="00CC0480" w:rsidRDefault="00B765F3" w:rsidP="00CC0480">
      <w:pPr>
        <w:pStyle w:val="Title"/>
        <w:ind w:right="95"/>
        <w:rPr>
          <w:color w:val="EDE8E0" w:themeColor="background1"/>
          <w:sz w:val="78"/>
          <w:szCs w:val="78"/>
        </w:rPr>
      </w:pPr>
      <w:r w:rsidRPr="00CC0480">
        <w:rPr>
          <w:color w:val="EDE8E0" w:themeColor="background1"/>
          <w:sz w:val="78"/>
          <w:szCs w:val="78"/>
        </w:rPr>
        <w:t xml:space="preserve">Development of a Program Evaluation Community of Practice to </w:t>
      </w:r>
      <w:r w:rsidR="00DC35D0">
        <w:rPr>
          <w:color w:val="EDE8E0" w:themeColor="background1"/>
          <w:sz w:val="78"/>
          <w:szCs w:val="78"/>
        </w:rPr>
        <w:t>s</w:t>
      </w:r>
      <w:r w:rsidRPr="00CC0480">
        <w:rPr>
          <w:color w:val="EDE8E0" w:themeColor="background1"/>
          <w:sz w:val="78"/>
          <w:szCs w:val="78"/>
        </w:rPr>
        <w:t xml:space="preserve">upport a </w:t>
      </w:r>
      <w:r w:rsidR="000C1081" w:rsidRPr="00CC0480">
        <w:rPr>
          <w:color w:val="EDE8E0" w:themeColor="background1"/>
          <w:sz w:val="78"/>
          <w:szCs w:val="78"/>
        </w:rPr>
        <w:t>whole-of-university approach to SEHEEF</w:t>
      </w:r>
    </w:p>
    <w:p w14:paraId="4A1D42A4" w14:textId="77777777" w:rsidR="005522EB" w:rsidRPr="005522EB" w:rsidRDefault="005522EB" w:rsidP="005522EB"/>
    <w:p w14:paraId="2FB537D4" w14:textId="77777777" w:rsidR="005522EB" w:rsidRPr="005522EB" w:rsidRDefault="005522EB" w:rsidP="005522EB"/>
    <w:p w14:paraId="0BDC0584" w14:textId="77777777" w:rsidR="005522EB" w:rsidRDefault="005522EB" w:rsidP="005522EB">
      <w:pPr>
        <w:pStyle w:val="Subtitle"/>
      </w:pPr>
    </w:p>
    <w:p w14:paraId="4312C455" w14:textId="3D75F808" w:rsidR="005522EB" w:rsidRDefault="00874F26" w:rsidP="00874F26">
      <w:pPr>
        <w:pStyle w:val="Subtitle"/>
        <w:tabs>
          <w:tab w:val="left" w:pos="2220"/>
        </w:tabs>
      </w:pPr>
      <w:r>
        <w:tab/>
      </w:r>
    </w:p>
    <w:p w14:paraId="6F4FADE0" w14:textId="77777777" w:rsidR="00DC35D0" w:rsidRDefault="00DC35D0" w:rsidP="00DC35D0"/>
    <w:p w14:paraId="1BF44EDB" w14:textId="77777777" w:rsidR="00DC35D0" w:rsidRDefault="00DC35D0" w:rsidP="00DC35D0"/>
    <w:p w14:paraId="46C6A30F" w14:textId="77777777" w:rsidR="00DC35D0" w:rsidRDefault="00DC35D0" w:rsidP="00DC35D0"/>
    <w:p w14:paraId="12305822" w14:textId="77777777" w:rsidR="00DC35D0" w:rsidRDefault="00DC35D0" w:rsidP="00DC35D0"/>
    <w:p w14:paraId="47726013" w14:textId="77777777" w:rsidR="00DC35D0" w:rsidRPr="00CC0480" w:rsidRDefault="00DC35D0" w:rsidP="00CC0480"/>
    <w:p w14:paraId="56BD6DC4" w14:textId="77777777" w:rsidR="00180702" w:rsidRDefault="00180702" w:rsidP="005522EB">
      <w:pPr>
        <w:pStyle w:val="Subtitle"/>
        <w:rPr>
          <w:sz w:val="32"/>
          <w:szCs w:val="32"/>
        </w:rPr>
      </w:pPr>
    </w:p>
    <w:p w14:paraId="6699FF30" w14:textId="77777777" w:rsidR="00180702" w:rsidRDefault="00180702" w:rsidP="005522EB">
      <w:pPr>
        <w:pStyle w:val="Subtitle"/>
        <w:rPr>
          <w:sz w:val="32"/>
          <w:szCs w:val="32"/>
        </w:rPr>
      </w:pPr>
    </w:p>
    <w:p w14:paraId="45C623C4" w14:textId="6A3DF983" w:rsidR="005522EB" w:rsidRDefault="000C1081" w:rsidP="005522EB">
      <w:pPr>
        <w:pStyle w:val="Subtitle"/>
        <w:rPr>
          <w:sz w:val="32"/>
          <w:szCs w:val="32"/>
        </w:rPr>
      </w:pPr>
      <w:r w:rsidRPr="00CC0480">
        <w:rPr>
          <w:sz w:val="32"/>
          <w:szCs w:val="32"/>
        </w:rPr>
        <w:t>Edith Cowan University</w:t>
      </w:r>
    </w:p>
    <w:p w14:paraId="29827E4A" w14:textId="77777777" w:rsidR="00DC35D0" w:rsidRDefault="00DC35D0" w:rsidP="00DC35D0"/>
    <w:p w14:paraId="45C43601" w14:textId="292345E4" w:rsidR="005522EB" w:rsidRPr="005522EB" w:rsidRDefault="00DC35D0" w:rsidP="005522EB">
      <w:r w:rsidRPr="00CC0480">
        <w:rPr>
          <w:b/>
          <w:bCs/>
          <w:color w:val="EDE8E0" w:themeColor="background1"/>
          <w:sz w:val="28"/>
          <w:szCs w:val="28"/>
        </w:rPr>
        <w:t>202</w:t>
      </w:r>
      <w:r>
        <w:rPr>
          <w:b/>
          <w:bCs/>
          <w:color w:val="EDE8E0" w:themeColor="background1"/>
          <w:sz w:val="28"/>
          <w:szCs w:val="28"/>
        </w:rPr>
        <w:t>6</w:t>
      </w:r>
    </w:p>
    <w:p w14:paraId="4A14AA9E" w14:textId="77777777" w:rsidR="00DC35D0" w:rsidRDefault="00DC35D0">
      <w:pPr>
        <w:spacing w:line="259" w:lineRule="auto"/>
        <w:rPr>
          <w:rFonts w:eastAsiaTheme="majorEastAsia" w:cstheme="majorBidi"/>
          <w:color w:val="6B3B57"/>
          <w:sz w:val="52"/>
          <w:szCs w:val="40"/>
        </w:rPr>
      </w:pPr>
      <w:bookmarkStart w:id="0" w:name="_Toc172197565"/>
      <w:bookmarkStart w:id="1" w:name="_Toc172200145"/>
      <w:bookmarkStart w:id="2" w:name="_Toc174350567"/>
      <w:bookmarkStart w:id="3" w:name="_Toc192004673"/>
      <w:r>
        <w:br w:type="page"/>
      </w:r>
    </w:p>
    <w:p w14:paraId="5F161539" w14:textId="7745C8F1" w:rsidR="00F62ED3" w:rsidRPr="00896D88" w:rsidRDefault="00F62ED3" w:rsidP="00F62ED3">
      <w:pPr>
        <w:jc w:val="center"/>
      </w:pPr>
      <w:bookmarkStart w:id="4" w:name="_Hlk219967175"/>
      <w:r>
        <w:rPr>
          <w:b/>
          <w:sz w:val="36"/>
          <w:szCs w:val="36"/>
        </w:rPr>
        <w:lastRenderedPageBreak/>
        <w:t>Development of a Program Evaluation Community of Practice to support a whole-of-university approach to SEHEEF</w:t>
      </w:r>
    </w:p>
    <w:p w14:paraId="6D392803" w14:textId="77777777" w:rsidR="00F62ED3" w:rsidRPr="00945DE1" w:rsidRDefault="00F62ED3" w:rsidP="00F62ED3"/>
    <w:p w14:paraId="44C0E20B" w14:textId="04445A39" w:rsidR="00F62ED3" w:rsidRPr="00F871A0" w:rsidRDefault="00861364" w:rsidP="00F62ED3">
      <w:pPr>
        <w:jc w:val="center"/>
        <w:rPr>
          <w:b/>
          <w:color w:val="351C26" w:themeColor="text2"/>
        </w:rPr>
      </w:pPr>
      <w:r w:rsidRPr="00861364">
        <w:rPr>
          <w:b/>
          <w:color w:val="351C26" w:themeColor="text2"/>
        </w:rPr>
        <w:t>February</w:t>
      </w:r>
      <w:r w:rsidRPr="00861364">
        <w:rPr>
          <w:b/>
          <w:color w:val="351C26" w:themeColor="text2"/>
        </w:rPr>
        <w:t xml:space="preserve"> </w:t>
      </w:r>
      <w:r w:rsidR="00F62ED3" w:rsidRPr="00861364">
        <w:rPr>
          <w:b/>
          <w:color w:val="351C26" w:themeColor="text2"/>
        </w:rPr>
        <w:t>2026</w:t>
      </w:r>
    </w:p>
    <w:p w14:paraId="1A2CFB84" w14:textId="77777777" w:rsidR="00F62ED3" w:rsidRDefault="00F62ED3" w:rsidP="00CC0480"/>
    <w:p w14:paraId="726FD483" w14:textId="77777777" w:rsidR="00861364" w:rsidRDefault="00F62ED3" w:rsidP="00861364">
      <w:pPr>
        <w:jc w:val="center"/>
      </w:pPr>
      <w:r w:rsidDel="00EE272A">
        <w:t>Edith Cowan University</w:t>
      </w:r>
      <w:r w:rsidR="0088350B">
        <w:t xml:space="preserve"> </w:t>
      </w:r>
    </w:p>
    <w:p w14:paraId="42E7F53B" w14:textId="5F704E11" w:rsidR="0088350B" w:rsidDel="00EE272A" w:rsidRDefault="0088350B" w:rsidP="00861364">
      <w:pPr>
        <w:jc w:val="center"/>
      </w:pPr>
      <w:r>
        <w:t xml:space="preserve">Elle </w:t>
      </w:r>
      <w:proofErr w:type="spellStart"/>
      <w:r>
        <w:t>Beaumont-Bilsby</w:t>
      </w:r>
      <w:proofErr w:type="spellEnd"/>
      <w:r w:rsidR="00861364">
        <w:t xml:space="preserve">, </w:t>
      </w:r>
      <w:r>
        <w:t>Liam Downing</w:t>
      </w:r>
    </w:p>
    <w:p w14:paraId="532D48B4" w14:textId="77777777" w:rsidR="00F62ED3" w:rsidRPr="00896D88" w:rsidRDefault="00F62ED3" w:rsidP="00F62ED3">
      <w:pPr>
        <w:jc w:val="center"/>
      </w:pPr>
    </w:p>
    <w:p w14:paraId="0B4B1456" w14:textId="77777777" w:rsidR="00F62ED3" w:rsidRDefault="00F62ED3" w:rsidP="00F62ED3">
      <w:pPr>
        <w:spacing w:after="0"/>
        <w:rPr>
          <w:bCs/>
          <w:sz w:val="18"/>
          <w:szCs w:val="18"/>
        </w:rPr>
      </w:pPr>
    </w:p>
    <w:p w14:paraId="3CAE4E01" w14:textId="77777777" w:rsidR="00F62ED3" w:rsidRDefault="00F62ED3" w:rsidP="00F62ED3">
      <w:pPr>
        <w:spacing w:after="0"/>
        <w:rPr>
          <w:bCs/>
          <w:sz w:val="18"/>
          <w:szCs w:val="18"/>
        </w:rPr>
      </w:pPr>
    </w:p>
    <w:p w14:paraId="1634F548" w14:textId="77777777" w:rsidR="00F62ED3" w:rsidRDefault="00F62ED3" w:rsidP="00F62ED3">
      <w:pPr>
        <w:spacing w:after="0"/>
        <w:rPr>
          <w:bCs/>
          <w:sz w:val="18"/>
          <w:szCs w:val="18"/>
        </w:rPr>
      </w:pPr>
    </w:p>
    <w:p w14:paraId="16436F1B" w14:textId="77777777" w:rsidR="00F62ED3" w:rsidRDefault="00F62ED3" w:rsidP="00F62ED3">
      <w:pPr>
        <w:spacing w:after="0"/>
        <w:rPr>
          <w:bCs/>
          <w:sz w:val="18"/>
          <w:szCs w:val="18"/>
        </w:rPr>
      </w:pPr>
    </w:p>
    <w:p w14:paraId="56F339F9" w14:textId="77777777" w:rsidR="00F62ED3" w:rsidRDefault="00F62ED3" w:rsidP="00F62ED3">
      <w:pPr>
        <w:spacing w:after="0"/>
        <w:rPr>
          <w:bCs/>
          <w:sz w:val="18"/>
          <w:szCs w:val="18"/>
        </w:rPr>
      </w:pPr>
    </w:p>
    <w:p w14:paraId="5A57CCC8" w14:textId="77777777" w:rsidR="00F62ED3" w:rsidRDefault="00F62ED3" w:rsidP="00F62ED3">
      <w:pPr>
        <w:spacing w:after="0"/>
        <w:rPr>
          <w:bCs/>
          <w:sz w:val="18"/>
          <w:szCs w:val="18"/>
        </w:rPr>
      </w:pPr>
    </w:p>
    <w:p w14:paraId="7557EE91" w14:textId="77777777" w:rsidR="00F62ED3" w:rsidRDefault="00F62ED3" w:rsidP="00F62ED3">
      <w:pPr>
        <w:spacing w:after="0"/>
        <w:rPr>
          <w:bCs/>
          <w:sz w:val="18"/>
          <w:szCs w:val="18"/>
        </w:rPr>
      </w:pPr>
    </w:p>
    <w:p w14:paraId="49682FAE" w14:textId="2F43E6E7" w:rsidR="00F62ED3" w:rsidRPr="009913C2" w:rsidRDefault="00F62ED3" w:rsidP="00F62ED3">
      <w:pPr>
        <w:spacing w:after="0"/>
        <w:rPr>
          <w:bCs/>
          <w:sz w:val="18"/>
          <w:szCs w:val="18"/>
        </w:rPr>
      </w:pPr>
      <w:r w:rsidRPr="000B25F8">
        <w:rPr>
          <w:sz w:val="18"/>
          <w:szCs w:val="18"/>
        </w:rPr>
        <w:t xml:space="preserve">Suggested citation: </w:t>
      </w:r>
      <w:proofErr w:type="spellStart"/>
      <w:r w:rsidR="00672CDD" w:rsidRPr="00672CDD">
        <w:rPr>
          <w:sz w:val="18"/>
          <w:szCs w:val="18"/>
        </w:rPr>
        <w:t>Beaumont-Bilsby</w:t>
      </w:r>
      <w:proofErr w:type="spellEnd"/>
      <w:r w:rsidR="00672CDD" w:rsidRPr="00672CDD">
        <w:rPr>
          <w:sz w:val="18"/>
          <w:szCs w:val="18"/>
        </w:rPr>
        <w:t>, E., Downing, L.</w:t>
      </w:r>
      <w:r w:rsidRPr="000B25F8">
        <w:rPr>
          <w:sz w:val="18"/>
          <w:szCs w:val="18"/>
        </w:rPr>
        <w:t xml:space="preserve"> (2026). </w:t>
      </w:r>
      <w:r>
        <w:rPr>
          <w:i/>
          <w:iCs/>
          <w:sz w:val="18"/>
          <w:szCs w:val="18"/>
        </w:rPr>
        <w:t xml:space="preserve">Development of a Program Evaluation Community of Practice to support a whole-of-university approach to SEHEEF </w:t>
      </w:r>
      <w:r w:rsidRPr="000B25F8">
        <w:rPr>
          <w:sz w:val="18"/>
          <w:szCs w:val="18"/>
        </w:rPr>
        <w:t>(Capacity Building Grants final report). Australian Centre for Student Equity and Success, Curtin University.</w:t>
      </w:r>
    </w:p>
    <w:p w14:paraId="3CF9FB8E" w14:textId="77777777" w:rsidR="00F62ED3" w:rsidRDefault="00F62ED3" w:rsidP="00F62ED3">
      <w:pPr>
        <w:spacing w:after="0"/>
        <w:rPr>
          <w:bCs/>
          <w:sz w:val="18"/>
          <w:szCs w:val="18"/>
        </w:rPr>
      </w:pPr>
    </w:p>
    <w:p w14:paraId="5D344C27" w14:textId="77777777" w:rsidR="00F62ED3" w:rsidRPr="0063552A" w:rsidRDefault="00F62ED3" w:rsidP="00F62ED3">
      <w:pPr>
        <w:spacing w:after="0"/>
        <w:rPr>
          <w:bCs/>
          <w:sz w:val="18"/>
          <w:szCs w:val="18"/>
        </w:rPr>
      </w:pPr>
      <w:r>
        <w:rPr>
          <w:sz w:val="18"/>
          <w:szCs w:val="18"/>
        </w:rPr>
        <w:t>Australian</w:t>
      </w:r>
      <w:r w:rsidRPr="0063552A">
        <w:rPr>
          <w:sz w:val="18"/>
          <w:szCs w:val="18"/>
        </w:rPr>
        <w:t xml:space="preserve"> Centre for Student Equity </w:t>
      </w:r>
      <w:r>
        <w:rPr>
          <w:sz w:val="18"/>
          <w:szCs w:val="18"/>
        </w:rPr>
        <w:t>and Success</w:t>
      </w:r>
    </w:p>
    <w:p w14:paraId="3A5A5EA4" w14:textId="77777777" w:rsidR="00F62ED3" w:rsidRPr="0063552A" w:rsidRDefault="00F62ED3" w:rsidP="00F62ED3">
      <w:pPr>
        <w:spacing w:after="0"/>
        <w:rPr>
          <w:bCs/>
          <w:sz w:val="18"/>
          <w:szCs w:val="18"/>
        </w:rPr>
      </w:pPr>
      <w:r w:rsidRPr="0063552A">
        <w:rPr>
          <w:sz w:val="18"/>
          <w:szCs w:val="18"/>
        </w:rPr>
        <w:t>Tel: +61 8 9266 1573</w:t>
      </w:r>
    </w:p>
    <w:p w14:paraId="37ED97B0" w14:textId="77777777" w:rsidR="00F62ED3" w:rsidRDefault="00F62ED3" w:rsidP="00F62ED3">
      <w:pPr>
        <w:spacing w:after="0"/>
        <w:rPr>
          <w:bCs/>
          <w:sz w:val="18"/>
          <w:szCs w:val="18"/>
        </w:rPr>
      </w:pPr>
      <w:r w:rsidRPr="0063552A">
        <w:rPr>
          <w:sz w:val="18"/>
          <w:szCs w:val="18"/>
        </w:rPr>
        <w:t xml:space="preserve">Email: </w:t>
      </w:r>
      <w:hyperlink r:id="rId12" w:history="1">
        <w:r w:rsidRPr="00E8285E">
          <w:rPr>
            <w:rStyle w:val="Hyperlink"/>
            <w:sz w:val="18"/>
            <w:szCs w:val="18"/>
          </w:rPr>
          <w:t>acses@curtin.edu.au</w:t>
        </w:r>
      </w:hyperlink>
    </w:p>
    <w:p w14:paraId="30E11A2C" w14:textId="77777777" w:rsidR="00F62ED3" w:rsidRPr="0063552A" w:rsidRDefault="00F62ED3" w:rsidP="00F62ED3">
      <w:pPr>
        <w:spacing w:after="0"/>
        <w:rPr>
          <w:bCs/>
          <w:sz w:val="18"/>
          <w:szCs w:val="18"/>
        </w:rPr>
      </w:pPr>
      <w:r>
        <w:rPr>
          <w:sz w:val="18"/>
          <w:szCs w:val="18"/>
        </w:rPr>
        <w:t xml:space="preserve">Web: </w:t>
      </w:r>
      <w:hyperlink r:id="rId13" w:history="1">
        <w:r w:rsidRPr="00E8285E">
          <w:rPr>
            <w:rStyle w:val="Hyperlink"/>
            <w:sz w:val="18"/>
            <w:szCs w:val="18"/>
          </w:rPr>
          <w:t>www.acses.edu.au</w:t>
        </w:r>
      </w:hyperlink>
      <w:r>
        <w:rPr>
          <w:sz w:val="18"/>
          <w:szCs w:val="18"/>
        </w:rPr>
        <w:t xml:space="preserve"> </w:t>
      </w:r>
    </w:p>
    <w:p w14:paraId="46B5DEA7" w14:textId="77777777" w:rsidR="00F62ED3" w:rsidRPr="0063552A" w:rsidRDefault="00F62ED3" w:rsidP="00F62ED3">
      <w:pPr>
        <w:spacing w:after="0"/>
        <w:rPr>
          <w:bCs/>
          <w:sz w:val="18"/>
          <w:szCs w:val="18"/>
        </w:rPr>
      </w:pPr>
      <w:r w:rsidRPr="0063552A">
        <w:rPr>
          <w:sz w:val="18"/>
          <w:szCs w:val="18"/>
        </w:rPr>
        <w:t xml:space="preserve">Building </w:t>
      </w:r>
      <w:r>
        <w:rPr>
          <w:sz w:val="18"/>
          <w:szCs w:val="18"/>
        </w:rPr>
        <w:t>100</w:t>
      </w:r>
    </w:p>
    <w:p w14:paraId="4A2B903F" w14:textId="77777777" w:rsidR="00F62ED3" w:rsidRPr="0063552A" w:rsidRDefault="00F62ED3" w:rsidP="00F62ED3">
      <w:pPr>
        <w:spacing w:after="0"/>
        <w:rPr>
          <w:bCs/>
          <w:sz w:val="18"/>
          <w:szCs w:val="18"/>
        </w:rPr>
      </w:pPr>
      <w:r w:rsidRPr="0063552A">
        <w:rPr>
          <w:sz w:val="18"/>
          <w:szCs w:val="18"/>
        </w:rPr>
        <w:t>Curtin University</w:t>
      </w:r>
    </w:p>
    <w:p w14:paraId="0449AA17" w14:textId="77777777" w:rsidR="00F62ED3" w:rsidRDefault="00F62ED3" w:rsidP="00F62ED3">
      <w:pPr>
        <w:spacing w:after="0"/>
        <w:rPr>
          <w:sz w:val="18"/>
          <w:szCs w:val="18"/>
        </w:rPr>
      </w:pPr>
      <w:r w:rsidRPr="0063552A">
        <w:rPr>
          <w:sz w:val="18"/>
          <w:szCs w:val="18"/>
        </w:rPr>
        <w:t>Kent St, Bentley WA 6102</w:t>
      </w:r>
      <w:r>
        <w:rPr>
          <w:sz w:val="18"/>
          <w:szCs w:val="18"/>
        </w:rPr>
        <w:t xml:space="preserve"> | </w:t>
      </w:r>
      <w:r w:rsidRPr="0063552A">
        <w:rPr>
          <w:sz w:val="18"/>
          <w:szCs w:val="18"/>
        </w:rPr>
        <w:t>GPO Box U1987, Perth WA 6845</w:t>
      </w:r>
      <w:bookmarkStart w:id="5" w:name="_Toc57894677"/>
    </w:p>
    <w:p w14:paraId="190EE8BC" w14:textId="77777777" w:rsidR="00F62ED3" w:rsidRDefault="00F62ED3" w:rsidP="00F62ED3">
      <w:pPr>
        <w:spacing w:after="0"/>
        <w:rPr>
          <w:bCs/>
          <w:sz w:val="18"/>
          <w:szCs w:val="18"/>
        </w:rPr>
      </w:pPr>
    </w:p>
    <w:p w14:paraId="0DAED105" w14:textId="6C03267F" w:rsidR="00F62ED3" w:rsidRDefault="00F62ED3" w:rsidP="00F62ED3">
      <w:pPr>
        <w:spacing w:line="259" w:lineRule="auto"/>
        <w:rPr>
          <w:rFonts w:eastAsiaTheme="majorEastAsia" w:cstheme="majorBidi"/>
          <w:color w:val="6B3B57"/>
          <w:sz w:val="52"/>
          <w:szCs w:val="40"/>
        </w:rPr>
      </w:pPr>
      <w:r w:rsidRPr="00431628">
        <w:rPr>
          <w:noProof/>
          <w:lang w:eastAsia="en-AU"/>
        </w:rPr>
        <mc:AlternateContent>
          <mc:Choice Requires="wps">
            <w:drawing>
              <wp:inline distT="0" distB="0" distL="0" distR="0" wp14:anchorId="4FE8CACD" wp14:editId="30B8ED45">
                <wp:extent cx="5821680" cy="3220278"/>
                <wp:effectExtent l="0" t="0" r="26670" b="18415"/>
                <wp:docPr id="217" name="Text Box 2" descr="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title="Disclai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3220278"/>
                        </a:xfrm>
                        <a:prstGeom prst="rect">
                          <a:avLst/>
                        </a:prstGeom>
                        <a:solidFill>
                          <a:srgbClr val="FFFFFF"/>
                        </a:solidFill>
                        <a:ln w="9525">
                          <a:solidFill>
                            <a:schemeClr val="accent3"/>
                          </a:solidFill>
                          <a:miter lim="800000"/>
                          <a:headEnd/>
                          <a:tailEnd/>
                        </a:ln>
                      </wps:spPr>
                      <wps:txbx>
                        <w:txbxContent>
                          <w:p w14:paraId="3394B0BF" w14:textId="77777777" w:rsidR="00F62ED3" w:rsidRPr="008E31EC" w:rsidRDefault="00F62ED3" w:rsidP="00F62ED3">
                            <w:pPr>
                              <w:rPr>
                                <w:b/>
                                <w:sz w:val="16"/>
                                <w:szCs w:val="16"/>
                              </w:rPr>
                            </w:pPr>
                            <w:r w:rsidRPr="008E31EC">
                              <w:rPr>
                                <w:b/>
                                <w:sz w:val="16"/>
                                <w:szCs w:val="16"/>
                              </w:rPr>
                              <w:t>DISCLAIMER</w:t>
                            </w:r>
                          </w:p>
                          <w:p w14:paraId="6A4D5B10" w14:textId="77777777" w:rsidR="00F62ED3" w:rsidRPr="008E31EC" w:rsidRDefault="00F62ED3" w:rsidP="00F62ED3">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34AB6030" w14:textId="77777777" w:rsidR="00F62ED3" w:rsidRDefault="00F62ED3" w:rsidP="00F62ED3">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2D95D014" w14:textId="77777777" w:rsidR="00F62ED3" w:rsidRDefault="00F62ED3" w:rsidP="00F62ED3">
                            <w:pPr>
                              <w:rPr>
                                <w:sz w:val="16"/>
                                <w:szCs w:val="16"/>
                              </w:rPr>
                            </w:pPr>
                          </w:p>
                          <w:p w14:paraId="675C6368" w14:textId="77777777" w:rsidR="00F62ED3" w:rsidRPr="008619B3" w:rsidRDefault="00F62ED3" w:rsidP="00F62ED3">
                            <w:pPr>
                              <w:rPr>
                                <w:b/>
                                <w:sz w:val="16"/>
                                <w:szCs w:val="16"/>
                              </w:rPr>
                            </w:pPr>
                            <w:r w:rsidRPr="008619B3">
                              <w:rPr>
                                <w:b/>
                                <w:sz w:val="16"/>
                                <w:szCs w:val="16"/>
                              </w:rPr>
                              <w:t>COPYRIGHT</w:t>
                            </w:r>
                          </w:p>
                          <w:p w14:paraId="5E5E8C4F" w14:textId="77777777" w:rsidR="00F62ED3" w:rsidRDefault="00F62ED3" w:rsidP="00F62ED3">
                            <w:pPr>
                              <w:rPr>
                                <w:sz w:val="16"/>
                                <w:szCs w:val="16"/>
                              </w:rPr>
                            </w:pPr>
                            <w:r w:rsidRPr="008619B3">
                              <w:rPr>
                                <w:sz w:val="16"/>
                                <w:szCs w:val="16"/>
                              </w:rPr>
                              <w:t xml:space="preserve">© Curtin University </w:t>
                            </w:r>
                            <w:r w:rsidRPr="00665310">
                              <w:rPr>
                                <w:color w:val="351C26" w:themeColor="text2"/>
                                <w:sz w:val="16"/>
                                <w:szCs w:val="16"/>
                              </w:rPr>
                              <w:t>202</w:t>
                            </w:r>
                            <w:r>
                              <w:rPr>
                                <w:color w:val="351C26" w:themeColor="text2"/>
                                <w:sz w:val="16"/>
                                <w:szCs w:val="16"/>
                              </w:rPr>
                              <w:t>6</w:t>
                            </w:r>
                          </w:p>
                          <w:p w14:paraId="6C399261" w14:textId="77777777" w:rsidR="00F62ED3" w:rsidRPr="008619B3" w:rsidRDefault="00F62ED3" w:rsidP="00F62ED3">
                            <w:pPr>
                              <w:rPr>
                                <w:sz w:val="16"/>
                                <w:szCs w:val="16"/>
                              </w:rPr>
                            </w:pPr>
                            <w:r w:rsidRPr="008619B3">
                              <w:rPr>
                                <w:sz w:val="16"/>
                                <w:szCs w:val="16"/>
                              </w:rPr>
                              <w:t>Except as permitted by the Copyright Act 1968, and unless otherwis</w:t>
                            </w:r>
                            <w:r>
                              <w:rPr>
                                <w:sz w:val="16"/>
                                <w:szCs w:val="16"/>
                              </w:rPr>
                              <w:t xml:space="preserve">e stated, this material may not </w:t>
                            </w:r>
                            <w:r w:rsidRPr="008619B3">
                              <w:rPr>
                                <w:sz w:val="16"/>
                                <w:szCs w:val="16"/>
                              </w:rPr>
                              <w:t>be reproduced, stored or transmitted without the permission of the</w:t>
                            </w:r>
                            <w:r>
                              <w:rPr>
                                <w:sz w:val="16"/>
                                <w:szCs w:val="16"/>
                              </w:rPr>
                              <w:t xml:space="preserve"> copyright owner. All enquiries </w:t>
                            </w:r>
                            <w:r w:rsidRPr="008619B3">
                              <w:rPr>
                                <w:sz w:val="16"/>
                                <w:szCs w:val="16"/>
                              </w:rPr>
                              <w:t>must be directed to Curtin University.</w:t>
                            </w:r>
                          </w:p>
                          <w:p w14:paraId="77B191B7" w14:textId="77777777" w:rsidR="00F62ED3" w:rsidRDefault="00F62ED3" w:rsidP="00F62ED3">
                            <w:pPr>
                              <w:rPr>
                                <w:sz w:val="16"/>
                                <w:szCs w:val="16"/>
                              </w:rPr>
                            </w:pPr>
                            <w:r w:rsidRPr="008619B3">
                              <w:rPr>
                                <w:sz w:val="16"/>
                                <w:szCs w:val="16"/>
                              </w:rPr>
                              <w:t>CRICOS Provider Code 00301J</w:t>
                            </w:r>
                          </w:p>
                          <w:p w14:paraId="72300AB2" w14:textId="589C458F" w:rsidR="00F62ED3" w:rsidRPr="008E31EC" w:rsidRDefault="00F62ED3" w:rsidP="00F62ED3">
                            <w:pPr>
                              <w:rPr>
                                <w:sz w:val="16"/>
                                <w:szCs w:val="16"/>
                              </w:rPr>
                            </w:pPr>
                            <w:r w:rsidRPr="00861364">
                              <w:rPr>
                                <w:sz w:val="16"/>
                                <w:szCs w:val="16"/>
                              </w:rPr>
                              <w:t xml:space="preserve">ISBN </w:t>
                            </w:r>
                            <w:r w:rsidR="00861364" w:rsidRPr="00861364">
                              <w:rPr>
                                <w:sz w:val="16"/>
                                <w:szCs w:val="16"/>
                              </w:rPr>
                              <w:t>978-1-7644511-9-2</w:t>
                            </w:r>
                          </w:p>
                          <w:p w14:paraId="38173A30" w14:textId="77777777" w:rsidR="00F62ED3" w:rsidRDefault="00F62ED3" w:rsidP="00F62ED3"/>
                        </w:txbxContent>
                      </wps:txbx>
                      <wps:bodyPr rot="0" vert="horz" wrap="square" lIns="91440" tIns="72000" rIns="91440" bIns="72000" anchor="t" anchorCtr="0">
                        <a:noAutofit/>
                      </wps:bodyPr>
                    </wps:wsp>
                  </a:graphicData>
                </a:graphic>
              </wp:inline>
            </w:drawing>
          </mc:Choice>
          <mc:Fallback>
            <w:pict>
              <v:shapetype w14:anchorId="4FE8CACD" id="_x0000_t202" coordsize="21600,21600" o:spt="202" path="m,l,21600r21600,l21600,xe">
                <v:stroke joinstyle="miter"/>
                <v:path gradientshapeok="t" o:connecttype="rect"/>
              </v:shapetype>
              <v:shape id="Text Box 2" o:spid="_x0000_s1026" type="#_x0000_t202" alt="Title: Disclaimer - Description: 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style="width:458.4pt;height:2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" strokecolor="#fcab63 [3206]">
                <v:textbox inset=",2mm,,2mm">
                  <w:txbxContent>
                    <w:p w14:paraId="3394B0BF" w14:textId="77777777" w:rsidR="00F62ED3" w:rsidRPr="008E31EC" w:rsidRDefault="00F62ED3" w:rsidP="00F62ED3">
                      <w:pPr>
                        <w:rPr>
                          <w:b/>
                          <w:sz w:val="16"/>
                          <w:szCs w:val="16"/>
                        </w:rPr>
                      </w:pPr>
                      <w:r w:rsidRPr="008E31EC">
                        <w:rPr>
                          <w:b/>
                          <w:sz w:val="16"/>
                          <w:szCs w:val="16"/>
                        </w:rPr>
                        <w:t>DISCLAIMER</w:t>
                      </w:r>
                    </w:p>
                    <w:p w14:paraId="6A4D5B10" w14:textId="77777777" w:rsidR="00F62ED3" w:rsidRPr="008E31EC" w:rsidRDefault="00F62ED3" w:rsidP="00F62ED3">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34AB6030" w14:textId="77777777" w:rsidR="00F62ED3" w:rsidRDefault="00F62ED3" w:rsidP="00F62ED3">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2D95D014" w14:textId="77777777" w:rsidR="00F62ED3" w:rsidRDefault="00F62ED3" w:rsidP="00F62ED3">
                      <w:pPr>
                        <w:rPr>
                          <w:sz w:val="16"/>
                          <w:szCs w:val="16"/>
                        </w:rPr>
                      </w:pPr>
                    </w:p>
                    <w:p w14:paraId="675C6368" w14:textId="77777777" w:rsidR="00F62ED3" w:rsidRPr="008619B3" w:rsidRDefault="00F62ED3" w:rsidP="00F62ED3">
                      <w:pPr>
                        <w:rPr>
                          <w:b/>
                          <w:sz w:val="16"/>
                          <w:szCs w:val="16"/>
                        </w:rPr>
                      </w:pPr>
                      <w:r w:rsidRPr="008619B3">
                        <w:rPr>
                          <w:b/>
                          <w:sz w:val="16"/>
                          <w:szCs w:val="16"/>
                        </w:rPr>
                        <w:t>COPYRIGHT</w:t>
                      </w:r>
                    </w:p>
                    <w:p w14:paraId="5E5E8C4F" w14:textId="77777777" w:rsidR="00F62ED3" w:rsidRDefault="00F62ED3" w:rsidP="00F62ED3">
                      <w:pPr>
                        <w:rPr>
                          <w:sz w:val="16"/>
                          <w:szCs w:val="16"/>
                        </w:rPr>
                      </w:pPr>
                      <w:r w:rsidRPr="008619B3">
                        <w:rPr>
                          <w:sz w:val="16"/>
                          <w:szCs w:val="16"/>
                        </w:rPr>
                        <w:t xml:space="preserve">© Curtin University </w:t>
                      </w:r>
                      <w:r w:rsidRPr="00665310">
                        <w:rPr>
                          <w:color w:val="351C26" w:themeColor="text2"/>
                          <w:sz w:val="16"/>
                          <w:szCs w:val="16"/>
                        </w:rPr>
                        <w:t>202</w:t>
                      </w:r>
                      <w:r>
                        <w:rPr>
                          <w:color w:val="351C26" w:themeColor="text2"/>
                          <w:sz w:val="16"/>
                          <w:szCs w:val="16"/>
                        </w:rPr>
                        <w:t>6</w:t>
                      </w:r>
                    </w:p>
                    <w:p w14:paraId="6C399261" w14:textId="77777777" w:rsidR="00F62ED3" w:rsidRPr="008619B3" w:rsidRDefault="00F62ED3" w:rsidP="00F62ED3">
                      <w:pPr>
                        <w:rPr>
                          <w:sz w:val="16"/>
                          <w:szCs w:val="16"/>
                        </w:rPr>
                      </w:pPr>
                      <w:r w:rsidRPr="008619B3">
                        <w:rPr>
                          <w:sz w:val="16"/>
                          <w:szCs w:val="16"/>
                        </w:rPr>
                        <w:t>Except as permitted by the Copyright Act 1968, and unless otherwis</w:t>
                      </w:r>
                      <w:r>
                        <w:rPr>
                          <w:sz w:val="16"/>
                          <w:szCs w:val="16"/>
                        </w:rPr>
                        <w:t xml:space="preserve">e stated, this material may not </w:t>
                      </w:r>
                      <w:r w:rsidRPr="008619B3">
                        <w:rPr>
                          <w:sz w:val="16"/>
                          <w:szCs w:val="16"/>
                        </w:rPr>
                        <w:t>be reproduced, stored or transmitted without the permission of the</w:t>
                      </w:r>
                      <w:r>
                        <w:rPr>
                          <w:sz w:val="16"/>
                          <w:szCs w:val="16"/>
                        </w:rPr>
                        <w:t xml:space="preserve"> copyright owner. All enquiries </w:t>
                      </w:r>
                      <w:r w:rsidRPr="008619B3">
                        <w:rPr>
                          <w:sz w:val="16"/>
                          <w:szCs w:val="16"/>
                        </w:rPr>
                        <w:t>must be directed to Curtin University.</w:t>
                      </w:r>
                    </w:p>
                    <w:p w14:paraId="77B191B7" w14:textId="77777777" w:rsidR="00F62ED3" w:rsidRDefault="00F62ED3" w:rsidP="00F62ED3">
                      <w:pPr>
                        <w:rPr>
                          <w:sz w:val="16"/>
                          <w:szCs w:val="16"/>
                        </w:rPr>
                      </w:pPr>
                      <w:r w:rsidRPr="008619B3">
                        <w:rPr>
                          <w:sz w:val="16"/>
                          <w:szCs w:val="16"/>
                        </w:rPr>
                        <w:t>CRICOS Provider Code 00301J</w:t>
                      </w:r>
                    </w:p>
                    <w:p w14:paraId="72300AB2" w14:textId="589C458F" w:rsidR="00F62ED3" w:rsidRPr="008E31EC" w:rsidRDefault="00F62ED3" w:rsidP="00F62ED3">
                      <w:pPr>
                        <w:rPr>
                          <w:sz w:val="16"/>
                          <w:szCs w:val="16"/>
                        </w:rPr>
                      </w:pPr>
                      <w:r w:rsidRPr="00861364">
                        <w:rPr>
                          <w:sz w:val="16"/>
                          <w:szCs w:val="16"/>
                        </w:rPr>
                        <w:t xml:space="preserve">ISBN </w:t>
                      </w:r>
                      <w:r w:rsidR="00861364" w:rsidRPr="00861364">
                        <w:rPr>
                          <w:sz w:val="16"/>
                          <w:szCs w:val="16"/>
                        </w:rPr>
                        <w:t>978-1-7644511-9-2</w:t>
                      </w:r>
                    </w:p>
                    <w:p w14:paraId="38173A30" w14:textId="77777777" w:rsidR="00F62ED3" w:rsidRDefault="00F62ED3" w:rsidP="00F62ED3"/>
                  </w:txbxContent>
                </v:textbox>
                <w10:anchorlock/>
              </v:shape>
            </w:pict>
          </mc:Fallback>
        </mc:AlternateContent>
      </w:r>
      <w:bookmarkEnd w:id="4"/>
      <w:bookmarkEnd w:id="5"/>
      <w:r>
        <w:br w:type="page"/>
      </w:r>
    </w:p>
    <w:p w14:paraId="0D7993C2" w14:textId="0DBFAF25" w:rsidR="008C7722" w:rsidRDefault="008C7722" w:rsidP="008C7722">
      <w:pPr>
        <w:pStyle w:val="Heading1"/>
        <w:numPr>
          <w:ilvl w:val="0"/>
          <w:numId w:val="0"/>
        </w:numPr>
      </w:pPr>
      <w:r w:rsidRPr="00481303">
        <w:lastRenderedPageBreak/>
        <w:t>Acknowledgement</w:t>
      </w:r>
      <w:r w:rsidRPr="00CB0B93">
        <w:t xml:space="preserve"> of Country</w:t>
      </w:r>
      <w:bookmarkEnd w:id="0"/>
      <w:bookmarkEnd w:id="1"/>
      <w:bookmarkEnd w:id="2"/>
      <w:bookmarkEnd w:id="3"/>
    </w:p>
    <w:p w14:paraId="11844EF5" w14:textId="1C2FE328" w:rsidR="0011392C" w:rsidRDefault="005E497A" w:rsidP="005522EB">
      <w:pPr>
        <w:pStyle w:val="AOCtext"/>
      </w:pPr>
      <w:r w:rsidRPr="00291946">
        <w:t>The Australian Centre for Student Equity and Success acknowledges Indigenous peoples across Australia as the Traditional Owners of the lands on which the nation’s campuses are situated. With a history spanning more than 60,000 years as the original educators, Indigenous peoples hold a unique place in our nation. We recognise the importance of their knowledge and culture, and reflect the principles of participation, equity, and cultural respect in our work. We pay our respects to Elders past, present, and future, and consider it an honour to learn from our Indigenous colleagues, partners, and friends.</w:t>
      </w:r>
    </w:p>
    <w:p w14:paraId="00DE4DBA" w14:textId="77777777" w:rsidR="00B6102D" w:rsidRDefault="00B6102D" w:rsidP="00C37179">
      <w:bookmarkStart w:id="6" w:name="_Toc172197566"/>
      <w:bookmarkStart w:id="7" w:name="_Toc172200146"/>
      <w:bookmarkStart w:id="8" w:name="_Toc174350568"/>
    </w:p>
    <w:p w14:paraId="3E325900" w14:textId="77777777" w:rsidR="00927794" w:rsidRDefault="00927794" w:rsidP="00C37179"/>
    <w:p w14:paraId="3DBCA8A6" w14:textId="77777777" w:rsidR="00B6102D" w:rsidRDefault="00B6102D" w:rsidP="00C37179"/>
    <w:p w14:paraId="27437CE1" w14:textId="77777777" w:rsidR="00B6102D" w:rsidRDefault="00B6102D" w:rsidP="00C37179"/>
    <w:p w14:paraId="64CFCF80" w14:textId="77777777" w:rsidR="00874F26" w:rsidRDefault="00874F26" w:rsidP="00C37179"/>
    <w:p w14:paraId="0B6A27AD" w14:textId="77777777" w:rsidR="00874F26" w:rsidRDefault="00874F26" w:rsidP="00C37179"/>
    <w:p w14:paraId="234F91F4" w14:textId="77777777" w:rsidR="00874F26" w:rsidRDefault="00874F26" w:rsidP="00C37179"/>
    <w:p w14:paraId="763B2A8A" w14:textId="77777777" w:rsidR="00874F26" w:rsidRDefault="00874F26" w:rsidP="00C37179"/>
    <w:p w14:paraId="4DB42F98" w14:textId="77777777" w:rsidR="00874F26" w:rsidRDefault="00874F26" w:rsidP="00C37179"/>
    <w:p w14:paraId="5AF2D68B" w14:textId="77777777" w:rsidR="00874F26" w:rsidRDefault="00874F26" w:rsidP="00C37179"/>
    <w:p w14:paraId="51CC05A9" w14:textId="77777777" w:rsidR="00874F26" w:rsidRDefault="00874F26" w:rsidP="00C37179"/>
    <w:p w14:paraId="3A34CAEC" w14:textId="77777777" w:rsidR="00874F26" w:rsidRDefault="00874F26" w:rsidP="00C37179"/>
    <w:p w14:paraId="045D257C" w14:textId="77777777" w:rsidR="00874F26" w:rsidRDefault="00874F26" w:rsidP="00C37179"/>
    <w:p w14:paraId="691C5EC5" w14:textId="77777777" w:rsidR="00874F26" w:rsidRDefault="00874F26" w:rsidP="00C37179"/>
    <w:p w14:paraId="5B4C50AD" w14:textId="77777777" w:rsidR="00874F26" w:rsidRDefault="00874F26" w:rsidP="00C37179"/>
    <w:p w14:paraId="6EE9B7A0" w14:textId="77777777" w:rsidR="00874F26" w:rsidRDefault="00874F26" w:rsidP="00C37179"/>
    <w:p w14:paraId="0B67731E" w14:textId="77777777" w:rsidR="00B6102D" w:rsidRPr="00C37179" w:rsidRDefault="00B6102D" w:rsidP="00C37179"/>
    <w:p w14:paraId="7A4AACB2" w14:textId="77777777" w:rsidR="00E149B5" w:rsidRPr="00E149B5" w:rsidRDefault="00E149B5" w:rsidP="00E149B5"/>
    <w:p w14:paraId="26DC337C" w14:textId="627B7AB4" w:rsidR="00AA7894" w:rsidRDefault="001540BC" w:rsidP="00C37179">
      <w:pPr>
        <w:pStyle w:val="Heading1"/>
        <w:rPr>
          <w:rFonts w:eastAsia="Times New Roman"/>
          <w:lang w:eastAsia="en-AU"/>
        </w:rPr>
      </w:pPr>
      <w:bookmarkStart w:id="9" w:name="_Toc192004675"/>
      <w:bookmarkEnd w:id="6"/>
      <w:bookmarkEnd w:id="7"/>
      <w:bookmarkEnd w:id="8"/>
      <w:r>
        <w:rPr>
          <w:rFonts w:eastAsia="Times New Roman"/>
          <w:lang w:eastAsia="en-AU"/>
        </w:rPr>
        <w:lastRenderedPageBreak/>
        <w:t>Approach</w:t>
      </w:r>
      <w:bookmarkEnd w:id="9"/>
    </w:p>
    <w:p w14:paraId="661B49C2" w14:textId="4749D359" w:rsidR="00404123" w:rsidRDefault="00C974E3" w:rsidP="00404123">
      <w:pPr>
        <w:pStyle w:val="Heading2"/>
      </w:pPr>
      <w:r>
        <w:t>Situation prior to project</w:t>
      </w:r>
    </w:p>
    <w:p w14:paraId="70F95314" w14:textId="0E435572" w:rsidR="0084170D" w:rsidRPr="00E21CA0" w:rsidRDefault="0000185E" w:rsidP="00CC0480">
      <w:pPr>
        <w:rPr>
          <w:lang w:val="en-NZ"/>
        </w:rPr>
      </w:pPr>
      <w:r>
        <w:rPr>
          <w:lang w:val="en-NZ"/>
        </w:rPr>
        <w:t>Edith Cowan University’s (</w:t>
      </w:r>
      <w:r w:rsidR="0084170D" w:rsidRPr="008C02F8">
        <w:rPr>
          <w:lang w:val="en-NZ"/>
        </w:rPr>
        <w:t>ECU</w:t>
      </w:r>
      <w:r>
        <w:rPr>
          <w:lang w:val="en-NZ"/>
        </w:rPr>
        <w:t>)</w:t>
      </w:r>
      <w:r w:rsidR="0084170D" w:rsidRPr="008C02F8">
        <w:rPr>
          <w:lang w:val="en-NZ"/>
        </w:rPr>
        <w:t xml:space="preserve"> current maturity level in impact evaluation is</w:t>
      </w:r>
      <w:r w:rsidR="00112181">
        <w:rPr>
          <w:lang w:val="en-NZ"/>
        </w:rPr>
        <w:t xml:space="preserve"> developing</w:t>
      </w:r>
      <w:r w:rsidR="0084170D" w:rsidRPr="008C02F8">
        <w:rPr>
          <w:lang w:val="en-NZ"/>
        </w:rPr>
        <w:t xml:space="preserve">, </w:t>
      </w:r>
      <w:r w:rsidR="00112181">
        <w:rPr>
          <w:lang w:val="en-NZ"/>
        </w:rPr>
        <w:t>and as a result</w:t>
      </w:r>
      <w:r w:rsidR="00D74178">
        <w:rPr>
          <w:lang w:val="en-NZ"/>
        </w:rPr>
        <w:t xml:space="preserve"> equity </w:t>
      </w:r>
      <w:r w:rsidR="0084170D" w:rsidRPr="008C02F8">
        <w:rPr>
          <w:lang w:val="en-NZ"/>
        </w:rPr>
        <w:t>projects may be proposed that struggle to attract support</w:t>
      </w:r>
      <w:r>
        <w:rPr>
          <w:lang w:val="en-NZ"/>
        </w:rPr>
        <w:t>—</w:t>
      </w:r>
      <w:r w:rsidR="0084170D" w:rsidRPr="008C02F8">
        <w:rPr>
          <w:lang w:val="en-NZ"/>
        </w:rPr>
        <w:t>in the form of internal funding or</w:t>
      </w:r>
      <w:r w:rsidR="008C02F8" w:rsidRPr="008C02F8">
        <w:rPr>
          <w:lang w:val="en-NZ"/>
        </w:rPr>
        <w:t xml:space="preserve"> </w:t>
      </w:r>
      <w:r w:rsidR="0084170D" w:rsidRPr="008C02F8">
        <w:rPr>
          <w:lang w:val="en-NZ"/>
        </w:rPr>
        <w:t>prioritisation of staff time</w:t>
      </w:r>
      <w:r>
        <w:rPr>
          <w:lang w:val="en-NZ"/>
        </w:rPr>
        <w:t>—</w:t>
      </w:r>
      <w:r w:rsidR="0084170D" w:rsidRPr="008C02F8">
        <w:rPr>
          <w:lang w:val="en-NZ"/>
        </w:rPr>
        <w:t>as</w:t>
      </w:r>
      <w:r w:rsidR="00D74178">
        <w:rPr>
          <w:lang w:val="en-NZ"/>
        </w:rPr>
        <w:t xml:space="preserve"> their</w:t>
      </w:r>
      <w:r w:rsidR="0084170D" w:rsidRPr="008C02F8">
        <w:rPr>
          <w:lang w:val="en-NZ"/>
        </w:rPr>
        <w:t xml:space="preserve"> strategic and operational impacts are unclear at the</w:t>
      </w:r>
      <w:r w:rsidR="008C02F8" w:rsidRPr="008C02F8">
        <w:rPr>
          <w:lang w:val="en-NZ"/>
        </w:rPr>
        <w:t xml:space="preserve"> </w:t>
      </w:r>
      <w:r w:rsidR="0084170D" w:rsidRPr="008C02F8">
        <w:rPr>
          <w:lang w:val="en-NZ"/>
        </w:rPr>
        <w:t>planning</w:t>
      </w:r>
      <w:r w:rsidR="00707A31">
        <w:rPr>
          <w:lang w:val="en-NZ"/>
        </w:rPr>
        <w:t xml:space="preserve"> phase</w:t>
      </w:r>
      <w:r w:rsidR="0084170D" w:rsidRPr="008C02F8">
        <w:rPr>
          <w:lang w:val="en-NZ"/>
        </w:rPr>
        <w:t>. Of projects that are supported, many will</w:t>
      </w:r>
      <w:r w:rsidR="008C02F8" w:rsidRPr="008C02F8">
        <w:rPr>
          <w:lang w:val="en-NZ"/>
        </w:rPr>
        <w:t xml:space="preserve"> </w:t>
      </w:r>
      <w:r w:rsidR="009112C7">
        <w:rPr>
          <w:lang w:val="en-NZ"/>
        </w:rPr>
        <w:t xml:space="preserve">struggle to </w:t>
      </w:r>
      <w:r w:rsidR="0084170D" w:rsidRPr="008C02F8">
        <w:rPr>
          <w:lang w:val="en-NZ"/>
        </w:rPr>
        <w:t>evidence measurable impacts of the work being undertaken (</w:t>
      </w:r>
      <w:r w:rsidR="009112C7">
        <w:rPr>
          <w:lang w:val="en-NZ"/>
        </w:rPr>
        <w:t xml:space="preserve">or </w:t>
      </w:r>
      <w:r w:rsidR="0084170D" w:rsidRPr="008C02F8">
        <w:rPr>
          <w:lang w:val="en-NZ"/>
        </w:rPr>
        <w:t xml:space="preserve">provide very simple measures of output), and as a result it </w:t>
      </w:r>
      <w:r w:rsidR="009112C7">
        <w:rPr>
          <w:lang w:val="en-NZ"/>
        </w:rPr>
        <w:t>can be</w:t>
      </w:r>
      <w:r w:rsidR="0084170D" w:rsidRPr="008C02F8">
        <w:rPr>
          <w:lang w:val="en-NZ"/>
        </w:rPr>
        <w:t xml:space="preserve"> unclear which initiatives ECU should</w:t>
      </w:r>
      <w:r w:rsidR="008C02F8" w:rsidRPr="008C02F8">
        <w:rPr>
          <w:lang w:val="en-NZ"/>
        </w:rPr>
        <w:t xml:space="preserve"> </w:t>
      </w:r>
      <w:r w:rsidR="0084170D" w:rsidRPr="008C02F8">
        <w:rPr>
          <w:lang w:val="en-NZ"/>
        </w:rPr>
        <w:t>scale up or scale down.</w:t>
      </w:r>
    </w:p>
    <w:p w14:paraId="02953E23" w14:textId="1775C089" w:rsidR="0084170D" w:rsidRDefault="00974ECA" w:rsidP="00974ECA">
      <w:pPr>
        <w:pStyle w:val="Heading2"/>
        <w:rPr>
          <w:lang w:val="en-NZ"/>
        </w:rPr>
      </w:pPr>
      <w:r>
        <w:rPr>
          <w:lang w:val="en-NZ"/>
        </w:rPr>
        <w:t>Rationale for project</w:t>
      </w:r>
    </w:p>
    <w:p w14:paraId="3D9795DD" w14:textId="02065C92" w:rsidR="00974ECA" w:rsidRPr="00974ECA" w:rsidRDefault="00974ECA" w:rsidP="00CC0480">
      <w:pPr>
        <w:rPr>
          <w:lang w:val="en-NZ"/>
        </w:rPr>
      </w:pPr>
      <w:r w:rsidRPr="00974ECA">
        <w:rPr>
          <w:lang w:val="en-NZ"/>
        </w:rPr>
        <w:t xml:space="preserve">The focus of the </w:t>
      </w:r>
      <w:r w:rsidR="0000185E">
        <w:rPr>
          <w:lang w:val="en-NZ"/>
        </w:rPr>
        <w:t>p</w:t>
      </w:r>
      <w:r w:rsidRPr="00974ECA">
        <w:rPr>
          <w:lang w:val="en-NZ"/>
        </w:rPr>
        <w:t xml:space="preserve">roject </w:t>
      </w:r>
      <w:r>
        <w:rPr>
          <w:lang w:val="en-NZ"/>
        </w:rPr>
        <w:t>was</w:t>
      </w:r>
      <w:r w:rsidRPr="00974ECA">
        <w:rPr>
          <w:lang w:val="en-NZ"/>
        </w:rPr>
        <w:t xml:space="preserve"> to develop an evidence-based, reflective approach to project proposals, development</w:t>
      </w:r>
      <w:r w:rsidR="0000185E">
        <w:rPr>
          <w:lang w:val="en-NZ"/>
        </w:rPr>
        <w:t>,</w:t>
      </w:r>
      <w:r w:rsidRPr="00974ECA">
        <w:rPr>
          <w:lang w:val="en-NZ"/>
        </w:rPr>
        <w:t xml:space="preserve"> and outcomes assessment</w:t>
      </w:r>
      <w:r w:rsidR="00DC53A3">
        <w:rPr>
          <w:lang w:val="en-NZ"/>
        </w:rPr>
        <w:t>. This approach will be based</w:t>
      </w:r>
      <w:r w:rsidRPr="00974ECA">
        <w:rPr>
          <w:lang w:val="en-NZ"/>
        </w:rPr>
        <w:t xml:space="preserve"> </w:t>
      </w:r>
      <w:r w:rsidR="00DC53A3">
        <w:rPr>
          <w:lang w:val="en-NZ"/>
        </w:rPr>
        <w:t>on</w:t>
      </w:r>
      <w:r w:rsidRPr="00974ECA">
        <w:rPr>
          <w:lang w:val="en-NZ"/>
        </w:rPr>
        <w:t xml:space="preserve"> evaluation</w:t>
      </w:r>
      <w:r w:rsidR="00DC53A3">
        <w:rPr>
          <w:lang w:val="en-NZ"/>
        </w:rPr>
        <w:t xml:space="preserve"> and evaluative thinking</w:t>
      </w:r>
      <w:r>
        <w:rPr>
          <w:lang w:val="en-NZ"/>
        </w:rPr>
        <w:t xml:space="preserve">, </w:t>
      </w:r>
      <w:r w:rsidRPr="00974ECA">
        <w:rPr>
          <w:lang w:val="en-NZ"/>
        </w:rPr>
        <w:t>incorporating Theory-Based Impact Evaluation (TBIE) approaches such as realist evaluation.</w:t>
      </w:r>
    </w:p>
    <w:p w14:paraId="563190CE" w14:textId="51B89BF2" w:rsidR="00974ECA" w:rsidRPr="00974ECA" w:rsidRDefault="00974ECA" w:rsidP="00CC0480">
      <w:pPr>
        <w:rPr>
          <w:lang w:val="en-NZ"/>
        </w:rPr>
      </w:pPr>
      <w:r w:rsidRPr="00974ECA">
        <w:rPr>
          <w:lang w:val="en-NZ"/>
        </w:rPr>
        <w:t xml:space="preserve">The </w:t>
      </w:r>
      <w:r w:rsidR="0000185E">
        <w:rPr>
          <w:lang w:val="en-NZ"/>
        </w:rPr>
        <w:t>p</w:t>
      </w:r>
      <w:r w:rsidRPr="00974ECA">
        <w:rPr>
          <w:lang w:val="en-NZ"/>
        </w:rPr>
        <w:t xml:space="preserve">roject </w:t>
      </w:r>
      <w:r>
        <w:rPr>
          <w:lang w:val="en-NZ"/>
        </w:rPr>
        <w:t>was</w:t>
      </w:r>
      <w:r w:rsidRPr="00974ECA">
        <w:rPr>
          <w:lang w:val="en-NZ"/>
        </w:rPr>
        <w:t xml:space="preserve"> led through a collaborative approach between a range of support and service teams across the university. Operational areas that receive </w:t>
      </w:r>
      <w:r w:rsidR="0000185E">
        <w:t>Higher Education Participation and Partnership Program</w:t>
      </w:r>
      <w:r w:rsidR="0000185E" w:rsidRPr="00974ECA">
        <w:rPr>
          <w:lang w:val="en-NZ"/>
        </w:rPr>
        <w:t xml:space="preserve"> </w:t>
      </w:r>
      <w:r w:rsidR="0000185E">
        <w:rPr>
          <w:lang w:val="en-NZ"/>
        </w:rPr>
        <w:t>(</w:t>
      </w:r>
      <w:r w:rsidRPr="00974ECA">
        <w:rPr>
          <w:lang w:val="en-NZ"/>
        </w:rPr>
        <w:t>HEPPP</w:t>
      </w:r>
      <w:r w:rsidR="0000185E">
        <w:rPr>
          <w:lang w:val="en-NZ"/>
        </w:rPr>
        <w:t>)</w:t>
      </w:r>
      <w:r w:rsidRPr="00974ECA">
        <w:rPr>
          <w:lang w:val="en-NZ"/>
        </w:rPr>
        <w:t xml:space="preserve"> funding to increase participation and support for equity cohorts in higher education </w:t>
      </w:r>
      <w:r w:rsidR="00912E94">
        <w:rPr>
          <w:lang w:val="en-NZ"/>
        </w:rPr>
        <w:t>were</w:t>
      </w:r>
      <w:r w:rsidRPr="00974ECA">
        <w:rPr>
          <w:lang w:val="en-NZ"/>
        </w:rPr>
        <w:t xml:space="preserve"> active participants in the </w:t>
      </w:r>
      <w:r w:rsidRPr="00CC0480">
        <w:rPr>
          <w:lang w:val="en-NZ"/>
        </w:rPr>
        <w:t>Project Reference</w:t>
      </w:r>
      <w:r w:rsidRPr="0000185E">
        <w:rPr>
          <w:lang w:val="en-NZ"/>
        </w:rPr>
        <w:t xml:space="preserve"> </w:t>
      </w:r>
      <w:r w:rsidRPr="00CC0480">
        <w:rPr>
          <w:lang w:val="en-NZ"/>
        </w:rPr>
        <w:t>Group.</w:t>
      </w:r>
    </w:p>
    <w:p w14:paraId="47E94F5E" w14:textId="244BEB98" w:rsidR="0084170D" w:rsidRDefault="00974ECA" w:rsidP="00CC0480">
      <w:pPr>
        <w:rPr>
          <w:lang w:val="en-NZ"/>
        </w:rPr>
      </w:pPr>
      <w:r w:rsidRPr="00974ECA">
        <w:rPr>
          <w:lang w:val="en-NZ"/>
        </w:rPr>
        <w:t xml:space="preserve">A key goal of this cross-disciplinary, collaborative approach </w:t>
      </w:r>
      <w:r w:rsidR="00912E94">
        <w:rPr>
          <w:lang w:val="en-NZ"/>
        </w:rPr>
        <w:t>was</w:t>
      </w:r>
      <w:r w:rsidRPr="00974ECA">
        <w:rPr>
          <w:lang w:val="en-NZ"/>
        </w:rPr>
        <w:t xml:space="preserve"> to develop a formalised, robust framework that can be applied across different contexts when designing, developing</w:t>
      </w:r>
      <w:r w:rsidR="0000185E">
        <w:rPr>
          <w:lang w:val="en-NZ"/>
        </w:rPr>
        <w:t>,</w:t>
      </w:r>
      <w:r w:rsidRPr="00974ECA">
        <w:rPr>
          <w:lang w:val="en-NZ"/>
        </w:rPr>
        <w:t xml:space="preserve"> and evaluating student-facing programs and services</w:t>
      </w:r>
      <w:r w:rsidR="00624F41">
        <w:rPr>
          <w:lang w:val="en-NZ"/>
        </w:rPr>
        <w:t xml:space="preserve"> at the university</w:t>
      </w:r>
      <w:r w:rsidRPr="00974ECA">
        <w:rPr>
          <w:lang w:val="en-NZ"/>
        </w:rPr>
        <w:t>. This will develop the capacity of ECU organisational areas to apply a person-centred lens with</w:t>
      </w:r>
      <w:r w:rsidR="00EC3464">
        <w:rPr>
          <w:lang w:val="en-NZ"/>
        </w:rPr>
        <w:t>in</w:t>
      </w:r>
      <w:r w:rsidRPr="00974ECA">
        <w:rPr>
          <w:lang w:val="en-NZ"/>
        </w:rPr>
        <w:t xml:space="preserve"> a mutually agreed framework</w:t>
      </w:r>
      <w:r w:rsidR="00EC3464">
        <w:rPr>
          <w:lang w:val="en-NZ"/>
        </w:rPr>
        <w:t>,</w:t>
      </w:r>
      <w:r w:rsidRPr="00974ECA">
        <w:rPr>
          <w:lang w:val="en-NZ"/>
        </w:rPr>
        <w:t xml:space="preserve"> </w:t>
      </w:r>
      <w:r w:rsidR="00F45A73">
        <w:rPr>
          <w:lang w:val="en-NZ"/>
        </w:rPr>
        <w:t>with</w:t>
      </w:r>
      <w:r w:rsidRPr="00974ECA">
        <w:rPr>
          <w:lang w:val="en-NZ"/>
        </w:rPr>
        <w:t xml:space="preserve"> demonstrate</w:t>
      </w:r>
      <w:r w:rsidR="00F45A73">
        <w:rPr>
          <w:lang w:val="en-NZ"/>
        </w:rPr>
        <w:t>d</w:t>
      </w:r>
      <w:r w:rsidRPr="00974ECA">
        <w:rPr>
          <w:lang w:val="en-NZ"/>
        </w:rPr>
        <w:t xml:space="preserve"> </w:t>
      </w:r>
      <w:r w:rsidR="00F45A73">
        <w:rPr>
          <w:lang w:val="en-NZ"/>
        </w:rPr>
        <w:t>benefits for</w:t>
      </w:r>
      <w:r w:rsidRPr="00974ECA">
        <w:rPr>
          <w:lang w:val="en-NZ"/>
        </w:rPr>
        <w:t xml:space="preserve"> equity, diversity</w:t>
      </w:r>
      <w:r w:rsidR="0000185E">
        <w:rPr>
          <w:lang w:val="en-NZ"/>
        </w:rPr>
        <w:t>,</w:t>
      </w:r>
      <w:r w:rsidRPr="00974ECA">
        <w:rPr>
          <w:lang w:val="en-NZ"/>
        </w:rPr>
        <w:t xml:space="preserve"> and inclusion. The implementation of this framework, supported through a Program Evaluation Community of Practice (CoP), will enable the development of more inclusive and impactful student engagement and learning experiences. Activities shared with the CoP </w:t>
      </w:r>
      <w:r w:rsidR="00F45A73">
        <w:rPr>
          <w:lang w:val="en-NZ"/>
        </w:rPr>
        <w:t>will</w:t>
      </w:r>
      <w:r w:rsidRPr="00974ECA">
        <w:rPr>
          <w:lang w:val="en-NZ"/>
        </w:rPr>
        <w:t xml:space="preserve"> be used as exemplars with transferrable components, forming the foundation of scalable, whole-of-university student equity programs in the future.</w:t>
      </w:r>
    </w:p>
    <w:p w14:paraId="1150DFCA" w14:textId="7F48A25A" w:rsidR="00912E94" w:rsidRDefault="004C649A" w:rsidP="00624F41">
      <w:pPr>
        <w:pStyle w:val="Heading2"/>
      </w:pPr>
      <w:r>
        <w:t>Project outline and activities completed</w:t>
      </w:r>
    </w:p>
    <w:p w14:paraId="0C26F564" w14:textId="4E9903BA" w:rsidR="003F27A9" w:rsidRPr="00CC0480" w:rsidRDefault="003F27A9" w:rsidP="00CC0480">
      <w:pPr>
        <w:rPr>
          <w:i/>
          <w:iCs/>
        </w:rPr>
      </w:pPr>
      <w:r>
        <w:rPr>
          <w:i/>
          <w:iCs/>
          <w:lang w:eastAsia="en-AU"/>
        </w:rPr>
        <w:t>Table 1:</w:t>
      </w:r>
      <w:r w:rsidR="00CC0480" w:rsidRPr="00CC0480">
        <w:t xml:space="preserve"> </w:t>
      </w:r>
      <w:r w:rsidR="00CC0480" w:rsidRPr="00CC0480">
        <w:rPr>
          <w:i/>
          <w:iCs/>
          <w:lang w:eastAsia="en-AU"/>
        </w:rPr>
        <w:t xml:space="preserve">Project </w:t>
      </w:r>
      <w:r w:rsidR="00CC0480">
        <w:rPr>
          <w:i/>
          <w:iCs/>
          <w:lang w:eastAsia="en-AU"/>
        </w:rPr>
        <w:t>o</w:t>
      </w:r>
      <w:r w:rsidR="00CC0480" w:rsidRPr="00CC0480">
        <w:rPr>
          <w:i/>
          <w:iCs/>
          <w:lang w:eastAsia="en-AU"/>
        </w:rPr>
        <w:t xml:space="preserve">utline and </w:t>
      </w:r>
      <w:r w:rsidR="00CC0480">
        <w:rPr>
          <w:i/>
          <w:iCs/>
          <w:lang w:eastAsia="en-AU"/>
        </w:rPr>
        <w:t>a</w:t>
      </w:r>
      <w:r w:rsidR="00CC0480" w:rsidRPr="00CC0480">
        <w:rPr>
          <w:i/>
          <w:iCs/>
          <w:lang w:eastAsia="en-AU"/>
        </w:rPr>
        <w:t>ctivities</w:t>
      </w:r>
      <w:r w:rsidR="00CC0480">
        <w:rPr>
          <w:i/>
          <w:iCs/>
          <w:lang w:eastAsia="en-AU"/>
        </w:rPr>
        <w:t xml:space="preserve"> </w:t>
      </w:r>
      <w:r w:rsidR="00885F8B">
        <w:rPr>
          <w:i/>
          <w:iCs/>
          <w:lang w:eastAsia="en-AU"/>
        </w:rPr>
        <w:t xml:space="preserve">completed </w:t>
      </w:r>
      <w:r w:rsidR="00CC0480">
        <w:rPr>
          <w:i/>
          <w:iCs/>
          <w:lang w:eastAsia="en-AU"/>
        </w:rPr>
        <w:t xml:space="preserve">with </w:t>
      </w:r>
      <w:r w:rsidR="00885F8B">
        <w:rPr>
          <w:i/>
          <w:iCs/>
          <w:lang w:eastAsia="en-AU"/>
        </w:rPr>
        <w:t>comments and variations</w:t>
      </w:r>
      <w:r w:rsidR="00AC6977">
        <w:rPr>
          <w:i/>
          <w:iCs/>
          <w:lang w:eastAsia="en-AU"/>
        </w:rPr>
        <w:t xml:space="preserve"> noted</w:t>
      </w:r>
      <w:r w:rsidR="00885F8B">
        <w:rPr>
          <w:i/>
          <w:iCs/>
          <w:lang w:eastAsia="en-AU"/>
        </w:rPr>
        <w:t>.</w:t>
      </w:r>
    </w:p>
    <w:tbl>
      <w:tblPr>
        <w:tblStyle w:val="ListTable3"/>
        <w:tblW w:w="9016" w:type="dxa"/>
        <w:tblLook w:val="00A0" w:firstRow="1" w:lastRow="0" w:firstColumn="1" w:lastColumn="0" w:noHBand="0" w:noVBand="0"/>
      </w:tblPr>
      <w:tblGrid>
        <w:gridCol w:w="2263"/>
        <w:gridCol w:w="4625"/>
        <w:gridCol w:w="2128"/>
      </w:tblGrid>
      <w:tr w:rsidR="004C649A" w14:paraId="00629294" w14:textId="762D4F2F" w:rsidTr="00CC048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shd w:val="clear" w:color="auto" w:fill="78DED9" w:themeFill="accent1"/>
          </w:tcPr>
          <w:p w14:paraId="0F8EA3E1" w14:textId="292D953B" w:rsidR="004C649A" w:rsidRPr="00861364" w:rsidRDefault="004C649A" w:rsidP="00CC0480">
            <w:pPr>
              <w:rPr>
                <w:color w:val="351C26" w:themeColor="text1"/>
              </w:rPr>
            </w:pPr>
            <w:r w:rsidRPr="00861364">
              <w:rPr>
                <w:color w:val="351C26" w:themeColor="text1"/>
              </w:rPr>
              <w:t>Project stage</w:t>
            </w:r>
          </w:p>
        </w:tc>
        <w:tc>
          <w:tcPr>
            <w:cnfStyle w:val="000010000000" w:firstRow="0" w:lastRow="0" w:firstColumn="0" w:lastColumn="0" w:oddVBand="1" w:evenVBand="0" w:oddHBand="0" w:evenHBand="0" w:firstRowFirstColumn="0" w:firstRowLastColumn="0" w:lastRowFirstColumn="0" w:lastRowLastColumn="0"/>
            <w:tcW w:w="4625" w:type="dxa"/>
            <w:shd w:val="clear" w:color="auto" w:fill="78DED9" w:themeFill="accent1"/>
          </w:tcPr>
          <w:p w14:paraId="6E319D0B" w14:textId="5BD06535" w:rsidR="004C649A" w:rsidRPr="00861364" w:rsidRDefault="004C649A" w:rsidP="00CC0480">
            <w:pPr>
              <w:rPr>
                <w:color w:val="351C26" w:themeColor="text1"/>
              </w:rPr>
            </w:pPr>
            <w:r w:rsidRPr="00861364">
              <w:rPr>
                <w:color w:val="351C26" w:themeColor="text1"/>
              </w:rPr>
              <w:t>Activity</w:t>
            </w:r>
          </w:p>
        </w:tc>
        <w:tc>
          <w:tcPr>
            <w:tcW w:w="2128" w:type="dxa"/>
            <w:shd w:val="clear" w:color="auto" w:fill="78DED9" w:themeFill="accent1"/>
          </w:tcPr>
          <w:p w14:paraId="4343C0E6" w14:textId="23F798B5" w:rsidR="004C649A" w:rsidRPr="00861364" w:rsidRDefault="004C649A" w:rsidP="00CC0480">
            <w:pPr>
              <w:cnfStyle w:val="100000000000" w:firstRow="1" w:lastRow="0" w:firstColumn="0" w:lastColumn="0" w:oddVBand="0" w:evenVBand="0" w:oddHBand="0" w:evenHBand="0" w:firstRowFirstColumn="0" w:firstRowLastColumn="0" w:lastRowFirstColumn="0" w:lastRowLastColumn="0"/>
              <w:rPr>
                <w:color w:val="351C26" w:themeColor="text1"/>
              </w:rPr>
            </w:pPr>
            <w:r w:rsidRPr="00861364">
              <w:rPr>
                <w:color w:val="351C26" w:themeColor="text1"/>
              </w:rPr>
              <w:t>Milestone</w:t>
            </w:r>
          </w:p>
        </w:tc>
      </w:tr>
      <w:tr w:rsidR="004C649A" w14:paraId="25FA4310" w14:textId="5272FE99" w:rsidTr="00CC0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auto"/>
              <w:right w:val="single" w:sz="4" w:space="0" w:color="auto"/>
            </w:tcBorders>
          </w:tcPr>
          <w:p w14:paraId="0EB5B4C1" w14:textId="71D9B774" w:rsidR="004C649A" w:rsidRDefault="004C649A" w:rsidP="00CC0480">
            <w:r>
              <w:t>Initiation</w:t>
            </w:r>
          </w:p>
        </w:tc>
        <w:tc>
          <w:tcPr>
            <w:cnfStyle w:val="000010000000" w:firstRow="0" w:lastRow="0" w:firstColumn="0" w:lastColumn="0" w:oddVBand="1" w:evenVBand="0" w:oddHBand="0" w:evenHBand="0" w:firstRowFirstColumn="0" w:firstRowLastColumn="0" w:lastRowFirstColumn="0" w:lastRowLastColumn="0"/>
            <w:tcW w:w="4625" w:type="dxa"/>
            <w:tcBorders>
              <w:left w:val="single" w:sz="4" w:space="0" w:color="auto"/>
              <w:bottom w:val="single" w:sz="4" w:space="0" w:color="auto"/>
              <w:right w:val="single" w:sz="4" w:space="0" w:color="auto"/>
            </w:tcBorders>
          </w:tcPr>
          <w:p w14:paraId="6BE40755" w14:textId="4115E993" w:rsidR="004C649A" w:rsidRPr="00402916" w:rsidRDefault="00402916" w:rsidP="00CC0480">
            <w:pPr>
              <w:rPr>
                <w:lang w:val="en-NZ"/>
              </w:rPr>
            </w:pPr>
            <w:r w:rsidRPr="00402916">
              <w:rPr>
                <w:lang w:val="en-NZ"/>
              </w:rPr>
              <w:t>Iden</w:t>
            </w:r>
            <w:r>
              <w:rPr>
                <w:lang w:val="en-NZ"/>
              </w:rPr>
              <w:t>ti</w:t>
            </w:r>
            <w:r w:rsidRPr="00402916">
              <w:rPr>
                <w:lang w:val="en-NZ"/>
              </w:rPr>
              <w:t>fy Project Leads and members of the Project</w:t>
            </w:r>
            <w:r>
              <w:rPr>
                <w:lang w:val="en-NZ"/>
              </w:rPr>
              <w:t xml:space="preserve"> </w:t>
            </w:r>
            <w:r w:rsidRPr="00402916">
              <w:rPr>
                <w:lang w:val="en-NZ"/>
              </w:rPr>
              <w:t>Reference</w:t>
            </w:r>
            <w:r>
              <w:rPr>
                <w:lang w:val="en-NZ"/>
              </w:rPr>
              <w:t xml:space="preserve"> </w:t>
            </w:r>
            <w:r w:rsidRPr="00402916">
              <w:rPr>
                <w:lang w:val="en-NZ"/>
              </w:rPr>
              <w:t>Group from key service areas.</w:t>
            </w:r>
          </w:p>
        </w:tc>
        <w:tc>
          <w:tcPr>
            <w:tcW w:w="2128" w:type="dxa"/>
            <w:tcBorders>
              <w:left w:val="single" w:sz="4" w:space="0" w:color="auto"/>
              <w:bottom w:val="single" w:sz="4" w:space="0" w:color="auto"/>
            </w:tcBorders>
          </w:tcPr>
          <w:p w14:paraId="209E0C13" w14:textId="6807FAD8" w:rsidR="004C649A" w:rsidRDefault="00402916" w:rsidP="00CC0480">
            <w:pPr>
              <w:cnfStyle w:val="000000100000" w:firstRow="0" w:lastRow="0" w:firstColumn="0" w:lastColumn="0" w:oddVBand="0" w:evenVBand="0" w:oddHBand="1" w:evenHBand="0" w:firstRowFirstColumn="0" w:firstRowLastColumn="0" w:lastRowFirstColumn="0" w:lastRowLastColumn="0"/>
            </w:pPr>
            <w:r>
              <w:t>May 2025</w:t>
            </w:r>
          </w:p>
        </w:tc>
      </w:tr>
      <w:tr w:rsidR="004C649A" w14:paraId="24B70E6D" w14:textId="58663B0F" w:rsidTr="00CC0480">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right w:val="single" w:sz="4" w:space="0" w:color="auto"/>
            </w:tcBorders>
          </w:tcPr>
          <w:p w14:paraId="0CEB87F8" w14:textId="3A8937CA" w:rsidR="004C649A" w:rsidRDefault="001B3EC9" w:rsidP="00CC0480">
            <w:r>
              <w:lastRenderedPageBreak/>
              <w:t>Scoping</w:t>
            </w:r>
          </w:p>
        </w:tc>
        <w:tc>
          <w:tcPr>
            <w:cnfStyle w:val="000010000000" w:firstRow="0" w:lastRow="0" w:firstColumn="0" w:lastColumn="0" w:oddVBand="1" w:evenVBand="0" w:oddHBand="0" w:evenHBand="0" w:firstRowFirstColumn="0" w:firstRowLastColumn="0" w:lastRowFirstColumn="0" w:lastRowLastColumn="0"/>
            <w:tcW w:w="4625" w:type="dxa"/>
            <w:tcBorders>
              <w:top w:val="single" w:sz="4" w:space="0" w:color="auto"/>
              <w:left w:val="single" w:sz="4" w:space="0" w:color="auto"/>
              <w:bottom w:val="single" w:sz="4" w:space="0" w:color="auto"/>
              <w:right w:val="single" w:sz="4" w:space="0" w:color="auto"/>
            </w:tcBorders>
          </w:tcPr>
          <w:p w14:paraId="42CBEFB0" w14:textId="5E71E504" w:rsidR="004C649A" w:rsidRPr="006650FC" w:rsidRDefault="006650FC" w:rsidP="00CC0480">
            <w:pPr>
              <w:rPr>
                <w:lang w:val="en-NZ"/>
              </w:rPr>
            </w:pPr>
            <w:r w:rsidRPr="006650FC">
              <w:rPr>
                <w:lang w:val="en-NZ"/>
              </w:rPr>
              <w:t>Consulta</w:t>
            </w:r>
            <w:r>
              <w:rPr>
                <w:lang w:val="en-NZ"/>
              </w:rPr>
              <w:t>ti</w:t>
            </w:r>
            <w:r w:rsidRPr="006650FC">
              <w:rPr>
                <w:lang w:val="en-NZ"/>
              </w:rPr>
              <w:t xml:space="preserve">on with external facilitator on Program Logics </w:t>
            </w:r>
            <w:r w:rsidR="0000185E">
              <w:rPr>
                <w:lang w:val="en-NZ"/>
              </w:rPr>
              <w:t>and</w:t>
            </w:r>
            <w:r>
              <w:rPr>
                <w:lang w:val="en-NZ"/>
              </w:rPr>
              <w:t xml:space="preserve"> e</w:t>
            </w:r>
            <w:r w:rsidRPr="006650FC">
              <w:rPr>
                <w:lang w:val="en-NZ"/>
              </w:rPr>
              <w:t>valua</w:t>
            </w:r>
            <w:r>
              <w:rPr>
                <w:lang w:val="en-NZ"/>
              </w:rPr>
              <w:t>ti</w:t>
            </w:r>
            <w:r w:rsidRPr="006650FC">
              <w:rPr>
                <w:lang w:val="en-NZ"/>
              </w:rPr>
              <w:t>on. External facilitator interviews selected</w:t>
            </w:r>
            <w:r w:rsidR="0000185E">
              <w:rPr>
                <w:lang w:val="en-NZ"/>
              </w:rPr>
              <w:t xml:space="preserve"> </w:t>
            </w:r>
            <w:r w:rsidRPr="006650FC">
              <w:rPr>
                <w:lang w:val="en-NZ"/>
              </w:rPr>
              <w:t>members of</w:t>
            </w:r>
            <w:r>
              <w:rPr>
                <w:lang w:val="en-NZ"/>
              </w:rPr>
              <w:t xml:space="preserve"> </w:t>
            </w:r>
            <w:r w:rsidRPr="006650FC">
              <w:rPr>
                <w:lang w:val="en-NZ"/>
              </w:rPr>
              <w:t>the Project Reference Group to benchmark evalua</w:t>
            </w:r>
            <w:r>
              <w:rPr>
                <w:lang w:val="en-NZ"/>
              </w:rPr>
              <w:t>ti</w:t>
            </w:r>
            <w:r w:rsidRPr="006650FC">
              <w:rPr>
                <w:lang w:val="en-NZ"/>
              </w:rPr>
              <w:t>on</w:t>
            </w:r>
            <w:r>
              <w:rPr>
                <w:lang w:val="en-NZ"/>
              </w:rPr>
              <w:t xml:space="preserve"> </w:t>
            </w:r>
            <w:r w:rsidRPr="006650FC">
              <w:rPr>
                <w:lang w:val="en-NZ"/>
              </w:rPr>
              <w:t>requirements and current capacity for opera</w:t>
            </w:r>
            <w:r>
              <w:rPr>
                <w:lang w:val="en-NZ"/>
              </w:rPr>
              <w:t>ti</w:t>
            </w:r>
            <w:r w:rsidRPr="006650FC">
              <w:rPr>
                <w:lang w:val="en-NZ"/>
              </w:rPr>
              <w:t>onal teams.</w:t>
            </w:r>
          </w:p>
        </w:tc>
        <w:tc>
          <w:tcPr>
            <w:tcW w:w="2128" w:type="dxa"/>
            <w:tcBorders>
              <w:top w:val="single" w:sz="4" w:space="0" w:color="auto"/>
              <w:left w:val="single" w:sz="4" w:space="0" w:color="auto"/>
              <w:bottom w:val="single" w:sz="4" w:space="0" w:color="auto"/>
            </w:tcBorders>
          </w:tcPr>
          <w:p w14:paraId="64F4933A" w14:textId="382770A9" w:rsidR="004C649A" w:rsidRDefault="006650FC" w:rsidP="00CC0480">
            <w:pPr>
              <w:cnfStyle w:val="000000000000" w:firstRow="0" w:lastRow="0" w:firstColumn="0" w:lastColumn="0" w:oddVBand="0" w:evenVBand="0" w:oddHBand="0" w:evenHBand="0" w:firstRowFirstColumn="0" w:firstRowLastColumn="0" w:lastRowFirstColumn="0" w:lastRowLastColumn="0"/>
            </w:pPr>
            <w:r>
              <w:t>May 2025</w:t>
            </w:r>
          </w:p>
        </w:tc>
      </w:tr>
      <w:tr w:rsidR="004C649A" w14:paraId="344FD7F3" w14:textId="7006BBEB" w:rsidTr="00CC0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right w:val="single" w:sz="4" w:space="0" w:color="auto"/>
            </w:tcBorders>
          </w:tcPr>
          <w:p w14:paraId="1DB13D1F" w14:textId="67E158C7" w:rsidR="004C649A" w:rsidRDefault="00402916" w:rsidP="00CC0480">
            <w:r>
              <w:t>Capacity development</w:t>
            </w:r>
          </w:p>
        </w:tc>
        <w:tc>
          <w:tcPr>
            <w:cnfStyle w:val="000010000000" w:firstRow="0" w:lastRow="0" w:firstColumn="0" w:lastColumn="0" w:oddVBand="1" w:evenVBand="0" w:oddHBand="0" w:evenHBand="0" w:firstRowFirstColumn="0" w:firstRowLastColumn="0" w:lastRowFirstColumn="0" w:lastRowLastColumn="0"/>
            <w:tcW w:w="4625" w:type="dxa"/>
            <w:tcBorders>
              <w:top w:val="single" w:sz="4" w:space="0" w:color="auto"/>
              <w:left w:val="single" w:sz="4" w:space="0" w:color="auto"/>
              <w:bottom w:val="single" w:sz="4" w:space="0" w:color="auto"/>
              <w:right w:val="single" w:sz="4" w:space="0" w:color="auto"/>
            </w:tcBorders>
          </w:tcPr>
          <w:p w14:paraId="14183A7D" w14:textId="11EC018B" w:rsidR="009100B2" w:rsidRDefault="009100B2" w:rsidP="00CC0480">
            <w:pPr>
              <w:rPr>
                <w:lang w:val="en-NZ"/>
              </w:rPr>
            </w:pPr>
            <w:r w:rsidRPr="009100B2">
              <w:rPr>
                <w:lang w:val="en-NZ"/>
              </w:rPr>
              <w:t>Full-day workshop with Project Reference Group</w:t>
            </w:r>
            <w:r w:rsidR="00321563">
              <w:rPr>
                <w:lang w:val="en-NZ"/>
              </w:rPr>
              <w:t>—</w:t>
            </w:r>
            <w:r w:rsidRPr="009100B2">
              <w:rPr>
                <w:lang w:val="en-NZ"/>
              </w:rPr>
              <w:t>Evalua</w:t>
            </w:r>
            <w:r>
              <w:rPr>
                <w:lang w:val="en-NZ"/>
              </w:rPr>
              <w:t>ti</w:t>
            </w:r>
            <w:r w:rsidRPr="009100B2">
              <w:rPr>
                <w:lang w:val="en-NZ"/>
              </w:rPr>
              <w:t>on</w:t>
            </w:r>
            <w:r>
              <w:rPr>
                <w:lang w:val="en-NZ"/>
              </w:rPr>
              <w:t xml:space="preserve"> </w:t>
            </w:r>
            <w:r w:rsidRPr="009100B2">
              <w:rPr>
                <w:lang w:val="en-NZ"/>
              </w:rPr>
              <w:t>Essen</w:t>
            </w:r>
            <w:r>
              <w:rPr>
                <w:lang w:val="en-NZ"/>
              </w:rPr>
              <w:t>ti</w:t>
            </w:r>
            <w:r w:rsidRPr="009100B2">
              <w:rPr>
                <w:lang w:val="en-NZ"/>
              </w:rPr>
              <w:t>als, Program Logic models and TBIE.</w:t>
            </w:r>
          </w:p>
          <w:p w14:paraId="3216FDEA" w14:textId="51252015" w:rsidR="00C46964" w:rsidRPr="009100B2" w:rsidRDefault="00C46964" w:rsidP="00CC0480">
            <w:pPr>
              <w:rPr>
                <w:lang w:val="en-NZ"/>
              </w:rPr>
            </w:pPr>
            <w:r w:rsidRPr="009100B2">
              <w:rPr>
                <w:lang w:val="en-NZ"/>
              </w:rPr>
              <w:t>Feedback survey on workshop.</w:t>
            </w:r>
          </w:p>
          <w:p w14:paraId="104C7010" w14:textId="6C93F25D" w:rsidR="009100B2" w:rsidRPr="009100B2" w:rsidRDefault="00885F8B" w:rsidP="00CC0480">
            <w:pPr>
              <w:rPr>
                <w:i/>
                <w:iCs/>
                <w:lang w:val="en-NZ"/>
              </w:rPr>
            </w:pPr>
            <w:r w:rsidRPr="009100B2">
              <w:rPr>
                <w:i/>
                <w:iCs/>
                <w:lang w:val="en-NZ"/>
              </w:rPr>
              <w:t>VARIA</w:t>
            </w:r>
            <w:r>
              <w:rPr>
                <w:i/>
                <w:iCs/>
                <w:lang w:val="en-NZ"/>
              </w:rPr>
              <w:t>TION</w:t>
            </w:r>
            <w:r w:rsidR="00321563">
              <w:rPr>
                <w:i/>
                <w:iCs/>
                <w:lang w:val="en-NZ"/>
              </w:rPr>
              <w:t xml:space="preserve">: </w:t>
            </w:r>
            <w:r w:rsidR="009100B2" w:rsidRPr="009100B2">
              <w:rPr>
                <w:i/>
                <w:iCs/>
                <w:lang w:val="en-NZ"/>
              </w:rPr>
              <w:t>Interviews with Service Teams to discuss specific</w:t>
            </w:r>
            <w:r w:rsidR="009100B2">
              <w:rPr>
                <w:i/>
                <w:iCs/>
                <w:lang w:val="en-NZ"/>
              </w:rPr>
              <w:t xml:space="preserve"> </w:t>
            </w:r>
            <w:r w:rsidR="009100B2" w:rsidRPr="009100B2">
              <w:rPr>
                <w:i/>
                <w:iCs/>
                <w:lang w:val="en-NZ"/>
              </w:rPr>
              <w:t>contexts and business area needs for evalua</w:t>
            </w:r>
            <w:r w:rsidR="009100B2">
              <w:rPr>
                <w:i/>
                <w:iCs/>
                <w:lang w:val="en-NZ"/>
              </w:rPr>
              <w:t>ti</w:t>
            </w:r>
            <w:r w:rsidR="009100B2" w:rsidRPr="009100B2">
              <w:rPr>
                <w:i/>
                <w:iCs/>
                <w:lang w:val="en-NZ"/>
              </w:rPr>
              <w:t>on.</w:t>
            </w:r>
          </w:p>
          <w:p w14:paraId="338299B7" w14:textId="76C555BB" w:rsidR="004C649A" w:rsidRDefault="00885F8B" w:rsidP="00CC0480">
            <w:r w:rsidRPr="009100B2">
              <w:rPr>
                <w:i/>
                <w:iCs/>
                <w:lang w:val="en-NZ"/>
              </w:rPr>
              <w:t>VARIA</w:t>
            </w:r>
            <w:r>
              <w:rPr>
                <w:i/>
                <w:iCs/>
                <w:lang w:val="en-NZ"/>
              </w:rPr>
              <w:t>TION</w:t>
            </w:r>
            <w:r w:rsidR="00321563">
              <w:rPr>
                <w:i/>
                <w:iCs/>
                <w:lang w:val="en-NZ"/>
              </w:rPr>
              <w:t>:</w:t>
            </w:r>
            <w:r w:rsidR="009100B2" w:rsidRPr="009100B2">
              <w:rPr>
                <w:i/>
                <w:iCs/>
                <w:lang w:val="en-NZ"/>
              </w:rPr>
              <w:t xml:space="preserve"> Launch CoP including workshop resources via MS</w:t>
            </w:r>
            <w:r w:rsidR="009100B2">
              <w:rPr>
                <w:i/>
                <w:iCs/>
                <w:lang w:val="en-NZ"/>
              </w:rPr>
              <w:t xml:space="preserve"> </w:t>
            </w:r>
            <w:r w:rsidR="009100B2" w:rsidRPr="009100B2">
              <w:rPr>
                <w:i/>
                <w:iCs/>
                <w:lang w:val="en-NZ"/>
              </w:rPr>
              <w:t>Teams and SharePoint.</w:t>
            </w:r>
          </w:p>
        </w:tc>
        <w:tc>
          <w:tcPr>
            <w:tcW w:w="2128" w:type="dxa"/>
            <w:tcBorders>
              <w:top w:val="single" w:sz="4" w:space="0" w:color="auto"/>
              <w:left w:val="single" w:sz="4" w:space="0" w:color="auto"/>
              <w:bottom w:val="single" w:sz="4" w:space="0" w:color="auto"/>
            </w:tcBorders>
          </w:tcPr>
          <w:p w14:paraId="4D641C02" w14:textId="5FE9456A" w:rsidR="004C649A" w:rsidRDefault="00492266" w:rsidP="00CC0480">
            <w:pPr>
              <w:cnfStyle w:val="000000100000" w:firstRow="0" w:lastRow="0" w:firstColumn="0" w:lastColumn="0" w:oddVBand="0" w:evenVBand="0" w:oddHBand="1" w:evenHBand="0" w:firstRowFirstColumn="0" w:firstRowLastColumn="0" w:lastRowFirstColumn="0" w:lastRowLastColumn="0"/>
            </w:pPr>
            <w:r>
              <w:t>July 2025 – August 2025</w:t>
            </w:r>
          </w:p>
        </w:tc>
      </w:tr>
      <w:tr w:rsidR="004C649A" w14:paraId="47407B14" w14:textId="51F27BA9" w:rsidTr="00CC0480">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right w:val="single" w:sz="4" w:space="0" w:color="auto"/>
            </w:tcBorders>
          </w:tcPr>
          <w:p w14:paraId="761C5047" w14:textId="5FE76C2B" w:rsidR="004C649A" w:rsidRDefault="00492266" w:rsidP="00CC0480">
            <w:r>
              <w:t>Development of prototypes</w:t>
            </w:r>
          </w:p>
        </w:tc>
        <w:tc>
          <w:tcPr>
            <w:cnfStyle w:val="000010000000" w:firstRow="0" w:lastRow="0" w:firstColumn="0" w:lastColumn="0" w:oddVBand="1" w:evenVBand="0" w:oddHBand="0" w:evenHBand="0" w:firstRowFirstColumn="0" w:firstRowLastColumn="0" w:lastRowFirstColumn="0" w:lastRowLastColumn="0"/>
            <w:tcW w:w="4625" w:type="dxa"/>
            <w:tcBorders>
              <w:top w:val="single" w:sz="4" w:space="0" w:color="auto"/>
              <w:left w:val="single" w:sz="4" w:space="0" w:color="auto"/>
              <w:bottom w:val="single" w:sz="4" w:space="0" w:color="auto"/>
              <w:right w:val="single" w:sz="4" w:space="0" w:color="auto"/>
            </w:tcBorders>
          </w:tcPr>
          <w:p w14:paraId="0AF4A967" w14:textId="5F400A98" w:rsidR="007B34C6" w:rsidRPr="007B34C6" w:rsidRDefault="007B34C6" w:rsidP="00CC0480">
            <w:pPr>
              <w:rPr>
                <w:lang w:val="en-NZ"/>
              </w:rPr>
            </w:pPr>
            <w:r w:rsidRPr="007B34C6">
              <w:rPr>
                <w:lang w:val="en-NZ"/>
              </w:rPr>
              <w:t>Build exemplars of the Program Logics process framework as a</w:t>
            </w:r>
            <w:r w:rsidR="00321563">
              <w:rPr>
                <w:lang w:val="en-NZ"/>
              </w:rPr>
              <w:t xml:space="preserve"> </w:t>
            </w:r>
            <w:r w:rsidRPr="007B34C6">
              <w:rPr>
                <w:lang w:val="en-NZ"/>
              </w:rPr>
              <w:t>guide for implementa</w:t>
            </w:r>
            <w:r>
              <w:rPr>
                <w:lang w:val="en-NZ"/>
              </w:rPr>
              <w:t>ti</w:t>
            </w:r>
            <w:r w:rsidRPr="007B34C6">
              <w:rPr>
                <w:lang w:val="en-NZ"/>
              </w:rPr>
              <w:t>on across Project Reference Group.</w:t>
            </w:r>
          </w:p>
          <w:p w14:paraId="6713820C" w14:textId="688C519A" w:rsidR="007B34C6" w:rsidRPr="007B34C6" w:rsidRDefault="007B34C6" w:rsidP="00CC0480">
            <w:pPr>
              <w:rPr>
                <w:lang w:val="en-NZ"/>
              </w:rPr>
            </w:pPr>
            <w:r w:rsidRPr="007B34C6">
              <w:rPr>
                <w:lang w:val="en-NZ"/>
              </w:rPr>
              <w:t>Available in PDF and Lucid digital collabora</w:t>
            </w:r>
            <w:r>
              <w:rPr>
                <w:lang w:val="en-NZ"/>
              </w:rPr>
              <w:t>ti</w:t>
            </w:r>
            <w:r w:rsidRPr="007B34C6">
              <w:rPr>
                <w:lang w:val="en-NZ"/>
              </w:rPr>
              <w:t>on pla</w:t>
            </w:r>
            <w:r>
              <w:rPr>
                <w:lang w:val="en-NZ"/>
              </w:rPr>
              <w:t>tf</w:t>
            </w:r>
            <w:r w:rsidRPr="007B34C6">
              <w:rPr>
                <w:lang w:val="en-NZ"/>
              </w:rPr>
              <w:t>orm.</w:t>
            </w:r>
          </w:p>
          <w:p w14:paraId="3740AD2D" w14:textId="36E35950" w:rsidR="004C649A" w:rsidRDefault="007B34C6" w:rsidP="00CC0480">
            <w:r w:rsidRPr="007B34C6">
              <w:rPr>
                <w:i/>
                <w:iCs/>
                <w:lang w:val="en-NZ"/>
              </w:rPr>
              <w:t>COMMENT: Service Team availability to develop prototypes</w:t>
            </w:r>
            <w:r w:rsidR="00321563">
              <w:rPr>
                <w:i/>
                <w:iCs/>
                <w:lang w:val="en-NZ"/>
              </w:rPr>
              <w:t xml:space="preserve"> </w:t>
            </w:r>
            <w:r w:rsidRPr="007B34C6">
              <w:rPr>
                <w:i/>
                <w:iCs/>
                <w:lang w:val="en-NZ"/>
              </w:rPr>
              <w:t>limited due to other opera</w:t>
            </w:r>
            <w:r>
              <w:rPr>
                <w:i/>
                <w:iCs/>
                <w:lang w:val="en-NZ"/>
              </w:rPr>
              <w:t>ti</w:t>
            </w:r>
            <w:r w:rsidRPr="007B34C6">
              <w:rPr>
                <w:i/>
                <w:iCs/>
                <w:lang w:val="en-NZ"/>
              </w:rPr>
              <w:t>onal commitments.</w:t>
            </w:r>
          </w:p>
        </w:tc>
        <w:tc>
          <w:tcPr>
            <w:tcW w:w="2128" w:type="dxa"/>
            <w:tcBorders>
              <w:top w:val="single" w:sz="4" w:space="0" w:color="auto"/>
              <w:left w:val="single" w:sz="4" w:space="0" w:color="auto"/>
              <w:bottom w:val="single" w:sz="4" w:space="0" w:color="auto"/>
            </w:tcBorders>
          </w:tcPr>
          <w:p w14:paraId="5E7EF329" w14:textId="4B8A6BD9" w:rsidR="004C649A" w:rsidRDefault="007B34C6" w:rsidP="00CC0480">
            <w:pPr>
              <w:cnfStyle w:val="000000000000" w:firstRow="0" w:lastRow="0" w:firstColumn="0" w:lastColumn="0" w:oddVBand="0" w:evenVBand="0" w:oddHBand="0" w:evenHBand="0" w:firstRowFirstColumn="0" w:firstRowLastColumn="0" w:lastRowFirstColumn="0" w:lastRowLastColumn="0"/>
            </w:pPr>
            <w:r>
              <w:t>August 2025</w:t>
            </w:r>
          </w:p>
        </w:tc>
      </w:tr>
      <w:tr w:rsidR="004C649A" w14:paraId="50C64C4D" w14:textId="116246D2" w:rsidTr="00CC0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right w:val="single" w:sz="4" w:space="0" w:color="auto"/>
            </w:tcBorders>
          </w:tcPr>
          <w:p w14:paraId="0FBE7F0B" w14:textId="65C9CA57" w:rsidR="004C649A" w:rsidRDefault="00492266" w:rsidP="00CC0480">
            <w:r>
              <w:t>Embed and operationalise</w:t>
            </w:r>
          </w:p>
        </w:tc>
        <w:tc>
          <w:tcPr>
            <w:cnfStyle w:val="000010000000" w:firstRow="0" w:lastRow="0" w:firstColumn="0" w:lastColumn="0" w:oddVBand="1" w:evenVBand="0" w:oddHBand="0" w:evenHBand="0" w:firstRowFirstColumn="0" w:firstRowLastColumn="0" w:lastRowFirstColumn="0" w:lastRowLastColumn="0"/>
            <w:tcW w:w="4625" w:type="dxa"/>
            <w:tcBorders>
              <w:top w:val="single" w:sz="4" w:space="0" w:color="auto"/>
              <w:left w:val="single" w:sz="4" w:space="0" w:color="auto"/>
              <w:bottom w:val="single" w:sz="4" w:space="0" w:color="auto"/>
              <w:right w:val="single" w:sz="4" w:space="0" w:color="auto"/>
            </w:tcBorders>
          </w:tcPr>
          <w:p w14:paraId="157D0D6D" w14:textId="341C8A1A" w:rsidR="007B34C6" w:rsidRPr="007B34C6" w:rsidRDefault="00885F8B" w:rsidP="00CC0480">
            <w:pPr>
              <w:rPr>
                <w:i/>
                <w:iCs/>
                <w:lang w:val="en-NZ"/>
              </w:rPr>
            </w:pPr>
            <w:r w:rsidRPr="009100B2">
              <w:rPr>
                <w:i/>
                <w:iCs/>
                <w:lang w:val="en-NZ"/>
              </w:rPr>
              <w:t>VARIA</w:t>
            </w:r>
            <w:r>
              <w:rPr>
                <w:i/>
                <w:iCs/>
                <w:lang w:val="en-NZ"/>
              </w:rPr>
              <w:t>TION</w:t>
            </w:r>
            <w:r w:rsidR="00321563">
              <w:rPr>
                <w:i/>
                <w:iCs/>
                <w:lang w:val="en-NZ"/>
              </w:rPr>
              <w:t>:</w:t>
            </w:r>
            <w:r w:rsidR="007B34C6" w:rsidRPr="007B34C6">
              <w:rPr>
                <w:i/>
                <w:iCs/>
                <w:lang w:val="en-NZ"/>
              </w:rPr>
              <w:t xml:space="preserve"> </w:t>
            </w:r>
            <w:r w:rsidR="00A90B71">
              <w:rPr>
                <w:i/>
                <w:iCs/>
                <w:lang w:val="en-NZ"/>
              </w:rPr>
              <w:t>‘</w:t>
            </w:r>
            <w:r w:rsidR="007B34C6" w:rsidRPr="007B34C6">
              <w:rPr>
                <w:i/>
                <w:iCs/>
                <w:lang w:val="en-NZ"/>
              </w:rPr>
              <w:t xml:space="preserve">Ask Liam’ channel created in CoP to </w:t>
            </w:r>
            <w:r w:rsidRPr="007B34C6">
              <w:rPr>
                <w:i/>
                <w:iCs/>
                <w:lang w:val="en-NZ"/>
              </w:rPr>
              <w:t>create</w:t>
            </w:r>
            <w:r>
              <w:rPr>
                <w:i/>
                <w:iCs/>
                <w:lang w:val="en-NZ"/>
              </w:rPr>
              <w:t xml:space="preserve"> “</w:t>
            </w:r>
            <w:r w:rsidR="007B34C6" w:rsidRPr="007B34C6">
              <w:rPr>
                <w:i/>
                <w:iCs/>
                <w:lang w:val="en-NZ"/>
              </w:rPr>
              <w:t>available any</w:t>
            </w:r>
            <w:r w:rsidR="007B34C6">
              <w:rPr>
                <w:i/>
                <w:iCs/>
                <w:lang w:val="en-NZ"/>
              </w:rPr>
              <w:t xml:space="preserve"> ti</w:t>
            </w:r>
            <w:r w:rsidR="007B34C6" w:rsidRPr="007B34C6">
              <w:rPr>
                <w:i/>
                <w:iCs/>
                <w:lang w:val="en-NZ"/>
              </w:rPr>
              <w:t>me</w:t>
            </w:r>
            <w:r w:rsidR="00A90B71">
              <w:rPr>
                <w:i/>
                <w:iCs/>
                <w:lang w:val="en-NZ"/>
              </w:rPr>
              <w:t>”</w:t>
            </w:r>
            <w:r w:rsidR="007B34C6" w:rsidRPr="007B34C6">
              <w:rPr>
                <w:i/>
                <w:iCs/>
                <w:lang w:val="en-NZ"/>
              </w:rPr>
              <w:t xml:space="preserve"> feedback channel about evalua</w:t>
            </w:r>
            <w:r w:rsidR="007B34C6">
              <w:rPr>
                <w:i/>
                <w:iCs/>
                <w:lang w:val="en-NZ"/>
              </w:rPr>
              <w:t>ti</w:t>
            </w:r>
            <w:r w:rsidR="007B34C6" w:rsidRPr="007B34C6">
              <w:rPr>
                <w:i/>
                <w:iCs/>
                <w:lang w:val="en-NZ"/>
              </w:rPr>
              <w:t>on in</w:t>
            </w:r>
            <w:r>
              <w:rPr>
                <w:i/>
                <w:iCs/>
                <w:lang w:val="en-NZ"/>
              </w:rPr>
              <w:t xml:space="preserve"> </w:t>
            </w:r>
            <w:r w:rsidR="007B34C6" w:rsidRPr="007B34C6">
              <w:rPr>
                <w:i/>
                <w:iCs/>
                <w:lang w:val="en-NZ"/>
              </w:rPr>
              <w:t>prac</w:t>
            </w:r>
            <w:r w:rsidR="007B34C6">
              <w:rPr>
                <w:i/>
                <w:iCs/>
                <w:lang w:val="en-NZ"/>
              </w:rPr>
              <w:t>ti</w:t>
            </w:r>
            <w:r w:rsidR="007B34C6" w:rsidRPr="007B34C6">
              <w:rPr>
                <w:i/>
                <w:iCs/>
                <w:lang w:val="en-NZ"/>
              </w:rPr>
              <w:t>ce.</w:t>
            </w:r>
          </w:p>
          <w:p w14:paraId="1A1C7522" w14:textId="6AFE1F43" w:rsidR="004C649A" w:rsidRDefault="007B34C6" w:rsidP="00CC0480">
            <w:r w:rsidRPr="007B34C6">
              <w:rPr>
                <w:i/>
                <w:iCs/>
                <w:lang w:val="en-NZ"/>
              </w:rPr>
              <w:t>COMMENT: Service Team engagement with CoP limited due to</w:t>
            </w:r>
            <w:r w:rsidR="00321563">
              <w:rPr>
                <w:i/>
                <w:iCs/>
                <w:lang w:val="en-NZ"/>
              </w:rPr>
              <w:t xml:space="preserve"> </w:t>
            </w:r>
            <w:r w:rsidRPr="007B34C6">
              <w:rPr>
                <w:i/>
                <w:iCs/>
                <w:lang w:val="en-NZ"/>
              </w:rPr>
              <w:t>other opera</w:t>
            </w:r>
            <w:r>
              <w:rPr>
                <w:i/>
                <w:iCs/>
                <w:lang w:val="en-NZ"/>
              </w:rPr>
              <w:t>ti</w:t>
            </w:r>
            <w:r w:rsidRPr="007B34C6">
              <w:rPr>
                <w:i/>
                <w:iCs/>
                <w:lang w:val="en-NZ"/>
              </w:rPr>
              <w:t>onal commitments.</w:t>
            </w:r>
          </w:p>
        </w:tc>
        <w:tc>
          <w:tcPr>
            <w:tcW w:w="2128" w:type="dxa"/>
            <w:tcBorders>
              <w:top w:val="single" w:sz="4" w:space="0" w:color="auto"/>
              <w:left w:val="single" w:sz="4" w:space="0" w:color="auto"/>
              <w:bottom w:val="single" w:sz="4" w:space="0" w:color="auto"/>
            </w:tcBorders>
          </w:tcPr>
          <w:p w14:paraId="0243AEC0" w14:textId="34721B6E" w:rsidR="004C649A" w:rsidRDefault="007B34C6" w:rsidP="00CC0480">
            <w:pPr>
              <w:cnfStyle w:val="000000100000" w:firstRow="0" w:lastRow="0" w:firstColumn="0" w:lastColumn="0" w:oddVBand="0" w:evenVBand="0" w:oddHBand="1" w:evenHBand="0" w:firstRowFirstColumn="0" w:firstRowLastColumn="0" w:lastRowFirstColumn="0" w:lastRowLastColumn="0"/>
            </w:pPr>
            <w:r>
              <w:t>September 2025</w:t>
            </w:r>
          </w:p>
        </w:tc>
      </w:tr>
      <w:tr w:rsidR="004C649A" w14:paraId="01B82A53" w14:textId="39A42C35" w:rsidTr="00CC0480">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right w:val="single" w:sz="4" w:space="0" w:color="auto"/>
            </w:tcBorders>
          </w:tcPr>
          <w:p w14:paraId="626A1397" w14:textId="4B0EC975" w:rsidR="004C649A" w:rsidRDefault="00836A02" w:rsidP="00CC0480">
            <w:r>
              <w:t>Project review</w:t>
            </w:r>
          </w:p>
        </w:tc>
        <w:tc>
          <w:tcPr>
            <w:cnfStyle w:val="000010000000" w:firstRow="0" w:lastRow="0" w:firstColumn="0" w:lastColumn="0" w:oddVBand="1" w:evenVBand="0" w:oddHBand="0" w:evenHBand="0" w:firstRowFirstColumn="0" w:firstRowLastColumn="0" w:lastRowFirstColumn="0" w:lastRowLastColumn="0"/>
            <w:tcW w:w="4625" w:type="dxa"/>
            <w:tcBorders>
              <w:top w:val="single" w:sz="4" w:space="0" w:color="auto"/>
              <w:left w:val="single" w:sz="4" w:space="0" w:color="auto"/>
              <w:bottom w:val="single" w:sz="4" w:space="0" w:color="auto"/>
              <w:right w:val="single" w:sz="4" w:space="0" w:color="auto"/>
            </w:tcBorders>
          </w:tcPr>
          <w:p w14:paraId="32F366AE" w14:textId="1F2CA097" w:rsidR="004C649A" w:rsidRDefault="00885F8B" w:rsidP="00CC0480">
            <w:pPr>
              <w:rPr>
                <w:i/>
                <w:iCs/>
                <w:lang w:val="en-NZ"/>
              </w:rPr>
            </w:pPr>
            <w:r w:rsidRPr="009100B2">
              <w:rPr>
                <w:i/>
                <w:iCs/>
                <w:lang w:val="en-NZ"/>
              </w:rPr>
              <w:t>VARIA</w:t>
            </w:r>
            <w:r>
              <w:rPr>
                <w:i/>
                <w:iCs/>
                <w:lang w:val="en-NZ"/>
              </w:rPr>
              <w:t>TION</w:t>
            </w:r>
            <w:r w:rsidR="00A90B71">
              <w:rPr>
                <w:i/>
                <w:iCs/>
                <w:lang w:val="en-NZ"/>
              </w:rPr>
              <w:t>:</w:t>
            </w:r>
            <w:r w:rsidR="00836A02" w:rsidRPr="00836A02">
              <w:rPr>
                <w:i/>
                <w:iCs/>
                <w:lang w:val="en-NZ"/>
              </w:rPr>
              <w:t xml:space="preserve"> </w:t>
            </w:r>
            <w:r w:rsidR="0098542D">
              <w:rPr>
                <w:i/>
                <w:iCs/>
                <w:lang w:val="en-NZ"/>
              </w:rPr>
              <w:t>‘</w:t>
            </w:r>
            <w:r w:rsidR="00836A02" w:rsidRPr="00836A02">
              <w:rPr>
                <w:i/>
                <w:iCs/>
                <w:lang w:val="en-NZ"/>
              </w:rPr>
              <w:t>Ask Liam</w:t>
            </w:r>
            <w:r w:rsidR="0098542D">
              <w:rPr>
                <w:i/>
                <w:iCs/>
                <w:lang w:val="en-NZ"/>
              </w:rPr>
              <w:t>’</w:t>
            </w:r>
            <w:r w:rsidR="00836A02" w:rsidRPr="00836A02">
              <w:rPr>
                <w:i/>
                <w:iCs/>
                <w:lang w:val="en-NZ"/>
              </w:rPr>
              <w:t xml:space="preserve"> webinar to create a real-</w:t>
            </w:r>
            <w:r w:rsidR="0035201E">
              <w:rPr>
                <w:i/>
                <w:iCs/>
                <w:lang w:val="en-NZ"/>
              </w:rPr>
              <w:t>ti</w:t>
            </w:r>
            <w:r w:rsidR="00836A02" w:rsidRPr="00836A02">
              <w:rPr>
                <w:i/>
                <w:iCs/>
                <w:lang w:val="en-NZ"/>
              </w:rPr>
              <w:t>me Q&amp;A</w:t>
            </w:r>
            <w:r w:rsidR="00C46964">
              <w:rPr>
                <w:i/>
                <w:iCs/>
                <w:lang w:val="en-NZ"/>
              </w:rPr>
              <w:t xml:space="preserve"> </w:t>
            </w:r>
            <w:r w:rsidR="00836A02" w:rsidRPr="00836A02">
              <w:rPr>
                <w:i/>
                <w:iCs/>
                <w:lang w:val="en-NZ"/>
              </w:rPr>
              <w:t>session with opera</w:t>
            </w:r>
            <w:r w:rsidR="00836A02">
              <w:rPr>
                <w:i/>
                <w:iCs/>
                <w:lang w:val="en-NZ"/>
              </w:rPr>
              <w:t>ti</w:t>
            </w:r>
            <w:r w:rsidR="00836A02" w:rsidRPr="00836A02">
              <w:rPr>
                <w:i/>
                <w:iCs/>
                <w:lang w:val="en-NZ"/>
              </w:rPr>
              <w:t>onal teams about evalua</w:t>
            </w:r>
            <w:r w:rsidR="00836A02">
              <w:rPr>
                <w:i/>
                <w:iCs/>
                <w:lang w:val="en-NZ"/>
              </w:rPr>
              <w:t>ti</w:t>
            </w:r>
            <w:r w:rsidR="00836A02" w:rsidRPr="00836A02">
              <w:rPr>
                <w:i/>
                <w:iCs/>
                <w:lang w:val="en-NZ"/>
              </w:rPr>
              <w:t>on in prac</w:t>
            </w:r>
            <w:r w:rsidR="00836A02">
              <w:rPr>
                <w:i/>
                <w:iCs/>
                <w:lang w:val="en-NZ"/>
              </w:rPr>
              <w:t>ti</w:t>
            </w:r>
            <w:r w:rsidR="00836A02" w:rsidRPr="00836A02">
              <w:rPr>
                <w:i/>
                <w:iCs/>
                <w:lang w:val="en-NZ"/>
              </w:rPr>
              <w:t>ce.</w:t>
            </w:r>
          </w:p>
          <w:p w14:paraId="1A7E7E18" w14:textId="0D035C76" w:rsidR="00885F8B" w:rsidRDefault="00885F8B" w:rsidP="00CC0480">
            <w:r w:rsidRPr="009100B2">
              <w:rPr>
                <w:i/>
                <w:iCs/>
                <w:lang w:val="en-NZ"/>
              </w:rPr>
              <w:t>VARIA</w:t>
            </w:r>
            <w:r>
              <w:rPr>
                <w:i/>
                <w:iCs/>
                <w:lang w:val="en-NZ"/>
              </w:rPr>
              <w:t>TION:</w:t>
            </w:r>
            <w:r w:rsidRPr="004D6224">
              <w:rPr>
                <w:i/>
                <w:iCs/>
                <w:lang w:val="en-NZ"/>
              </w:rPr>
              <w:t xml:space="preserve"> Pivot from CoP to tailored evaluation resources</w:t>
            </w:r>
            <w:r>
              <w:rPr>
                <w:i/>
                <w:iCs/>
                <w:lang w:val="en-NZ"/>
              </w:rPr>
              <w:t xml:space="preserve"> </w:t>
            </w:r>
            <w:r w:rsidRPr="004D6224">
              <w:rPr>
                <w:i/>
                <w:iCs/>
                <w:lang w:val="en-NZ"/>
              </w:rPr>
              <w:t>based on operational team feedback and limited availability</w:t>
            </w:r>
            <w:r>
              <w:rPr>
                <w:i/>
                <w:iCs/>
                <w:lang w:val="en-NZ"/>
              </w:rPr>
              <w:t xml:space="preserve"> </w:t>
            </w:r>
            <w:r w:rsidRPr="004D6224">
              <w:rPr>
                <w:i/>
                <w:iCs/>
                <w:lang w:val="en-NZ"/>
              </w:rPr>
              <w:t>due to other operational commitments.</w:t>
            </w:r>
          </w:p>
        </w:tc>
        <w:tc>
          <w:tcPr>
            <w:tcW w:w="2128" w:type="dxa"/>
            <w:tcBorders>
              <w:top w:val="single" w:sz="4" w:space="0" w:color="auto"/>
              <w:left w:val="single" w:sz="4" w:space="0" w:color="auto"/>
              <w:bottom w:val="single" w:sz="4" w:space="0" w:color="auto"/>
            </w:tcBorders>
          </w:tcPr>
          <w:p w14:paraId="6A40BB54" w14:textId="790458FB" w:rsidR="004C649A" w:rsidRDefault="00836A02" w:rsidP="00CC0480">
            <w:pPr>
              <w:cnfStyle w:val="000000000000" w:firstRow="0" w:lastRow="0" w:firstColumn="0" w:lastColumn="0" w:oddVBand="0" w:evenVBand="0" w:oddHBand="0" w:evenHBand="0" w:firstRowFirstColumn="0" w:firstRowLastColumn="0" w:lastRowFirstColumn="0" w:lastRowLastColumn="0"/>
            </w:pPr>
            <w:r>
              <w:t>September 2025</w:t>
            </w:r>
            <w:r w:rsidR="00885F8B">
              <w:t xml:space="preserve"> – October 2025</w:t>
            </w:r>
          </w:p>
        </w:tc>
      </w:tr>
      <w:tr w:rsidR="00836A02" w14:paraId="021A6131" w14:textId="77777777" w:rsidTr="00CC0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right w:val="single" w:sz="4" w:space="0" w:color="auto"/>
            </w:tcBorders>
          </w:tcPr>
          <w:p w14:paraId="477138E0" w14:textId="77777777" w:rsidR="004D6224" w:rsidRPr="004D6224" w:rsidRDefault="004D6224" w:rsidP="00CC0480">
            <w:pPr>
              <w:rPr>
                <w:lang w:val="en-NZ"/>
              </w:rPr>
            </w:pPr>
            <w:r w:rsidRPr="004D6224">
              <w:rPr>
                <w:lang w:val="en-NZ"/>
              </w:rPr>
              <w:t>Development of</w:t>
            </w:r>
          </w:p>
          <w:p w14:paraId="5D9FC1F0" w14:textId="77777777" w:rsidR="004D6224" w:rsidRPr="004D6224" w:rsidRDefault="004D6224" w:rsidP="00CC0480">
            <w:pPr>
              <w:rPr>
                <w:lang w:val="en-NZ"/>
              </w:rPr>
            </w:pPr>
            <w:r w:rsidRPr="004D6224">
              <w:rPr>
                <w:lang w:val="en-NZ"/>
              </w:rPr>
              <w:t>ECU Equity</w:t>
            </w:r>
          </w:p>
          <w:p w14:paraId="54E008DA" w14:textId="2848FAE0" w:rsidR="004D6224" w:rsidRPr="004D6224" w:rsidRDefault="004D6224" w:rsidP="00CC0480">
            <w:pPr>
              <w:rPr>
                <w:lang w:val="en-NZ"/>
              </w:rPr>
            </w:pPr>
            <w:r w:rsidRPr="004D6224">
              <w:rPr>
                <w:lang w:val="en-NZ"/>
              </w:rPr>
              <w:t>Evalua</w:t>
            </w:r>
            <w:r>
              <w:rPr>
                <w:lang w:val="en-NZ"/>
              </w:rPr>
              <w:t>ti</w:t>
            </w:r>
            <w:r w:rsidRPr="004D6224">
              <w:rPr>
                <w:lang w:val="en-NZ"/>
              </w:rPr>
              <w:t>on</w:t>
            </w:r>
          </w:p>
          <w:p w14:paraId="28286B7D" w14:textId="31C065EB" w:rsidR="00836A02" w:rsidRDefault="004D6224" w:rsidP="00CC0480">
            <w:r w:rsidRPr="004D6224">
              <w:rPr>
                <w:lang w:val="en-NZ"/>
              </w:rPr>
              <w:t>Resource Hub</w:t>
            </w:r>
          </w:p>
        </w:tc>
        <w:tc>
          <w:tcPr>
            <w:cnfStyle w:val="000010000000" w:firstRow="0" w:lastRow="0" w:firstColumn="0" w:lastColumn="0" w:oddVBand="1" w:evenVBand="0" w:oddHBand="0" w:evenHBand="0" w:firstRowFirstColumn="0" w:firstRowLastColumn="0" w:lastRowFirstColumn="0" w:lastRowLastColumn="0"/>
            <w:tcW w:w="4625" w:type="dxa"/>
            <w:tcBorders>
              <w:top w:val="single" w:sz="4" w:space="0" w:color="auto"/>
              <w:left w:val="single" w:sz="4" w:space="0" w:color="auto"/>
              <w:bottom w:val="single" w:sz="4" w:space="0" w:color="auto"/>
              <w:right w:val="single" w:sz="4" w:space="0" w:color="auto"/>
            </w:tcBorders>
          </w:tcPr>
          <w:p w14:paraId="71D60BDE" w14:textId="400D5BA5" w:rsidR="00247B79" w:rsidRPr="00247B79" w:rsidRDefault="00885F8B" w:rsidP="00CC0480">
            <w:pPr>
              <w:rPr>
                <w:i/>
                <w:iCs/>
                <w:lang w:val="en-NZ"/>
              </w:rPr>
            </w:pPr>
            <w:r w:rsidRPr="009100B2">
              <w:rPr>
                <w:i/>
                <w:iCs/>
                <w:lang w:val="en-NZ"/>
              </w:rPr>
              <w:t>VARIA</w:t>
            </w:r>
            <w:r>
              <w:rPr>
                <w:i/>
                <w:iCs/>
                <w:lang w:val="en-NZ"/>
              </w:rPr>
              <w:t>TION</w:t>
            </w:r>
            <w:r w:rsidR="007C6F56">
              <w:rPr>
                <w:i/>
                <w:iCs/>
                <w:lang w:val="en-NZ"/>
              </w:rPr>
              <w:t>:</w:t>
            </w:r>
            <w:r w:rsidR="00247B79" w:rsidRPr="00247B79">
              <w:rPr>
                <w:i/>
                <w:iCs/>
                <w:lang w:val="en-NZ"/>
              </w:rPr>
              <w:t xml:space="preserve"> Adaptation of resources that were originally in</w:t>
            </w:r>
            <w:r w:rsidR="00E43C53">
              <w:rPr>
                <w:i/>
                <w:iCs/>
                <w:lang w:val="en-NZ"/>
              </w:rPr>
              <w:t xml:space="preserve"> </w:t>
            </w:r>
            <w:r w:rsidR="00247B79" w:rsidRPr="00247B79">
              <w:rPr>
                <w:i/>
                <w:iCs/>
                <w:lang w:val="en-NZ"/>
              </w:rPr>
              <w:t>project scope to suit different user experiences tailored to</w:t>
            </w:r>
            <w:r>
              <w:rPr>
                <w:i/>
                <w:iCs/>
                <w:lang w:val="en-NZ"/>
              </w:rPr>
              <w:t xml:space="preserve"> </w:t>
            </w:r>
            <w:r w:rsidR="00247B79" w:rsidRPr="00247B79">
              <w:rPr>
                <w:i/>
                <w:iCs/>
                <w:lang w:val="en-NZ"/>
              </w:rPr>
              <w:t xml:space="preserve">different operational team (and individual team </w:t>
            </w:r>
            <w:r w:rsidR="00E43C53" w:rsidRPr="00247B79">
              <w:rPr>
                <w:i/>
                <w:iCs/>
                <w:lang w:val="en-NZ"/>
              </w:rPr>
              <w:t>member) requirements</w:t>
            </w:r>
            <w:r w:rsidR="00247B79" w:rsidRPr="00247B79">
              <w:rPr>
                <w:i/>
                <w:iCs/>
                <w:lang w:val="en-NZ"/>
              </w:rPr>
              <w:t>:</w:t>
            </w:r>
          </w:p>
          <w:p w14:paraId="3B922CEC" w14:textId="0F307152" w:rsidR="00247B79" w:rsidRPr="00CC0480" w:rsidRDefault="007C6F56" w:rsidP="00CC0480">
            <w:pPr>
              <w:pStyle w:val="ListParagraph"/>
              <w:numPr>
                <w:ilvl w:val="0"/>
                <w:numId w:val="56"/>
              </w:numPr>
              <w:rPr>
                <w:i/>
                <w:iCs/>
                <w:lang w:val="en-NZ"/>
              </w:rPr>
            </w:pPr>
            <w:r>
              <w:rPr>
                <w:i/>
                <w:iCs/>
                <w:lang w:val="en-NZ"/>
              </w:rPr>
              <w:t>e</w:t>
            </w:r>
            <w:r w:rsidR="00247B79" w:rsidRPr="00885F8B">
              <w:rPr>
                <w:i/>
                <w:iCs/>
                <w:lang w:val="en-NZ"/>
              </w:rPr>
              <w:t>xisting evaluation capacity</w:t>
            </w:r>
          </w:p>
          <w:p w14:paraId="2942125E" w14:textId="0AE33150" w:rsidR="00247B79" w:rsidRPr="00E43C53" w:rsidRDefault="007C6F56" w:rsidP="00E43C53">
            <w:pPr>
              <w:pStyle w:val="ListParagraph"/>
              <w:numPr>
                <w:ilvl w:val="0"/>
                <w:numId w:val="56"/>
              </w:numPr>
              <w:rPr>
                <w:i/>
                <w:iCs/>
                <w:lang w:val="en-NZ"/>
              </w:rPr>
            </w:pPr>
            <w:r>
              <w:rPr>
                <w:i/>
                <w:iCs/>
                <w:lang w:val="en-NZ"/>
              </w:rPr>
              <w:t>a</w:t>
            </w:r>
            <w:r w:rsidR="00247B79" w:rsidRPr="00885F8B">
              <w:rPr>
                <w:i/>
                <w:iCs/>
                <w:lang w:val="en-NZ"/>
              </w:rPr>
              <w:t>vailability in the context of other operational</w:t>
            </w:r>
            <w:r w:rsidR="00E43C53">
              <w:rPr>
                <w:i/>
                <w:iCs/>
                <w:lang w:val="en-NZ"/>
              </w:rPr>
              <w:t xml:space="preserve"> </w:t>
            </w:r>
            <w:r w:rsidR="00247B79" w:rsidRPr="00E43C53">
              <w:rPr>
                <w:i/>
                <w:iCs/>
                <w:lang w:val="en-NZ"/>
              </w:rPr>
              <w:t>demands</w:t>
            </w:r>
          </w:p>
          <w:p w14:paraId="66C76AB3" w14:textId="4A05D060" w:rsidR="00247B79" w:rsidRPr="00CC0480" w:rsidRDefault="007C6F56" w:rsidP="00CC0480">
            <w:pPr>
              <w:pStyle w:val="ListParagraph"/>
              <w:numPr>
                <w:ilvl w:val="0"/>
                <w:numId w:val="56"/>
              </w:numPr>
              <w:rPr>
                <w:i/>
                <w:iCs/>
                <w:lang w:val="en-NZ"/>
              </w:rPr>
            </w:pPr>
            <w:r>
              <w:rPr>
                <w:i/>
                <w:iCs/>
                <w:lang w:val="en-NZ"/>
              </w:rPr>
              <w:lastRenderedPageBreak/>
              <w:t>o</w:t>
            </w:r>
            <w:r w:rsidR="00247B79" w:rsidRPr="00885F8B">
              <w:rPr>
                <w:i/>
                <w:iCs/>
                <w:lang w:val="en-NZ"/>
              </w:rPr>
              <w:t>rganisational awareness</w:t>
            </w:r>
          </w:p>
          <w:p w14:paraId="0B554AF8" w14:textId="18D9FC5E" w:rsidR="00247B79" w:rsidRPr="00CC0480" w:rsidRDefault="007C6F56" w:rsidP="00CC0480">
            <w:pPr>
              <w:pStyle w:val="ListParagraph"/>
              <w:numPr>
                <w:ilvl w:val="0"/>
                <w:numId w:val="56"/>
              </w:numPr>
              <w:rPr>
                <w:i/>
                <w:iCs/>
                <w:lang w:val="en-NZ"/>
              </w:rPr>
            </w:pPr>
            <w:r>
              <w:rPr>
                <w:i/>
                <w:iCs/>
                <w:lang w:val="en-NZ"/>
              </w:rPr>
              <w:t>p</w:t>
            </w:r>
            <w:r w:rsidR="00247B79" w:rsidRPr="00885F8B">
              <w:rPr>
                <w:i/>
                <w:iCs/>
                <w:lang w:val="en-NZ"/>
              </w:rPr>
              <w:t>roject progress (before, during</w:t>
            </w:r>
            <w:r>
              <w:rPr>
                <w:i/>
                <w:iCs/>
                <w:lang w:val="en-NZ"/>
              </w:rPr>
              <w:t>,</w:t>
            </w:r>
            <w:r w:rsidR="00247B79" w:rsidRPr="00CC0480">
              <w:rPr>
                <w:i/>
                <w:iCs/>
                <w:lang w:val="en-NZ"/>
              </w:rPr>
              <w:t xml:space="preserve"> or a</w:t>
            </w:r>
            <w:r>
              <w:rPr>
                <w:i/>
                <w:iCs/>
                <w:lang w:val="en-NZ"/>
              </w:rPr>
              <w:t>ft</w:t>
            </w:r>
            <w:r w:rsidR="00247B79" w:rsidRPr="00885F8B">
              <w:rPr>
                <w:i/>
                <w:iCs/>
                <w:lang w:val="en-NZ"/>
              </w:rPr>
              <w:t>er)</w:t>
            </w:r>
            <w:r>
              <w:rPr>
                <w:i/>
                <w:iCs/>
                <w:lang w:val="en-NZ"/>
              </w:rPr>
              <w:t>.</w:t>
            </w:r>
          </w:p>
          <w:p w14:paraId="31B0560E" w14:textId="1B0A69E9" w:rsidR="00836A02" w:rsidRPr="00836A02" w:rsidRDefault="00885F8B" w:rsidP="00CC0480">
            <w:pPr>
              <w:rPr>
                <w:i/>
                <w:iCs/>
                <w:lang w:val="en-NZ"/>
              </w:rPr>
            </w:pPr>
            <w:r w:rsidRPr="009100B2">
              <w:rPr>
                <w:i/>
                <w:iCs/>
                <w:lang w:val="en-NZ"/>
              </w:rPr>
              <w:t>VARIA</w:t>
            </w:r>
            <w:r>
              <w:rPr>
                <w:i/>
                <w:iCs/>
                <w:lang w:val="en-NZ"/>
              </w:rPr>
              <w:t>TION</w:t>
            </w:r>
            <w:r w:rsidR="007C6F56">
              <w:rPr>
                <w:i/>
                <w:iCs/>
                <w:lang w:val="en-NZ"/>
              </w:rPr>
              <w:t>:</w:t>
            </w:r>
            <w:r w:rsidR="00247B79" w:rsidRPr="00247B79">
              <w:rPr>
                <w:i/>
                <w:iCs/>
                <w:lang w:val="en-NZ"/>
              </w:rPr>
              <w:t xml:space="preserve"> ECU Equity Evalua</w:t>
            </w:r>
            <w:r w:rsidR="00247B79">
              <w:rPr>
                <w:i/>
                <w:iCs/>
                <w:lang w:val="en-NZ"/>
              </w:rPr>
              <w:t>ti</w:t>
            </w:r>
            <w:r w:rsidR="00247B79" w:rsidRPr="00247B79">
              <w:rPr>
                <w:i/>
                <w:iCs/>
                <w:lang w:val="en-NZ"/>
              </w:rPr>
              <w:t>on Resource Hub is available to</w:t>
            </w:r>
            <w:r w:rsidR="007C6F56">
              <w:rPr>
                <w:i/>
                <w:iCs/>
                <w:lang w:val="en-NZ"/>
              </w:rPr>
              <w:t xml:space="preserve"> </w:t>
            </w:r>
            <w:r w:rsidR="00247B79">
              <w:rPr>
                <w:i/>
                <w:iCs/>
                <w:lang w:val="en-NZ"/>
              </w:rPr>
              <w:t>all</w:t>
            </w:r>
            <w:r w:rsidR="00247B79" w:rsidRPr="00247B79">
              <w:rPr>
                <w:i/>
                <w:iCs/>
                <w:lang w:val="en-NZ"/>
              </w:rPr>
              <w:t xml:space="preserve"> ECU staff via ECU SharePoint</w:t>
            </w:r>
            <w:r w:rsidR="007C6F56">
              <w:rPr>
                <w:i/>
                <w:iCs/>
                <w:lang w:val="en-NZ"/>
              </w:rPr>
              <w:t>.</w:t>
            </w:r>
          </w:p>
        </w:tc>
        <w:tc>
          <w:tcPr>
            <w:tcW w:w="2128" w:type="dxa"/>
            <w:tcBorders>
              <w:top w:val="single" w:sz="4" w:space="0" w:color="auto"/>
              <w:left w:val="single" w:sz="4" w:space="0" w:color="auto"/>
              <w:bottom w:val="single" w:sz="4" w:space="0" w:color="auto"/>
            </w:tcBorders>
          </w:tcPr>
          <w:p w14:paraId="54E2210A" w14:textId="0FEF814A" w:rsidR="00836A02" w:rsidRDefault="00247B79" w:rsidP="00CC0480">
            <w:pPr>
              <w:cnfStyle w:val="000000100000" w:firstRow="0" w:lastRow="0" w:firstColumn="0" w:lastColumn="0" w:oddVBand="0" w:evenVBand="0" w:oddHBand="1" w:evenHBand="0" w:firstRowFirstColumn="0" w:firstRowLastColumn="0" w:lastRowFirstColumn="0" w:lastRowLastColumn="0"/>
            </w:pPr>
            <w:r>
              <w:lastRenderedPageBreak/>
              <w:t xml:space="preserve">November 2025 </w:t>
            </w:r>
            <w:r w:rsidR="00E43C53">
              <w:t>– December</w:t>
            </w:r>
            <w:r>
              <w:t xml:space="preserve"> 2025</w:t>
            </w:r>
          </w:p>
        </w:tc>
      </w:tr>
      <w:tr w:rsidR="00836A02" w14:paraId="24EC7A9E" w14:textId="77777777" w:rsidTr="00CC0480">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right w:val="single" w:sz="4" w:space="0" w:color="auto"/>
            </w:tcBorders>
          </w:tcPr>
          <w:p w14:paraId="0B8A5C8D" w14:textId="331AA9FD" w:rsidR="00836A02" w:rsidRDefault="00A66604" w:rsidP="00CC0480">
            <w:r>
              <w:t>Project reporting</w:t>
            </w:r>
          </w:p>
        </w:tc>
        <w:tc>
          <w:tcPr>
            <w:cnfStyle w:val="000010000000" w:firstRow="0" w:lastRow="0" w:firstColumn="0" w:lastColumn="0" w:oddVBand="1" w:evenVBand="0" w:oddHBand="0" w:evenHBand="0" w:firstRowFirstColumn="0" w:firstRowLastColumn="0" w:lastRowFirstColumn="0" w:lastRowLastColumn="0"/>
            <w:tcW w:w="4625" w:type="dxa"/>
            <w:tcBorders>
              <w:top w:val="single" w:sz="4" w:space="0" w:color="auto"/>
              <w:left w:val="single" w:sz="4" w:space="0" w:color="auto"/>
              <w:bottom w:val="single" w:sz="4" w:space="0" w:color="auto"/>
              <w:right w:val="single" w:sz="4" w:space="0" w:color="auto"/>
            </w:tcBorders>
          </w:tcPr>
          <w:p w14:paraId="560D3B14" w14:textId="681BBA88" w:rsidR="00836A02" w:rsidRPr="00A66604" w:rsidRDefault="00A66604" w:rsidP="00CC0480">
            <w:pPr>
              <w:rPr>
                <w:i/>
                <w:iCs/>
                <w:lang w:val="en-NZ"/>
              </w:rPr>
            </w:pPr>
            <w:r w:rsidRPr="00A66604">
              <w:rPr>
                <w:i/>
                <w:iCs/>
                <w:lang w:val="en-NZ"/>
              </w:rPr>
              <w:t>A summarised record of key ac</w:t>
            </w:r>
            <w:r>
              <w:rPr>
                <w:i/>
                <w:iCs/>
                <w:lang w:val="en-NZ"/>
              </w:rPr>
              <w:t>ti</w:t>
            </w:r>
            <w:r w:rsidRPr="00A66604">
              <w:rPr>
                <w:i/>
                <w:iCs/>
                <w:lang w:val="en-NZ"/>
              </w:rPr>
              <w:t>vi</w:t>
            </w:r>
            <w:r>
              <w:rPr>
                <w:i/>
                <w:iCs/>
                <w:lang w:val="en-NZ"/>
              </w:rPr>
              <w:t>ti</w:t>
            </w:r>
            <w:r w:rsidRPr="00A66604">
              <w:rPr>
                <w:i/>
                <w:iCs/>
                <w:lang w:val="en-NZ"/>
              </w:rPr>
              <w:t>es throughout the project will be paired with feedback from the Project Reference Group.</w:t>
            </w:r>
          </w:p>
        </w:tc>
        <w:tc>
          <w:tcPr>
            <w:tcW w:w="2128" w:type="dxa"/>
            <w:tcBorders>
              <w:top w:val="single" w:sz="4" w:space="0" w:color="auto"/>
              <w:left w:val="single" w:sz="4" w:space="0" w:color="auto"/>
              <w:bottom w:val="single" w:sz="4" w:space="0" w:color="auto"/>
            </w:tcBorders>
          </w:tcPr>
          <w:p w14:paraId="54A04E66" w14:textId="0B03BF8C" w:rsidR="00836A02" w:rsidRDefault="00A66604" w:rsidP="00CC0480">
            <w:pPr>
              <w:cnfStyle w:val="000000000000" w:firstRow="0" w:lastRow="0" w:firstColumn="0" w:lastColumn="0" w:oddVBand="0" w:evenVBand="0" w:oddHBand="0" w:evenHBand="0" w:firstRowFirstColumn="0" w:firstRowLastColumn="0" w:lastRowFirstColumn="0" w:lastRowLastColumn="0"/>
            </w:pPr>
            <w:r>
              <w:t>December 2025</w:t>
            </w:r>
          </w:p>
        </w:tc>
      </w:tr>
    </w:tbl>
    <w:p w14:paraId="5BE61D9B" w14:textId="20DA29AA" w:rsidR="00912E94" w:rsidRPr="00CC0480" w:rsidRDefault="00E367DF" w:rsidP="00CC0480">
      <w:pPr>
        <w:rPr>
          <w:i/>
          <w:iCs/>
        </w:rPr>
      </w:pPr>
      <w:r w:rsidRPr="00CC0480">
        <w:rPr>
          <w:i/>
          <w:iCs/>
        </w:rPr>
        <w:t>Please note</w:t>
      </w:r>
      <w:r w:rsidR="007C6F56">
        <w:rPr>
          <w:i/>
          <w:iCs/>
        </w:rPr>
        <w:t>:</w:t>
      </w:r>
      <w:r w:rsidRPr="00E43C53">
        <w:rPr>
          <w:i/>
          <w:iCs/>
        </w:rPr>
        <w:t xml:space="preserve"> The table ‘Project Outline and Activities Completed’ includes variations to the planned</w:t>
      </w:r>
      <w:r w:rsidR="00DC35D0" w:rsidRPr="00CC0480">
        <w:rPr>
          <w:i/>
          <w:iCs/>
        </w:rPr>
        <w:t xml:space="preserve"> </w:t>
      </w:r>
      <w:r w:rsidRPr="00CC0480">
        <w:rPr>
          <w:i/>
          <w:iCs/>
        </w:rPr>
        <w:t>project activities (listed as ‘</w:t>
      </w:r>
      <w:r w:rsidR="00E43C53" w:rsidRPr="00CC0480">
        <w:rPr>
          <w:i/>
          <w:iCs/>
        </w:rPr>
        <w:t>VARIA</w:t>
      </w:r>
      <w:r w:rsidR="00E43C53">
        <w:rPr>
          <w:i/>
          <w:iCs/>
        </w:rPr>
        <w:t>TION</w:t>
      </w:r>
      <w:r w:rsidR="00E43C53" w:rsidRPr="00CC0480">
        <w:rPr>
          <w:i/>
          <w:iCs/>
        </w:rPr>
        <w:t xml:space="preserve">’ </w:t>
      </w:r>
      <w:r w:rsidRPr="00CC0480">
        <w:rPr>
          <w:i/>
          <w:iCs/>
        </w:rPr>
        <w:t>or ‘COMMENT’).</w:t>
      </w:r>
    </w:p>
    <w:p w14:paraId="6E27AAA4" w14:textId="6753E3C0" w:rsidR="00E367DF" w:rsidRDefault="00E367DF" w:rsidP="00E367DF">
      <w:pPr>
        <w:pStyle w:val="Heading2"/>
      </w:pPr>
      <w:r>
        <w:t>Key changes to the original project plan</w:t>
      </w:r>
    </w:p>
    <w:p w14:paraId="770811B8" w14:textId="3CA8F2E1" w:rsidR="005D2282" w:rsidRDefault="005D2282" w:rsidP="00E43C53">
      <w:pPr>
        <w:rPr>
          <w:sz w:val="21"/>
          <w:szCs w:val="21"/>
          <w:lang w:val="en-NZ"/>
        </w:rPr>
      </w:pPr>
      <w:r w:rsidRPr="007F3ACE">
        <w:rPr>
          <w:lang w:val="en-NZ"/>
        </w:rPr>
        <w:t>A key gap iden</w:t>
      </w:r>
      <w:r w:rsidR="00F27724" w:rsidRPr="007F3ACE">
        <w:rPr>
          <w:lang w:val="en-NZ"/>
        </w:rPr>
        <w:t>ti</w:t>
      </w:r>
      <w:r w:rsidRPr="007F3ACE">
        <w:rPr>
          <w:lang w:val="en-NZ"/>
        </w:rPr>
        <w:t>fied through interviews with par</w:t>
      </w:r>
      <w:r w:rsidR="00F27724" w:rsidRPr="007F3ACE">
        <w:rPr>
          <w:lang w:val="en-NZ"/>
        </w:rPr>
        <w:t>ticipants</w:t>
      </w:r>
      <w:r w:rsidRPr="007F3ACE">
        <w:rPr>
          <w:lang w:val="en-NZ"/>
        </w:rPr>
        <w:t xml:space="preserve"> </w:t>
      </w:r>
      <w:r w:rsidR="00F27724" w:rsidRPr="007F3ACE">
        <w:rPr>
          <w:lang w:val="en-NZ"/>
        </w:rPr>
        <w:t>after</w:t>
      </w:r>
      <w:r w:rsidRPr="007F3ACE">
        <w:rPr>
          <w:lang w:val="en-NZ"/>
        </w:rPr>
        <w:t xml:space="preserve"> the </w:t>
      </w:r>
      <w:r w:rsidR="00E06023">
        <w:rPr>
          <w:lang w:val="en-NZ"/>
        </w:rPr>
        <w:t xml:space="preserve">July </w:t>
      </w:r>
      <w:r w:rsidRPr="007F3ACE">
        <w:rPr>
          <w:lang w:val="en-NZ"/>
        </w:rPr>
        <w:t>full-day workshop was the current</w:t>
      </w:r>
      <w:r w:rsidR="007F3ACE" w:rsidRPr="007F3ACE">
        <w:rPr>
          <w:lang w:val="en-NZ"/>
        </w:rPr>
        <w:t xml:space="preserve"> </w:t>
      </w:r>
      <w:r w:rsidRPr="007F3ACE">
        <w:rPr>
          <w:lang w:val="en-NZ"/>
        </w:rPr>
        <w:t>lack of alignment between evalua</w:t>
      </w:r>
      <w:r w:rsidR="007F3ACE" w:rsidRPr="007F3ACE">
        <w:rPr>
          <w:lang w:val="en-NZ"/>
        </w:rPr>
        <w:t>ti</w:t>
      </w:r>
      <w:r w:rsidRPr="007F3ACE">
        <w:rPr>
          <w:lang w:val="en-NZ"/>
        </w:rPr>
        <w:t>on repor</w:t>
      </w:r>
      <w:r w:rsidR="007F3ACE" w:rsidRPr="007F3ACE">
        <w:rPr>
          <w:lang w:val="en-NZ"/>
        </w:rPr>
        <w:t>ti</w:t>
      </w:r>
      <w:r w:rsidRPr="007F3ACE">
        <w:rPr>
          <w:lang w:val="en-NZ"/>
        </w:rPr>
        <w:t>ng requirements and the knowledge conveyed in the</w:t>
      </w:r>
      <w:r w:rsidR="007F3ACE" w:rsidRPr="007F3ACE">
        <w:rPr>
          <w:lang w:val="en-NZ"/>
        </w:rPr>
        <w:t xml:space="preserve"> </w:t>
      </w:r>
      <w:r w:rsidRPr="007F3ACE">
        <w:rPr>
          <w:lang w:val="en-NZ"/>
        </w:rPr>
        <w:t>workshop. In any capacity building strategy, opportunity to apply knowledge is key, and Evalua</w:t>
      </w:r>
      <w:r w:rsidR="007F3ACE" w:rsidRPr="007F3ACE">
        <w:rPr>
          <w:lang w:val="en-NZ"/>
        </w:rPr>
        <w:t>ti</w:t>
      </w:r>
      <w:r w:rsidRPr="007F3ACE">
        <w:rPr>
          <w:lang w:val="en-NZ"/>
        </w:rPr>
        <w:t>on</w:t>
      </w:r>
      <w:r w:rsidR="007F3ACE" w:rsidRPr="007F3ACE">
        <w:rPr>
          <w:lang w:val="en-NZ"/>
        </w:rPr>
        <w:t xml:space="preserve"> </w:t>
      </w:r>
      <w:r w:rsidRPr="007F3ACE">
        <w:rPr>
          <w:lang w:val="en-NZ"/>
        </w:rPr>
        <w:t>Capacity Building (ECB) efforts are most effec</w:t>
      </w:r>
      <w:r w:rsidR="007F3ACE" w:rsidRPr="007F3ACE">
        <w:rPr>
          <w:lang w:val="en-NZ"/>
        </w:rPr>
        <w:t>ti</w:t>
      </w:r>
      <w:r w:rsidRPr="007F3ACE">
        <w:rPr>
          <w:lang w:val="en-NZ"/>
        </w:rPr>
        <w:t>ve when integrated into exis</w:t>
      </w:r>
      <w:r w:rsidR="007F3ACE" w:rsidRPr="007F3ACE">
        <w:rPr>
          <w:lang w:val="en-NZ"/>
        </w:rPr>
        <w:t>ti</w:t>
      </w:r>
      <w:r w:rsidRPr="007F3ACE">
        <w:rPr>
          <w:lang w:val="en-NZ"/>
        </w:rPr>
        <w:t>ng structures and</w:t>
      </w:r>
      <w:r w:rsidR="007F3ACE" w:rsidRPr="007F3ACE">
        <w:rPr>
          <w:lang w:val="en-NZ"/>
        </w:rPr>
        <w:t xml:space="preserve"> </w:t>
      </w:r>
      <w:r w:rsidRPr="007F3ACE">
        <w:rPr>
          <w:lang w:val="en-NZ"/>
        </w:rPr>
        <w:t>reforms. For example, in</w:t>
      </w:r>
      <w:r w:rsidR="007F3ACE" w:rsidRPr="007F3ACE">
        <w:rPr>
          <w:lang w:val="en-NZ"/>
        </w:rPr>
        <w:t xml:space="preserve"> </w:t>
      </w:r>
      <w:r w:rsidRPr="007F3ACE">
        <w:rPr>
          <w:lang w:val="en-NZ"/>
        </w:rPr>
        <w:t>NSW Educa</w:t>
      </w:r>
      <w:r w:rsidR="007F3ACE" w:rsidRPr="007F3ACE">
        <w:rPr>
          <w:lang w:val="en-NZ"/>
        </w:rPr>
        <w:t>ti</w:t>
      </w:r>
      <w:r w:rsidRPr="007F3ACE">
        <w:rPr>
          <w:lang w:val="en-NZ"/>
        </w:rPr>
        <w:t>on, ECB support and resources are integrated with</w:t>
      </w:r>
      <w:r w:rsidR="00D6025B">
        <w:rPr>
          <w:lang w:val="en-NZ"/>
        </w:rPr>
        <w:t>in</w:t>
      </w:r>
      <w:r w:rsidRPr="007F3ACE">
        <w:rPr>
          <w:lang w:val="en-NZ"/>
        </w:rPr>
        <w:t xml:space="preserve"> the </w:t>
      </w:r>
      <w:r w:rsidRPr="00D6025B">
        <w:rPr>
          <w:i/>
          <w:iCs/>
          <w:lang w:val="en-NZ"/>
        </w:rPr>
        <w:t>School</w:t>
      </w:r>
      <w:r w:rsidR="007F3ACE" w:rsidRPr="00D6025B">
        <w:rPr>
          <w:i/>
          <w:iCs/>
          <w:lang w:val="en-NZ"/>
        </w:rPr>
        <w:t xml:space="preserve"> </w:t>
      </w:r>
      <w:r w:rsidRPr="00D6025B">
        <w:rPr>
          <w:i/>
          <w:iCs/>
          <w:lang w:val="en-NZ"/>
        </w:rPr>
        <w:t>Excellence Framework</w:t>
      </w:r>
      <w:r w:rsidRPr="007F3ACE">
        <w:rPr>
          <w:lang w:val="en-NZ"/>
        </w:rPr>
        <w:t xml:space="preserve"> and school repor</w:t>
      </w:r>
      <w:r w:rsidR="007F3ACE" w:rsidRPr="007F3ACE">
        <w:rPr>
          <w:lang w:val="en-NZ"/>
        </w:rPr>
        <w:t>ti</w:t>
      </w:r>
      <w:r w:rsidRPr="007F3ACE">
        <w:rPr>
          <w:lang w:val="en-NZ"/>
        </w:rPr>
        <w:t xml:space="preserve">ng requirements </w:t>
      </w:r>
      <w:r w:rsidR="00430692">
        <w:rPr>
          <w:lang w:val="en-NZ"/>
        </w:rPr>
        <w:t xml:space="preserve">which are </w:t>
      </w:r>
      <w:r w:rsidRPr="007F3ACE">
        <w:rPr>
          <w:lang w:val="en-NZ"/>
        </w:rPr>
        <w:t>mandatory for school leaders</w:t>
      </w:r>
      <w:r w:rsidR="007F3ACE" w:rsidRPr="007F3ACE">
        <w:rPr>
          <w:lang w:val="en-NZ"/>
        </w:rPr>
        <w:t xml:space="preserve"> </w:t>
      </w:r>
      <w:r w:rsidRPr="007F3ACE">
        <w:rPr>
          <w:lang w:val="en-NZ"/>
        </w:rPr>
        <w:t>and staff; thus, evalua</w:t>
      </w:r>
      <w:r w:rsidR="007F3ACE" w:rsidRPr="007F3ACE">
        <w:rPr>
          <w:lang w:val="en-NZ"/>
        </w:rPr>
        <w:t>ti</w:t>
      </w:r>
      <w:r w:rsidRPr="007F3ACE">
        <w:rPr>
          <w:lang w:val="en-NZ"/>
        </w:rPr>
        <w:t>on is a</w:t>
      </w:r>
      <w:r w:rsidR="00430692">
        <w:rPr>
          <w:lang w:val="en-NZ"/>
        </w:rPr>
        <w:t xml:space="preserve">ccepted </w:t>
      </w:r>
      <w:r w:rsidRPr="007F3ACE">
        <w:rPr>
          <w:lang w:val="en-NZ"/>
        </w:rPr>
        <w:t>prac</w:t>
      </w:r>
      <w:r w:rsidR="007F3ACE" w:rsidRPr="007F3ACE">
        <w:rPr>
          <w:lang w:val="en-NZ"/>
        </w:rPr>
        <w:t>ti</w:t>
      </w:r>
      <w:r w:rsidRPr="007F3ACE">
        <w:rPr>
          <w:lang w:val="en-NZ"/>
        </w:rPr>
        <w:t>ce</w:t>
      </w:r>
      <w:sdt>
        <w:sdtPr>
          <w:rPr>
            <w:lang w:val="en-NZ"/>
          </w:rPr>
          <w:id w:val="964774539"/>
          <w:citation/>
        </w:sdtPr>
        <w:sdtEndPr/>
        <w:sdtContent>
          <w:r w:rsidR="00270D82">
            <w:rPr>
              <w:lang w:val="en-NZ"/>
            </w:rPr>
            <w:fldChar w:fldCharType="begin"/>
          </w:r>
          <w:r w:rsidR="00270D82">
            <w:rPr>
              <w:lang w:val="en-US"/>
            </w:rPr>
            <w:instrText xml:space="preserve"> CITATION Rin19 \l 1033 </w:instrText>
          </w:r>
          <w:r w:rsidR="00270D82">
            <w:rPr>
              <w:lang w:val="en-NZ"/>
            </w:rPr>
            <w:fldChar w:fldCharType="separate"/>
          </w:r>
          <w:r w:rsidR="00270D82">
            <w:rPr>
              <w:noProof/>
              <w:lang w:val="en-US"/>
            </w:rPr>
            <w:t xml:space="preserve"> (Rintoul, 2019)</w:t>
          </w:r>
          <w:r w:rsidR="00270D82">
            <w:rPr>
              <w:lang w:val="en-NZ"/>
            </w:rPr>
            <w:fldChar w:fldCharType="end"/>
          </w:r>
        </w:sdtContent>
      </w:sdt>
      <w:r w:rsidR="00C651E7">
        <w:rPr>
          <w:lang w:val="en-NZ"/>
        </w:rPr>
        <w:t>.</w:t>
      </w:r>
    </w:p>
    <w:p w14:paraId="37EA3D31" w14:textId="4C270037" w:rsidR="00FC79DC" w:rsidRDefault="005D2282" w:rsidP="00E43C53">
      <w:pPr>
        <w:rPr>
          <w:sz w:val="21"/>
          <w:szCs w:val="21"/>
          <w:lang w:val="en-NZ"/>
        </w:rPr>
      </w:pPr>
      <w:r w:rsidRPr="00FC79DC">
        <w:rPr>
          <w:lang w:val="en-NZ"/>
        </w:rPr>
        <w:t xml:space="preserve">In the ECU context, </w:t>
      </w:r>
      <w:r w:rsidRPr="00E43C53">
        <w:rPr>
          <w:lang w:val="en-NZ"/>
        </w:rPr>
        <w:t>the most pressing need iden</w:t>
      </w:r>
      <w:r w:rsidR="00FC79DC" w:rsidRPr="00E43C53">
        <w:rPr>
          <w:lang w:val="en-NZ"/>
        </w:rPr>
        <w:t>ti</w:t>
      </w:r>
      <w:r w:rsidRPr="00E43C53">
        <w:rPr>
          <w:lang w:val="en-NZ"/>
        </w:rPr>
        <w:t>fied was support in crea</w:t>
      </w:r>
      <w:r w:rsidR="00FC79DC" w:rsidRPr="00E43C53">
        <w:rPr>
          <w:lang w:val="en-NZ"/>
        </w:rPr>
        <w:t>ti</w:t>
      </w:r>
      <w:r w:rsidRPr="00E43C53">
        <w:rPr>
          <w:lang w:val="en-NZ"/>
        </w:rPr>
        <w:t>ng evalua</w:t>
      </w:r>
      <w:r w:rsidR="00FC79DC" w:rsidRPr="00E43C53">
        <w:rPr>
          <w:lang w:val="en-NZ"/>
        </w:rPr>
        <w:t>ti</w:t>
      </w:r>
      <w:r w:rsidRPr="00E43C53">
        <w:rPr>
          <w:lang w:val="en-NZ"/>
        </w:rPr>
        <w:t>on reports</w:t>
      </w:r>
      <w:r w:rsidR="00FC79DC" w:rsidRPr="00E43C53">
        <w:rPr>
          <w:lang w:val="en-NZ"/>
        </w:rPr>
        <w:t xml:space="preserve"> </w:t>
      </w:r>
      <w:r w:rsidRPr="00E43C53">
        <w:rPr>
          <w:lang w:val="en-NZ"/>
        </w:rPr>
        <w:t>that</w:t>
      </w:r>
      <w:r w:rsidR="00FC79DC" w:rsidRPr="00E43C53">
        <w:rPr>
          <w:lang w:val="en-NZ"/>
        </w:rPr>
        <w:t xml:space="preserve"> </w:t>
      </w:r>
      <w:r w:rsidRPr="00E43C53">
        <w:rPr>
          <w:lang w:val="en-NZ"/>
        </w:rPr>
        <w:t>are both meaningful to program teams and compliant with university and external</w:t>
      </w:r>
      <w:r w:rsidR="00FC79DC" w:rsidRPr="00E43C53">
        <w:rPr>
          <w:lang w:val="en-NZ"/>
        </w:rPr>
        <w:t xml:space="preserve"> </w:t>
      </w:r>
      <w:r w:rsidRPr="00E43C53">
        <w:rPr>
          <w:lang w:val="en-NZ"/>
        </w:rPr>
        <w:t>requirements</w:t>
      </w:r>
      <w:r w:rsidRPr="00DC7987">
        <w:rPr>
          <w:lang w:val="en-NZ"/>
        </w:rPr>
        <w:t>.</w:t>
      </w:r>
      <w:r w:rsidRPr="00FC79DC">
        <w:rPr>
          <w:lang w:val="en-NZ"/>
        </w:rPr>
        <w:t xml:space="preserve"> This includes tools, templates, and exemplars for evalua</w:t>
      </w:r>
      <w:r w:rsidR="00FC79DC">
        <w:rPr>
          <w:lang w:val="en-NZ"/>
        </w:rPr>
        <w:t>ti</w:t>
      </w:r>
      <w:r w:rsidRPr="00FC79DC">
        <w:rPr>
          <w:lang w:val="en-NZ"/>
        </w:rPr>
        <w:t>ve repor</w:t>
      </w:r>
      <w:r w:rsidR="00FC79DC">
        <w:rPr>
          <w:lang w:val="en-NZ"/>
        </w:rPr>
        <w:t>ti</w:t>
      </w:r>
      <w:r w:rsidRPr="00FC79DC">
        <w:rPr>
          <w:lang w:val="en-NZ"/>
        </w:rPr>
        <w:t>ng that meet</w:t>
      </w:r>
      <w:r w:rsidR="00FC79DC" w:rsidRPr="00FC79DC">
        <w:rPr>
          <w:b/>
          <w:bCs/>
          <w:i/>
          <w:iCs/>
          <w:lang w:val="en-NZ"/>
        </w:rPr>
        <w:t xml:space="preserve"> </w:t>
      </w:r>
      <w:r w:rsidRPr="00FC79DC">
        <w:rPr>
          <w:lang w:val="en-NZ"/>
        </w:rPr>
        <w:t>internal (ECU) and external (</w:t>
      </w:r>
      <w:r w:rsidR="00DC7987">
        <w:rPr>
          <w:lang w:val="en-NZ"/>
        </w:rPr>
        <w:t>for example</w:t>
      </w:r>
      <w:r w:rsidRPr="00FC79DC">
        <w:rPr>
          <w:lang w:val="en-NZ"/>
        </w:rPr>
        <w:t>, HEPPP, SEHEEF) standards. Addi</w:t>
      </w:r>
      <w:r w:rsidR="00FC79DC">
        <w:rPr>
          <w:lang w:val="en-NZ"/>
        </w:rPr>
        <w:t>ti</w:t>
      </w:r>
      <w:r w:rsidRPr="00FC79DC">
        <w:rPr>
          <w:lang w:val="en-NZ"/>
        </w:rPr>
        <w:t>onally, a need was iden</w:t>
      </w:r>
      <w:r w:rsidR="00FC79DC">
        <w:rPr>
          <w:lang w:val="en-NZ"/>
        </w:rPr>
        <w:t>ti</w:t>
      </w:r>
      <w:r w:rsidRPr="00FC79DC">
        <w:rPr>
          <w:lang w:val="en-NZ"/>
        </w:rPr>
        <w:t>fied for</w:t>
      </w:r>
      <w:r w:rsidR="00FC79DC" w:rsidRPr="00FC79DC">
        <w:rPr>
          <w:b/>
          <w:bCs/>
          <w:i/>
          <w:iCs/>
          <w:lang w:val="en-NZ"/>
        </w:rPr>
        <w:t xml:space="preserve"> </w:t>
      </w:r>
      <w:r w:rsidRPr="00FC79DC">
        <w:rPr>
          <w:lang w:val="en-NZ"/>
        </w:rPr>
        <w:t>qualita</w:t>
      </w:r>
      <w:r w:rsidR="00FC79DC">
        <w:rPr>
          <w:lang w:val="en-NZ"/>
        </w:rPr>
        <w:t>ti</w:t>
      </w:r>
      <w:r w:rsidRPr="00FC79DC">
        <w:rPr>
          <w:lang w:val="en-NZ"/>
        </w:rPr>
        <w:t>ve data gathering tools and templates for capturing data through formal means (</w:t>
      </w:r>
      <w:r w:rsidR="00DC7987">
        <w:rPr>
          <w:lang w:val="en-NZ"/>
        </w:rPr>
        <w:t>for example,</w:t>
      </w:r>
      <w:r w:rsidR="00FC79DC" w:rsidRPr="00FC79DC">
        <w:rPr>
          <w:b/>
          <w:bCs/>
          <w:i/>
          <w:iCs/>
          <w:lang w:val="en-NZ"/>
        </w:rPr>
        <w:t xml:space="preserve"> </w:t>
      </w:r>
      <w:r w:rsidRPr="00FC79DC">
        <w:rPr>
          <w:lang w:val="en-NZ"/>
        </w:rPr>
        <w:t xml:space="preserve">interviews and focus groups) and </w:t>
      </w:r>
      <w:r w:rsidR="00FC79DC">
        <w:rPr>
          <w:lang w:val="en-NZ"/>
        </w:rPr>
        <w:t>in</w:t>
      </w:r>
      <w:r w:rsidR="00FC79DC" w:rsidRPr="00FC79DC">
        <w:rPr>
          <w:lang w:val="en-NZ"/>
        </w:rPr>
        <w:t xml:space="preserve"> </w:t>
      </w:r>
      <w:r w:rsidRPr="00FC79DC">
        <w:rPr>
          <w:lang w:val="en-NZ"/>
        </w:rPr>
        <w:t>incidental moments (such as Harvard minute papers and back</w:t>
      </w:r>
      <w:r w:rsidR="00FC79DC" w:rsidRPr="00FC79DC">
        <w:rPr>
          <w:b/>
          <w:bCs/>
          <w:i/>
          <w:iCs/>
          <w:lang w:val="en-NZ"/>
        </w:rPr>
        <w:t xml:space="preserve"> </w:t>
      </w:r>
      <w:r w:rsidRPr="00FC79DC">
        <w:rPr>
          <w:lang w:val="en-NZ"/>
        </w:rPr>
        <w:t>pocket ques</w:t>
      </w:r>
      <w:r w:rsidR="00FC79DC">
        <w:rPr>
          <w:lang w:val="en-NZ"/>
        </w:rPr>
        <w:t>ti</w:t>
      </w:r>
      <w:r w:rsidRPr="00FC79DC">
        <w:rPr>
          <w:lang w:val="en-NZ"/>
        </w:rPr>
        <w:t>ons), observa</w:t>
      </w:r>
      <w:r w:rsidR="00FC79DC">
        <w:rPr>
          <w:lang w:val="en-NZ"/>
        </w:rPr>
        <w:t>ti</w:t>
      </w:r>
      <w:r w:rsidRPr="00FC79DC">
        <w:rPr>
          <w:lang w:val="en-NZ"/>
        </w:rPr>
        <w:t>on guides, and</w:t>
      </w:r>
      <w:r w:rsidR="00FC79DC" w:rsidRPr="00FC79DC">
        <w:rPr>
          <w:lang w:val="en-NZ"/>
        </w:rPr>
        <w:t xml:space="preserve"> </w:t>
      </w:r>
      <w:r w:rsidR="00DC7987">
        <w:t>continuous quality improvement</w:t>
      </w:r>
      <w:r w:rsidR="00DC7987">
        <w:rPr>
          <w:lang w:val="en-NZ"/>
        </w:rPr>
        <w:t xml:space="preserve"> (CQI) </w:t>
      </w:r>
      <w:r w:rsidRPr="00FC79DC">
        <w:rPr>
          <w:lang w:val="en-NZ"/>
        </w:rPr>
        <w:t>focused evalua</w:t>
      </w:r>
      <w:r w:rsidR="00FC79DC">
        <w:rPr>
          <w:lang w:val="en-NZ"/>
        </w:rPr>
        <w:t>ti</w:t>
      </w:r>
      <w:r w:rsidRPr="00FC79DC">
        <w:rPr>
          <w:lang w:val="en-NZ"/>
        </w:rPr>
        <w:t>ve prac</w:t>
      </w:r>
      <w:r w:rsidR="00FC79DC">
        <w:rPr>
          <w:lang w:val="en-NZ"/>
        </w:rPr>
        <w:t>ti</w:t>
      </w:r>
      <w:r w:rsidRPr="00FC79DC">
        <w:rPr>
          <w:lang w:val="en-NZ"/>
        </w:rPr>
        <w:t>ce resources.</w:t>
      </w:r>
    </w:p>
    <w:p w14:paraId="4A830DF0" w14:textId="20637095" w:rsidR="00FC79DC" w:rsidRDefault="0006145D" w:rsidP="00E43C53">
      <w:pPr>
        <w:rPr>
          <w:sz w:val="21"/>
          <w:szCs w:val="21"/>
          <w:lang w:val="en-NZ"/>
        </w:rPr>
      </w:pPr>
      <w:r>
        <w:rPr>
          <w:lang w:val="en-NZ"/>
        </w:rPr>
        <w:t>To</w:t>
      </w:r>
      <w:r w:rsidR="005D2282" w:rsidRPr="00FC79DC">
        <w:rPr>
          <w:lang w:val="en-NZ"/>
        </w:rPr>
        <w:t xml:space="preserve"> meet these needs and support the prac</w:t>
      </w:r>
      <w:r w:rsidR="00FC79DC" w:rsidRPr="00FC79DC">
        <w:rPr>
          <w:lang w:val="en-NZ"/>
        </w:rPr>
        <w:t>ti</w:t>
      </w:r>
      <w:r w:rsidR="005D2282" w:rsidRPr="00FC79DC">
        <w:rPr>
          <w:lang w:val="en-NZ"/>
        </w:rPr>
        <w:t>cal applica</w:t>
      </w:r>
      <w:r w:rsidR="00FC79DC" w:rsidRPr="00FC79DC">
        <w:rPr>
          <w:lang w:val="en-NZ"/>
        </w:rPr>
        <w:t>ti</w:t>
      </w:r>
      <w:r w:rsidR="005D2282" w:rsidRPr="00FC79DC">
        <w:rPr>
          <w:lang w:val="en-NZ"/>
        </w:rPr>
        <w:t>on of evalua</w:t>
      </w:r>
      <w:r w:rsidR="00FC79DC" w:rsidRPr="00FC79DC">
        <w:rPr>
          <w:lang w:val="en-NZ"/>
        </w:rPr>
        <w:t>ti</w:t>
      </w:r>
      <w:r w:rsidR="005D2282" w:rsidRPr="00FC79DC">
        <w:rPr>
          <w:lang w:val="en-NZ"/>
        </w:rPr>
        <w:t>on tools and methods</w:t>
      </w:r>
      <w:r w:rsidR="00FC79DC" w:rsidRPr="00FC79DC">
        <w:rPr>
          <w:lang w:val="en-NZ"/>
        </w:rPr>
        <w:t xml:space="preserve"> </w:t>
      </w:r>
      <w:r w:rsidR="005D2282" w:rsidRPr="00FC79DC">
        <w:rPr>
          <w:lang w:val="en-NZ"/>
        </w:rPr>
        <w:t>adapted to the ECU context</w:t>
      </w:r>
      <w:r w:rsidR="00DC7987">
        <w:rPr>
          <w:lang w:val="en-NZ"/>
        </w:rPr>
        <w:t>,</w:t>
      </w:r>
      <w:r w:rsidR="005D2282" w:rsidRPr="00FC79DC">
        <w:rPr>
          <w:lang w:val="en-NZ"/>
        </w:rPr>
        <w:t xml:space="preserve"> a suite of resources was developed, building on the exis</w:t>
      </w:r>
      <w:r w:rsidR="00FC79DC" w:rsidRPr="00FC79DC">
        <w:rPr>
          <w:lang w:val="en-NZ"/>
        </w:rPr>
        <w:t>ti</w:t>
      </w:r>
      <w:r w:rsidR="005D2282" w:rsidRPr="00FC79DC">
        <w:rPr>
          <w:lang w:val="en-NZ"/>
        </w:rPr>
        <w:t>ng engagement</w:t>
      </w:r>
      <w:r w:rsidR="00FC79DC" w:rsidRPr="00FC79DC">
        <w:rPr>
          <w:lang w:val="en-NZ"/>
        </w:rPr>
        <w:t xml:space="preserve"> </w:t>
      </w:r>
      <w:r w:rsidR="005D2282" w:rsidRPr="00FC79DC">
        <w:rPr>
          <w:lang w:val="en-NZ"/>
        </w:rPr>
        <w:t>with par</w:t>
      </w:r>
      <w:r w:rsidR="00FC79DC" w:rsidRPr="00FC79DC">
        <w:rPr>
          <w:lang w:val="en-NZ"/>
        </w:rPr>
        <w:t>ti</w:t>
      </w:r>
      <w:r w:rsidR="005D2282" w:rsidRPr="00FC79DC">
        <w:rPr>
          <w:lang w:val="en-NZ"/>
        </w:rPr>
        <w:t>cipants in the Evalua</w:t>
      </w:r>
      <w:r w:rsidR="00FC79DC" w:rsidRPr="00FC79DC">
        <w:rPr>
          <w:lang w:val="en-NZ"/>
        </w:rPr>
        <w:t>ti</w:t>
      </w:r>
      <w:r w:rsidR="005D2282" w:rsidRPr="00FC79DC">
        <w:rPr>
          <w:lang w:val="en-NZ"/>
        </w:rPr>
        <w:t>on Essen</w:t>
      </w:r>
      <w:r w:rsidR="00FC79DC" w:rsidRPr="00FC79DC">
        <w:rPr>
          <w:lang w:val="en-NZ"/>
        </w:rPr>
        <w:t>ti</w:t>
      </w:r>
      <w:r w:rsidR="005D2282" w:rsidRPr="00FC79DC">
        <w:rPr>
          <w:lang w:val="en-NZ"/>
        </w:rPr>
        <w:t>als for Student Experience and Equity (EESEE) Community</w:t>
      </w:r>
      <w:r w:rsidR="00FC79DC">
        <w:rPr>
          <w:lang w:val="en-NZ"/>
        </w:rPr>
        <w:t xml:space="preserve"> </w:t>
      </w:r>
      <w:r w:rsidR="005D2282" w:rsidRPr="00FC79DC">
        <w:rPr>
          <w:lang w:val="en-NZ"/>
        </w:rPr>
        <w:t>of Prac</w:t>
      </w:r>
      <w:r w:rsidR="00FC79DC" w:rsidRPr="00FC79DC">
        <w:rPr>
          <w:lang w:val="en-NZ"/>
        </w:rPr>
        <w:t>ti</w:t>
      </w:r>
      <w:r w:rsidR="005D2282" w:rsidRPr="00FC79DC">
        <w:rPr>
          <w:lang w:val="en-NZ"/>
        </w:rPr>
        <w:t>ce. These resources would be available via an online staff intranet site</w:t>
      </w:r>
      <w:r w:rsidR="00DC7987">
        <w:rPr>
          <w:lang w:val="en-NZ"/>
        </w:rPr>
        <w:t>—</w:t>
      </w:r>
      <w:r w:rsidR="005D2282" w:rsidRPr="00FC79DC">
        <w:rPr>
          <w:lang w:val="en-NZ"/>
        </w:rPr>
        <w:t>the ECU Equity</w:t>
      </w:r>
      <w:r w:rsidR="00FC79DC">
        <w:rPr>
          <w:lang w:val="en-NZ"/>
        </w:rPr>
        <w:t xml:space="preserve"> </w:t>
      </w:r>
      <w:r w:rsidR="005D2282" w:rsidRPr="00FC79DC">
        <w:rPr>
          <w:lang w:val="en-NZ"/>
        </w:rPr>
        <w:t>Evalua</w:t>
      </w:r>
      <w:r w:rsidR="00FC79DC" w:rsidRPr="00FC79DC">
        <w:rPr>
          <w:lang w:val="en-NZ"/>
        </w:rPr>
        <w:t>ti</w:t>
      </w:r>
      <w:r w:rsidR="005D2282" w:rsidRPr="00FC79DC">
        <w:rPr>
          <w:lang w:val="en-NZ"/>
        </w:rPr>
        <w:t>on Resource Hub.</w:t>
      </w:r>
    </w:p>
    <w:p w14:paraId="447EA628" w14:textId="7981B37A" w:rsidR="00E367DF" w:rsidRPr="0006145D" w:rsidRDefault="005D2282" w:rsidP="00E43C53">
      <w:pPr>
        <w:rPr>
          <w:lang w:val="en-NZ"/>
        </w:rPr>
      </w:pPr>
      <w:r w:rsidRPr="00FC79DC">
        <w:rPr>
          <w:lang w:val="en-NZ"/>
        </w:rPr>
        <w:t>The ECU Equity Evalua</w:t>
      </w:r>
      <w:r w:rsidR="00FC79DC" w:rsidRPr="00FC79DC">
        <w:rPr>
          <w:lang w:val="en-NZ"/>
        </w:rPr>
        <w:t>ti</w:t>
      </w:r>
      <w:r w:rsidRPr="00FC79DC">
        <w:rPr>
          <w:lang w:val="en-NZ"/>
        </w:rPr>
        <w:t>on Resource Hub includes exis</w:t>
      </w:r>
      <w:r w:rsidR="00FC79DC" w:rsidRPr="00FC79DC">
        <w:rPr>
          <w:lang w:val="en-NZ"/>
        </w:rPr>
        <w:t>ti</w:t>
      </w:r>
      <w:r w:rsidRPr="00FC79DC">
        <w:rPr>
          <w:lang w:val="en-NZ"/>
        </w:rPr>
        <w:t>ng resources provided in an easily accessible</w:t>
      </w:r>
      <w:r w:rsidR="00FC79DC" w:rsidRPr="00FC79DC">
        <w:rPr>
          <w:lang w:val="en-NZ"/>
        </w:rPr>
        <w:t xml:space="preserve"> </w:t>
      </w:r>
      <w:r w:rsidRPr="00FC79DC">
        <w:rPr>
          <w:lang w:val="en-NZ"/>
        </w:rPr>
        <w:t>format, with the addi</w:t>
      </w:r>
      <w:r w:rsidR="00FC79DC" w:rsidRPr="00FC79DC">
        <w:rPr>
          <w:lang w:val="en-NZ"/>
        </w:rPr>
        <w:t>ti</w:t>
      </w:r>
      <w:r w:rsidRPr="00FC79DC">
        <w:rPr>
          <w:lang w:val="en-NZ"/>
        </w:rPr>
        <w:t>on of dedicated templates and resources to align with ECU and Department of</w:t>
      </w:r>
      <w:r w:rsidR="00FC79DC" w:rsidRPr="00FC79DC">
        <w:rPr>
          <w:lang w:val="en-NZ"/>
        </w:rPr>
        <w:t xml:space="preserve"> </w:t>
      </w:r>
      <w:r w:rsidRPr="00FC79DC">
        <w:rPr>
          <w:lang w:val="en-NZ"/>
        </w:rPr>
        <w:t>Educa</w:t>
      </w:r>
      <w:r w:rsidR="00FC79DC" w:rsidRPr="00FC79DC">
        <w:rPr>
          <w:lang w:val="en-NZ"/>
        </w:rPr>
        <w:t>ti</w:t>
      </w:r>
      <w:r w:rsidRPr="00FC79DC">
        <w:rPr>
          <w:lang w:val="en-NZ"/>
        </w:rPr>
        <w:t>on standards. The ECU Equity Evalua</w:t>
      </w:r>
      <w:r w:rsidR="00FC79DC" w:rsidRPr="00FC79DC">
        <w:rPr>
          <w:lang w:val="en-NZ"/>
        </w:rPr>
        <w:t>ti</w:t>
      </w:r>
      <w:r w:rsidRPr="00FC79DC">
        <w:rPr>
          <w:lang w:val="en-NZ"/>
        </w:rPr>
        <w:t>on Resource Hub was launched to ECU staff on 12</w:t>
      </w:r>
      <w:r w:rsidRPr="00FC79DC">
        <w:rPr>
          <w:vertAlign w:val="superscript"/>
          <w:lang w:val="en-NZ"/>
        </w:rPr>
        <w:t>th</w:t>
      </w:r>
      <w:r w:rsidR="00FC79DC" w:rsidRPr="00FC79DC">
        <w:rPr>
          <w:lang w:val="en-NZ"/>
        </w:rPr>
        <w:t xml:space="preserve"> </w:t>
      </w:r>
      <w:r w:rsidRPr="00FC79DC">
        <w:rPr>
          <w:lang w:val="en-NZ"/>
        </w:rPr>
        <w:t>December 2025.</w:t>
      </w:r>
    </w:p>
    <w:p w14:paraId="0AA710F6" w14:textId="77777777" w:rsidR="001177F1" w:rsidRDefault="001177F1">
      <w:pPr>
        <w:spacing w:line="259" w:lineRule="auto"/>
        <w:rPr>
          <w:rFonts w:eastAsiaTheme="majorEastAsia" w:cstheme="majorBidi"/>
          <w:color w:val="6B3B57"/>
          <w:sz w:val="52"/>
          <w:szCs w:val="40"/>
          <w:lang w:eastAsia="en-AU"/>
        </w:rPr>
      </w:pPr>
      <w:r>
        <w:rPr>
          <w:lang w:eastAsia="en-AU"/>
        </w:rPr>
        <w:br w:type="page"/>
      </w:r>
    </w:p>
    <w:p w14:paraId="4DB79D86" w14:textId="68D33BB9" w:rsidR="00F92DBF" w:rsidRDefault="00695367" w:rsidP="00F92DBF">
      <w:pPr>
        <w:pStyle w:val="Heading1"/>
        <w:rPr>
          <w:lang w:eastAsia="en-AU"/>
        </w:rPr>
      </w:pPr>
      <w:r>
        <w:rPr>
          <w:lang w:eastAsia="en-AU"/>
        </w:rPr>
        <w:lastRenderedPageBreak/>
        <w:t>Outputs</w:t>
      </w:r>
    </w:p>
    <w:p w14:paraId="09171F04" w14:textId="58E87C58" w:rsidR="003F27A9" w:rsidRPr="00E43C53" w:rsidRDefault="003F27A9" w:rsidP="00E43C53">
      <w:pPr>
        <w:rPr>
          <w:i/>
          <w:iCs/>
        </w:rPr>
      </w:pPr>
      <w:r>
        <w:rPr>
          <w:i/>
          <w:iCs/>
          <w:lang w:eastAsia="en-AU"/>
        </w:rPr>
        <w:t>Table 2:</w:t>
      </w:r>
      <w:r w:rsidR="00E43C53">
        <w:rPr>
          <w:i/>
          <w:iCs/>
          <w:lang w:eastAsia="en-AU"/>
        </w:rPr>
        <w:t xml:space="preserve"> </w:t>
      </w:r>
      <w:r w:rsidR="00E43C53" w:rsidRPr="00E43C53">
        <w:rPr>
          <w:i/>
          <w:iCs/>
          <w:lang w:eastAsia="en-AU"/>
        </w:rPr>
        <w:t xml:space="preserve">Key outputs developed </w:t>
      </w:r>
      <w:r w:rsidR="00E43C53">
        <w:rPr>
          <w:i/>
          <w:iCs/>
          <w:lang w:eastAsia="en-AU"/>
        </w:rPr>
        <w:t>for</w:t>
      </w:r>
      <w:r w:rsidR="00E43C53" w:rsidRPr="00E43C53">
        <w:rPr>
          <w:i/>
          <w:iCs/>
          <w:lang w:eastAsia="en-AU"/>
        </w:rPr>
        <w:t xml:space="preserve"> the project</w:t>
      </w:r>
    </w:p>
    <w:tbl>
      <w:tblPr>
        <w:tblStyle w:val="ListTable3"/>
        <w:tblW w:w="9016" w:type="dxa"/>
        <w:tblLook w:val="04A0" w:firstRow="1" w:lastRow="0" w:firstColumn="1" w:lastColumn="0" w:noHBand="0" w:noVBand="1"/>
      </w:tblPr>
      <w:tblGrid>
        <w:gridCol w:w="1708"/>
        <w:gridCol w:w="7308"/>
      </w:tblGrid>
      <w:tr w:rsidR="00E43C53" w14:paraId="7FA95BCB" w14:textId="77777777" w:rsidTr="00E43C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8" w:type="dxa"/>
            <w:shd w:val="clear" w:color="auto" w:fill="78DED9" w:themeFill="accent1"/>
          </w:tcPr>
          <w:p w14:paraId="5A148FC9" w14:textId="77777777" w:rsidR="00E43C53" w:rsidRPr="00861364" w:rsidRDefault="00E43C53" w:rsidP="00E43C53">
            <w:pPr>
              <w:rPr>
                <w:color w:val="351C26" w:themeColor="text1"/>
              </w:rPr>
            </w:pPr>
            <w:r w:rsidRPr="00861364">
              <w:rPr>
                <w:color w:val="351C26" w:themeColor="text1"/>
              </w:rPr>
              <w:t>Project stage</w:t>
            </w:r>
          </w:p>
        </w:tc>
        <w:tc>
          <w:tcPr>
            <w:tcW w:w="7308" w:type="dxa"/>
            <w:shd w:val="clear" w:color="auto" w:fill="78DED9" w:themeFill="accent1"/>
          </w:tcPr>
          <w:p w14:paraId="73CFA2E7" w14:textId="5A0276E5" w:rsidR="00E43C53" w:rsidRPr="00861364" w:rsidRDefault="00E43C53" w:rsidP="004B0E6C">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351C26" w:themeColor="text1"/>
              </w:rPr>
            </w:pPr>
            <w:r w:rsidRPr="00861364">
              <w:rPr>
                <w:rFonts w:ascii="Arial" w:hAnsi="Arial" w:cs="Arial"/>
                <w:color w:val="351C26" w:themeColor="text1"/>
                <w:lang w:val="en-NZ"/>
              </w:rPr>
              <w:t>Resources developed to support Evaluation Capacity Building</w:t>
            </w:r>
          </w:p>
        </w:tc>
      </w:tr>
      <w:tr w:rsidR="00695367" w14:paraId="2C78919F" w14:textId="77777777" w:rsidTr="00E43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tcBorders>
              <w:right w:val="single" w:sz="4" w:space="0" w:color="auto"/>
            </w:tcBorders>
          </w:tcPr>
          <w:p w14:paraId="1F337FE5" w14:textId="70C5466C" w:rsidR="00695367" w:rsidRDefault="00FF6B3C" w:rsidP="00E43C53">
            <w:r>
              <w:t>Capacity development</w:t>
            </w:r>
          </w:p>
        </w:tc>
        <w:tc>
          <w:tcPr>
            <w:tcW w:w="7308" w:type="dxa"/>
            <w:tcBorders>
              <w:left w:val="single" w:sz="4" w:space="0" w:color="auto"/>
            </w:tcBorders>
          </w:tcPr>
          <w:p w14:paraId="7ED91E04" w14:textId="139E7C27" w:rsidR="00FF6B3C" w:rsidRPr="00FF6B3C" w:rsidRDefault="00FF6B3C" w:rsidP="00E43C53">
            <w:pPr>
              <w:cnfStyle w:val="000000100000" w:firstRow="0" w:lastRow="0" w:firstColumn="0" w:lastColumn="0" w:oddVBand="0" w:evenVBand="0" w:oddHBand="1" w:evenHBand="0" w:firstRowFirstColumn="0" w:firstRowLastColumn="0" w:lastRowFirstColumn="0" w:lastRowLastColumn="0"/>
              <w:rPr>
                <w:lang w:val="en-NZ"/>
              </w:rPr>
            </w:pPr>
            <w:r w:rsidRPr="00FF6B3C">
              <w:rPr>
                <w:lang w:val="en-NZ"/>
              </w:rPr>
              <w:t>Evalua</w:t>
            </w:r>
            <w:r>
              <w:rPr>
                <w:lang w:val="en-NZ"/>
              </w:rPr>
              <w:t>ti</w:t>
            </w:r>
            <w:r w:rsidRPr="00FF6B3C">
              <w:rPr>
                <w:lang w:val="en-NZ"/>
              </w:rPr>
              <w:t>on Essen</w:t>
            </w:r>
            <w:r>
              <w:rPr>
                <w:lang w:val="en-NZ"/>
              </w:rPr>
              <w:t>ti</w:t>
            </w:r>
            <w:r w:rsidRPr="00FF6B3C">
              <w:rPr>
                <w:lang w:val="en-NZ"/>
              </w:rPr>
              <w:t>als for Student Experience and Equity (EESEE)</w:t>
            </w:r>
          </w:p>
          <w:p w14:paraId="7A4944A1" w14:textId="08E72CF0" w:rsidR="00B1340C" w:rsidRPr="00FF6B3C" w:rsidRDefault="00B1340C" w:rsidP="00E43C53">
            <w:pPr>
              <w:cnfStyle w:val="000000100000" w:firstRow="0" w:lastRow="0" w:firstColumn="0" w:lastColumn="0" w:oddVBand="0" w:evenVBand="0" w:oddHBand="1" w:evenHBand="0" w:firstRowFirstColumn="0" w:firstRowLastColumn="0" w:lastRowFirstColumn="0" w:lastRowLastColumn="0"/>
              <w:rPr>
                <w:lang w:val="en-NZ"/>
              </w:rPr>
            </w:pPr>
            <w:r w:rsidRPr="00FF6B3C">
              <w:rPr>
                <w:lang w:val="en-NZ"/>
              </w:rPr>
              <w:t>W</w:t>
            </w:r>
            <w:r w:rsidR="00FF6B3C" w:rsidRPr="00FF6B3C">
              <w:rPr>
                <w:lang w:val="en-NZ"/>
              </w:rPr>
              <w:t>orkshop</w:t>
            </w:r>
          </w:p>
          <w:p w14:paraId="37DB93AE" w14:textId="27B3B640" w:rsidR="00FF6B3C" w:rsidRPr="00FF6B3C" w:rsidRDefault="00DC7987" w:rsidP="00E43C53">
            <w:pPr>
              <w:cnfStyle w:val="000000100000" w:firstRow="0" w:lastRow="0" w:firstColumn="0" w:lastColumn="0" w:oddVBand="0" w:evenVBand="0" w:oddHBand="1" w:evenHBand="0" w:firstRowFirstColumn="0" w:firstRowLastColumn="0" w:lastRowFirstColumn="0" w:lastRowLastColumn="0"/>
              <w:rPr>
                <w:lang w:val="en-NZ"/>
              </w:rPr>
            </w:pPr>
            <w:r>
              <w:rPr>
                <w:lang w:val="en-NZ"/>
              </w:rPr>
              <w:t>One</w:t>
            </w:r>
            <w:r w:rsidR="00FF6B3C" w:rsidRPr="00FF6B3C">
              <w:rPr>
                <w:lang w:val="en-NZ"/>
              </w:rPr>
              <w:t>-day EESEE Workshop delivered to 42 ECU staff by Evalua</w:t>
            </w:r>
            <w:r w:rsidR="00E06023">
              <w:rPr>
                <w:lang w:val="en-NZ"/>
              </w:rPr>
              <w:t>ti</w:t>
            </w:r>
            <w:r w:rsidR="00FF6B3C" w:rsidRPr="00FF6B3C">
              <w:rPr>
                <w:lang w:val="en-NZ"/>
              </w:rPr>
              <w:t>on</w:t>
            </w:r>
          </w:p>
          <w:p w14:paraId="16C7444C" w14:textId="2DEAA0BA" w:rsidR="00454EB2" w:rsidRPr="00FF6B3C" w:rsidRDefault="00FF6B3C" w:rsidP="00E43C53">
            <w:pPr>
              <w:cnfStyle w:val="000000100000" w:firstRow="0" w:lastRow="0" w:firstColumn="0" w:lastColumn="0" w:oddVBand="0" w:evenVBand="0" w:oddHBand="1" w:evenHBand="0" w:firstRowFirstColumn="0" w:firstRowLastColumn="0" w:lastRowFirstColumn="0" w:lastRowLastColumn="0"/>
              <w:rPr>
                <w:lang w:val="en-NZ"/>
              </w:rPr>
            </w:pPr>
            <w:r w:rsidRPr="00FF6B3C">
              <w:rPr>
                <w:lang w:val="en-NZ"/>
              </w:rPr>
              <w:t>SME, Liam Downing (29th July 2025)</w:t>
            </w:r>
            <w:r w:rsidR="00454EB2">
              <w:rPr>
                <w:lang w:val="en-NZ"/>
              </w:rPr>
              <w:t>:</w:t>
            </w:r>
          </w:p>
          <w:p w14:paraId="62D86DB2" w14:textId="1D24CC86" w:rsidR="00FF6B3C" w:rsidRPr="00DC35D0" w:rsidRDefault="00DC7987" w:rsidP="00E43C53">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lang w:val="en-NZ"/>
              </w:rPr>
            </w:pPr>
            <w:r>
              <w:rPr>
                <w:lang w:val="en-NZ"/>
              </w:rPr>
              <w:t>w</w:t>
            </w:r>
            <w:r w:rsidR="00FF6B3C" w:rsidRPr="00DC35D0">
              <w:rPr>
                <w:lang w:val="en-NZ"/>
              </w:rPr>
              <w:t>orkbook (hardcopy and PDF)</w:t>
            </w:r>
          </w:p>
          <w:p w14:paraId="23F52EA4" w14:textId="27C6F910" w:rsidR="00FF6B3C" w:rsidRPr="00DC35D0" w:rsidRDefault="00DC7987" w:rsidP="00E43C53">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lang w:val="en-NZ"/>
              </w:rPr>
            </w:pPr>
            <w:r>
              <w:rPr>
                <w:lang w:val="en-NZ"/>
              </w:rPr>
              <w:t>w</w:t>
            </w:r>
            <w:r w:rsidR="00FF6B3C" w:rsidRPr="00DC35D0">
              <w:rPr>
                <w:lang w:val="en-NZ"/>
              </w:rPr>
              <w:t>orkshop presenta</w:t>
            </w:r>
            <w:r w:rsidR="00E06023" w:rsidRPr="00DC35D0">
              <w:rPr>
                <w:lang w:val="en-NZ"/>
              </w:rPr>
              <w:t>ti</w:t>
            </w:r>
            <w:r w:rsidR="00FF6B3C" w:rsidRPr="00DC35D0">
              <w:rPr>
                <w:lang w:val="en-NZ"/>
              </w:rPr>
              <w:t>on</w:t>
            </w:r>
          </w:p>
          <w:p w14:paraId="100B0F6A" w14:textId="18049FC7" w:rsidR="00FF6B3C" w:rsidRPr="00DC35D0" w:rsidRDefault="00DC7987" w:rsidP="00E43C53">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lang w:val="en-NZ"/>
              </w:rPr>
            </w:pPr>
            <w:r>
              <w:rPr>
                <w:lang w:val="en-NZ"/>
              </w:rPr>
              <w:t>w</w:t>
            </w:r>
            <w:r w:rsidR="00FF6B3C" w:rsidRPr="00DC35D0">
              <w:rPr>
                <w:lang w:val="en-NZ"/>
              </w:rPr>
              <w:t>orkshop ac</w:t>
            </w:r>
            <w:r w:rsidR="00E06023" w:rsidRPr="00DC35D0">
              <w:rPr>
                <w:lang w:val="en-NZ"/>
              </w:rPr>
              <w:t>ti</w:t>
            </w:r>
            <w:r w:rsidR="00FF6B3C" w:rsidRPr="00DC35D0">
              <w:rPr>
                <w:lang w:val="en-NZ"/>
              </w:rPr>
              <w:t>vi</w:t>
            </w:r>
            <w:r w:rsidR="00E06023" w:rsidRPr="00DC35D0">
              <w:rPr>
                <w:lang w:val="en-NZ"/>
              </w:rPr>
              <w:t>ti</w:t>
            </w:r>
            <w:r w:rsidR="00FF6B3C" w:rsidRPr="00DC35D0">
              <w:rPr>
                <w:lang w:val="en-NZ"/>
              </w:rPr>
              <w:t xml:space="preserve">es (Logic Model </w:t>
            </w:r>
            <w:r>
              <w:rPr>
                <w:lang w:val="en-NZ"/>
              </w:rPr>
              <w:t>and</w:t>
            </w:r>
            <w:r w:rsidR="00FF6B3C" w:rsidRPr="00DC35D0">
              <w:rPr>
                <w:lang w:val="en-NZ"/>
              </w:rPr>
              <w:t xml:space="preserve"> Realist Evalua</w:t>
            </w:r>
            <w:r w:rsidR="00E06023" w:rsidRPr="00DC35D0">
              <w:rPr>
                <w:lang w:val="en-NZ"/>
              </w:rPr>
              <w:t>ti</w:t>
            </w:r>
            <w:r w:rsidR="00FF6B3C" w:rsidRPr="00DC35D0">
              <w:rPr>
                <w:lang w:val="en-NZ"/>
              </w:rPr>
              <w:t>on)</w:t>
            </w:r>
          </w:p>
          <w:p w14:paraId="135B1413" w14:textId="047258F5" w:rsidR="00FF6B3C" w:rsidRPr="00DC35D0" w:rsidRDefault="00DC7987" w:rsidP="00E43C53">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lang w:val="en-NZ"/>
              </w:rPr>
            </w:pPr>
            <w:r>
              <w:rPr>
                <w:lang w:val="en-NZ"/>
              </w:rPr>
              <w:t>s</w:t>
            </w:r>
            <w:r w:rsidR="00FF6B3C" w:rsidRPr="00DC35D0">
              <w:rPr>
                <w:lang w:val="en-NZ"/>
              </w:rPr>
              <w:t>uppor</w:t>
            </w:r>
            <w:r w:rsidR="00E06023" w:rsidRPr="00DC35D0">
              <w:rPr>
                <w:lang w:val="en-NZ"/>
              </w:rPr>
              <w:t>ti</w:t>
            </w:r>
            <w:r w:rsidR="00FF6B3C" w:rsidRPr="00DC35D0">
              <w:rPr>
                <w:lang w:val="en-NZ"/>
              </w:rPr>
              <w:t>ng documenta</w:t>
            </w:r>
            <w:r w:rsidR="00E06023" w:rsidRPr="00DC35D0">
              <w:rPr>
                <w:lang w:val="en-NZ"/>
              </w:rPr>
              <w:t>ti</w:t>
            </w:r>
            <w:r w:rsidR="00FF6B3C" w:rsidRPr="00DC35D0">
              <w:rPr>
                <w:lang w:val="en-NZ"/>
              </w:rPr>
              <w:t>on (PDF)</w:t>
            </w:r>
          </w:p>
          <w:p w14:paraId="1EA9DE8E" w14:textId="31CB634E" w:rsidR="00FF6B3C" w:rsidRPr="00DC35D0" w:rsidRDefault="00FF6B3C" w:rsidP="00E43C53">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lang w:val="en-NZ"/>
              </w:rPr>
            </w:pPr>
            <w:r w:rsidRPr="00DC35D0">
              <w:rPr>
                <w:lang w:val="en-NZ"/>
              </w:rPr>
              <w:t>EESEE Community of Prac</w:t>
            </w:r>
            <w:r w:rsidR="00E06023" w:rsidRPr="00DC35D0">
              <w:rPr>
                <w:lang w:val="en-NZ"/>
              </w:rPr>
              <w:t>ti</w:t>
            </w:r>
            <w:r w:rsidRPr="00DC35D0">
              <w:rPr>
                <w:lang w:val="en-NZ"/>
              </w:rPr>
              <w:t>ce SharePoint site and MS</w:t>
            </w:r>
            <w:r w:rsidR="00E06023" w:rsidRPr="00DC35D0">
              <w:rPr>
                <w:lang w:val="en-NZ"/>
              </w:rPr>
              <w:t xml:space="preserve"> </w:t>
            </w:r>
            <w:r w:rsidRPr="00DC35D0">
              <w:rPr>
                <w:lang w:val="en-NZ"/>
              </w:rPr>
              <w:t>Teams Space</w:t>
            </w:r>
            <w:r w:rsidR="00DC7987">
              <w:rPr>
                <w:lang w:val="en-NZ"/>
              </w:rPr>
              <w:t>.</w:t>
            </w:r>
          </w:p>
          <w:p w14:paraId="75CBA687" w14:textId="62AD78EE" w:rsidR="00FF6B3C" w:rsidRPr="00FF6B3C" w:rsidRDefault="00FF6B3C" w:rsidP="00E43C53">
            <w:pPr>
              <w:cnfStyle w:val="000000100000" w:firstRow="0" w:lastRow="0" w:firstColumn="0" w:lastColumn="0" w:oddVBand="0" w:evenVBand="0" w:oddHBand="1" w:evenHBand="0" w:firstRowFirstColumn="0" w:firstRowLastColumn="0" w:lastRowFirstColumn="0" w:lastRowLastColumn="0"/>
              <w:rPr>
                <w:lang w:val="en-NZ"/>
              </w:rPr>
            </w:pPr>
            <w:r w:rsidRPr="00FF6B3C">
              <w:rPr>
                <w:lang w:val="en-NZ"/>
              </w:rPr>
              <w:t>13 workshop follow-up sessions between opera</w:t>
            </w:r>
            <w:r w:rsidR="00E06023">
              <w:rPr>
                <w:lang w:val="en-NZ"/>
              </w:rPr>
              <w:t>ti</w:t>
            </w:r>
            <w:r w:rsidRPr="00FF6B3C">
              <w:rPr>
                <w:lang w:val="en-NZ"/>
              </w:rPr>
              <w:t>onal teams and</w:t>
            </w:r>
          </w:p>
          <w:p w14:paraId="3F7CA952" w14:textId="2E1438A3" w:rsidR="00695367" w:rsidRPr="00695367" w:rsidRDefault="00FF6B3C" w:rsidP="00E43C53">
            <w:pPr>
              <w:cnfStyle w:val="000000100000" w:firstRow="0" w:lastRow="0" w:firstColumn="0" w:lastColumn="0" w:oddVBand="0" w:evenVBand="0" w:oddHBand="1" w:evenHBand="0" w:firstRowFirstColumn="0" w:firstRowLastColumn="0" w:lastRowFirstColumn="0" w:lastRowLastColumn="0"/>
              <w:rPr>
                <w:lang w:val="en-NZ"/>
              </w:rPr>
            </w:pPr>
            <w:r w:rsidRPr="00FF6B3C">
              <w:rPr>
                <w:lang w:val="en-NZ"/>
              </w:rPr>
              <w:t>Evalua</w:t>
            </w:r>
            <w:r w:rsidR="00E06023">
              <w:rPr>
                <w:lang w:val="en-NZ"/>
              </w:rPr>
              <w:t>ti</w:t>
            </w:r>
            <w:r w:rsidRPr="00FF6B3C">
              <w:rPr>
                <w:lang w:val="en-NZ"/>
              </w:rPr>
              <w:t>on SME, Liam Downing (30th and 31st July 2025)</w:t>
            </w:r>
            <w:r w:rsidR="00DC7987">
              <w:rPr>
                <w:lang w:val="en-NZ"/>
              </w:rPr>
              <w:t>.</w:t>
            </w:r>
          </w:p>
        </w:tc>
      </w:tr>
      <w:tr w:rsidR="00695367" w14:paraId="0BC87B02" w14:textId="77777777" w:rsidTr="00E43C53">
        <w:tc>
          <w:tcPr>
            <w:cnfStyle w:val="001000000000" w:firstRow="0" w:lastRow="0" w:firstColumn="1" w:lastColumn="0" w:oddVBand="0" w:evenVBand="0" w:oddHBand="0" w:evenHBand="0" w:firstRowFirstColumn="0" w:firstRowLastColumn="0" w:lastRowFirstColumn="0" w:lastRowLastColumn="0"/>
            <w:tcW w:w="1708" w:type="dxa"/>
            <w:tcBorders>
              <w:top w:val="single" w:sz="4" w:space="0" w:color="351C26" w:themeColor="text1"/>
              <w:bottom w:val="single" w:sz="4" w:space="0" w:color="351C26" w:themeColor="text1"/>
              <w:right w:val="single" w:sz="4" w:space="0" w:color="auto"/>
            </w:tcBorders>
          </w:tcPr>
          <w:p w14:paraId="1E67E412" w14:textId="77777777" w:rsidR="0006145D" w:rsidRPr="0006145D" w:rsidRDefault="0006145D" w:rsidP="00E43C53">
            <w:pPr>
              <w:rPr>
                <w:lang w:val="en-NZ"/>
              </w:rPr>
            </w:pPr>
            <w:r w:rsidRPr="0006145D">
              <w:rPr>
                <w:lang w:val="en-NZ"/>
              </w:rPr>
              <w:t>Development of prototypes</w:t>
            </w:r>
          </w:p>
          <w:p w14:paraId="5A8165BD" w14:textId="65B81C0A" w:rsidR="00695367" w:rsidRDefault="0006145D" w:rsidP="00E43C53">
            <w:r>
              <w:rPr>
                <w:lang w:val="en-NZ"/>
              </w:rPr>
              <w:t>E</w:t>
            </w:r>
            <w:r w:rsidRPr="0006145D">
              <w:rPr>
                <w:lang w:val="en-NZ"/>
              </w:rPr>
              <w:t xml:space="preserve">mbed </w:t>
            </w:r>
            <w:r>
              <w:rPr>
                <w:lang w:val="en-NZ"/>
              </w:rPr>
              <w:t xml:space="preserve">and </w:t>
            </w:r>
            <w:r w:rsidRPr="0006145D">
              <w:rPr>
                <w:lang w:val="en-NZ"/>
              </w:rPr>
              <w:t>opera</w:t>
            </w:r>
            <w:r>
              <w:rPr>
                <w:lang w:val="en-NZ"/>
              </w:rPr>
              <w:t>ti</w:t>
            </w:r>
            <w:r w:rsidRPr="0006145D">
              <w:rPr>
                <w:lang w:val="en-NZ"/>
              </w:rPr>
              <w:t>onalise</w:t>
            </w:r>
          </w:p>
        </w:tc>
        <w:tc>
          <w:tcPr>
            <w:tcW w:w="7308" w:type="dxa"/>
            <w:tcBorders>
              <w:top w:val="single" w:sz="4" w:space="0" w:color="351C26" w:themeColor="text1"/>
              <w:left w:val="single" w:sz="4" w:space="0" w:color="auto"/>
              <w:bottom w:val="single" w:sz="4" w:space="0" w:color="351C26" w:themeColor="text1"/>
            </w:tcBorders>
          </w:tcPr>
          <w:p w14:paraId="30425FAF" w14:textId="74257184" w:rsidR="00B1340C" w:rsidRPr="0006145D" w:rsidRDefault="0006145D" w:rsidP="00E43C53">
            <w:pPr>
              <w:cnfStyle w:val="000000000000" w:firstRow="0" w:lastRow="0" w:firstColumn="0" w:lastColumn="0" w:oddVBand="0" w:evenVBand="0" w:oddHBand="0" w:evenHBand="0" w:firstRowFirstColumn="0" w:firstRowLastColumn="0" w:lastRowFirstColumn="0" w:lastRowLastColumn="0"/>
              <w:rPr>
                <w:lang w:val="en-NZ"/>
              </w:rPr>
            </w:pPr>
            <w:r w:rsidRPr="0006145D">
              <w:rPr>
                <w:lang w:val="en-NZ"/>
              </w:rPr>
              <w:t>Ongoing discussions about evalua</w:t>
            </w:r>
            <w:r>
              <w:rPr>
                <w:lang w:val="en-NZ"/>
              </w:rPr>
              <w:t>ti</w:t>
            </w:r>
            <w:r w:rsidRPr="0006145D">
              <w:rPr>
                <w:lang w:val="en-NZ"/>
              </w:rPr>
              <w:t>on in the EESEE Community</w:t>
            </w:r>
            <w:r>
              <w:rPr>
                <w:lang w:val="en-NZ"/>
              </w:rPr>
              <w:t xml:space="preserve"> </w:t>
            </w:r>
            <w:r w:rsidRPr="0006145D">
              <w:rPr>
                <w:lang w:val="en-NZ"/>
              </w:rPr>
              <w:t>of Prac</w:t>
            </w:r>
            <w:r>
              <w:rPr>
                <w:lang w:val="en-NZ"/>
              </w:rPr>
              <w:t>ti</w:t>
            </w:r>
            <w:r w:rsidRPr="0006145D">
              <w:rPr>
                <w:lang w:val="en-NZ"/>
              </w:rPr>
              <w:t>ce (August – September 2025).</w:t>
            </w:r>
          </w:p>
          <w:p w14:paraId="3128F840" w14:textId="6CD1EBDD" w:rsidR="00695367" w:rsidRPr="00402916" w:rsidRDefault="0006145D" w:rsidP="00E43C53">
            <w:pPr>
              <w:cnfStyle w:val="000000000000" w:firstRow="0" w:lastRow="0" w:firstColumn="0" w:lastColumn="0" w:oddVBand="0" w:evenVBand="0" w:oddHBand="0" w:evenHBand="0" w:firstRowFirstColumn="0" w:firstRowLastColumn="0" w:lastRowFirstColumn="0" w:lastRowLastColumn="0"/>
              <w:rPr>
                <w:lang w:val="en-NZ"/>
              </w:rPr>
            </w:pPr>
            <w:r w:rsidRPr="0006145D">
              <w:rPr>
                <w:lang w:val="en-NZ"/>
              </w:rPr>
              <w:t>‘Ask Liam’ webinar to focus on key ques</w:t>
            </w:r>
            <w:r>
              <w:rPr>
                <w:lang w:val="en-NZ"/>
              </w:rPr>
              <w:t>ti</w:t>
            </w:r>
            <w:r w:rsidRPr="0006145D">
              <w:rPr>
                <w:lang w:val="en-NZ"/>
              </w:rPr>
              <w:t>ons about evalua</w:t>
            </w:r>
            <w:r>
              <w:rPr>
                <w:lang w:val="en-NZ"/>
              </w:rPr>
              <w:t>ti</w:t>
            </w:r>
            <w:r w:rsidRPr="0006145D">
              <w:rPr>
                <w:lang w:val="en-NZ"/>
              </w:rPr>
              <w:t>on in</w:t>
            </w:r>
            <w:r>
              <w:rPr>
                <w:lang w:val="en-NZ"/>
              </w:rPr>
              <w:t xml:space="preserve"> </w:t>
            </w:r>
            <w:r w:rsidRPr="0006145D">
              <w:rPr>
                <w:lang w:val="en-NZ"/>
              </w:rPr>
              <w:t>prac</w:t>
            </w:r>
            <w:r>
              <w:rPr>
                <w:lang w:val="en-NZ"/>
              </w:rPr>
              <w:t>ti</w:t>
            </w:r>
            <w:r w:rsidRPr="0006145D">
              <w:rPr>
                <w:lang w:val="en-NZ"/>
              </w:rPr>
              <w:t>ce (24th September 2025).</w:t>
            </w:r>
          </w:p>
        </w:tc>
      </w:tr>
      <w:tr w:rsidR="00695367" w14:paraId="6438A0E3" w14:textId="77777777" w:rsidTr="00E43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tcBorders>
              <w:right w:val="single" w:sz="4" w:space="0" w:color="auto"/>
            </w:tcBorders>
          </w:tcPr>
          <w:p w14:paraId="621BFAED" w14:textId="197024A7" w:rsidR="00695367" w:rsidRDefault="005B2182" w:rsidP="00E43C53">
            <w:r>
              <w:t>Project review</w:t>
            </w:r>
          </w:p>
        </w:tc>
        <w:tc>
          <w:tcPr>
            <w:tcW w:w="7308" w:type="dxa"/>
            <w:tcBorders>
              <w:left w:val="single" w:sz="4" w:space="0" w:color="auto"/>
            </w:tcBorders>
          </w:tcPr>
          <w:p w14:paraId="6676521A" w14:textId="55D9F2D3" w:rsidR="00695367" w:rsidRPr="00402916" w:rsidRDefault="005B2182" w:rsidP="00E43C53">
            <w:pPr>
              <w:cnfStyle w:val="000000100000" w:firstRow="0" w:lastRow="0" w:firstColumn="0" w:lastColumn="0" w:oddVBand="0" w:evenVBand="0" w:oddHBand="1" w:evenHBand="0" w:firstRowFirstColumn="0" w:firstRowLastColumn="0" w:lastRowFirstColumn="0" w:lastRowLastColumn="0"/>
              <w:rPr>
                <w:lang w:val="en-NZ"/>
              </w:rPr>
            </w:pPr>
            <w:r w:rsidRPr="005B2182">
              <w:rPr>
                <w:lang w:val="en-NZ"/>
              </w:rPr>
              <w:t>Progress review on post-workshop par</w:t>
            </w:r>
            <w:r>
              <w:rPr>
                <w:lang w:val="en-NZ"/>
              </w:rPr>
              <w:t>ti</w:t>
            </w:r>
            <w:r w:rsidRPr="005B2182">
              <w:rPr>
                <w:lang w:val="en-NZ"/>
              </w:rPr>
              <w:t>cipant feedback, EESEE</w:t>
            </w:r>
            <w:r>
              <w:rPr>
                <w:lang w:val="en-NZ"/>
              </w:rPr>
              <w:t xml:space="preserve"> </w:t>
            </w:r>
            <w:r w:rsidRPr="005B2182">
              <w:rPr>
                <w:lang w:val="en-NZ"/>
              </w:rPr>
              <w:t>community engagement</w:t>
            </w:r>
            <w:r w:rsidR="00DC7987">
              <w:rPr>
                <w:lang w:val="en-NZ"/>
              </w:rPr>
              <w:t>,</w:t>
            </w:r>
            <w:r w:rsidRPr="005B2182">
              <w:rPr>
                <w:lang w:val="en-NZ"/>
              </w:rPr>
              <w:t xml:space="preserve"> and explora</w:t>
            </w:r>
            <w:r>
              <w:rPr>
                <w:lang w:val="en-NZ"/>
              </w:rPr>
              <w:t>ti</w:t>
            </w:r>
            <w:r w:rsidRPr="005B2182">
              <w:rPr>
                <w:lang w:val="en-NZ"/>
              </w:rPr>
              <w:t>on of emergent needs</w:t>
            </w:r>
            <w:r>
              <w:rPr>
                <w:lang w:val="en-NZ"/>
              </w:rPr>
              <w:t xml:space="preserve"> </w:t>
            </w:r>
            <w:r w:rsidRPr="005B2182">
              <w:rPr>
                <w:lang w:val="en-NZ"/>
              </w:rPr>
              <w:t>(October – November 2025).</w:t>
            </w:r>
          </w:p>
        </w:tc>
      </w:tr>
      <w:tr w:rsidR="00695367" w14:paraId="18F6FD1E" w14:textId="77777777" w:rsidTr="00E43C53">
        <w:tc>
          <w:tcPr>
            <w:cnfStyle w:val="001000000000" w:firstRow="0" w:lastRow="0" w:firstColumn="1" w:lastColumn="0" w:oddVBand="0" w:evenVBand="0" w:oddHBand="0" w:evenHBand="0" w:firstRowFirstColumn="0" w:firstRowLastColumn="0" w:lastRowFirstColumn="0" w:lastRowLastColumn="0"/>
            <w:tcW w:w="1708" w:type="dxa"/>
            <w:tcBorders>
              <w:top w:val="single" w:sz="4" w:space="0" w:color="351C26" w:themeColor="text1"/>
              <w:bottom w:val="single" w:sz="4" w:space="0" w:color="351C26" w:themeColor="text1"/>
              <w:right w:val="single" w:sz="4" w:space="0" w:color="auto"/>
            </w:tcBorders>
          </w:tcPr>
          <w:p w14:paraId="5E2F5CF6" w14:textId="2DD523C5" w:rsidR="005B2182" w:rsidRPr="005B2182" w:rsidRDefault="005B2182" w:rsidP="00E43C53">
            <w:pPr>
              <w:rPr>
                <w:lang w:val="en-NZ"/>
              </w:rPr>
            </w:pPr>
            <w:r w:rsidRPr="005B2182">
              <w:rPr>
                <w:lang w:val="en-NZ"/>
              </w:rPr>
              <w:t>ECU Equity Evalua</w:t>
            </w:r>
            <w:r>
              <w:rPr>
                <w:lang w:val="en-NZ"/>
              </w:rPr>
              <w:t>ti</w:t>
            </w:r>
            <w:r w:rsidRPr="005B2182">
              <w:rPr>
                <w:lang w:val="en-NZ"/>
              </w:rPr>
              <w:t>on</w:t>
            </w:r>
          </w:p>
          <w:p w14:paraId="189AA1E6" w14:textId="5A0E4273" w:rsidR="00695367" w:rsidRDefault="005B2182" w:rsidP="00E43C53">
            <w:r w:rsidRPr="005B2182">
              <w:rPr>
                <w:lang w:val="en-NZ"/>
              </w:rPr>
              <w:t>Resource Hub</w:t>
            </w:r>
          </w:p>
        </w:tc>
        <w:tc>
          <w:tcPr>
            <w:tcW w:w="7308" w:type="dxa"/>
            <w:tcBorders>
              <w:top w:val="single" w:sz="4" w:space="0" w:color="351C26" w:themeColor="text1"/>
              <w:left w:val="single" w:sz="4" w:space="0" w:color="auto"/>
              <w:bottom w:val="single" w:sz="4" w:space="0" w:color="351C26" w:themeColor="text1"/>
            </w:tcBorders>
          </w:tcPr>
          <w:p w14:paraId="062A27D9" w14:textId="571EE5F7" w:rsidR="00D56A84" w:rsidRPr="00C13479" w:rsidRDefault="00C13479" w:rsidP="00E43C53">
            <w:pPr>
              <w:cnfStyle w:val="000000000000" w:firstRow="0" w:lastRow="0" w:firstColumn="0" w:lastColumn="0" w:oddVBand="0" w:evenVBand="0" w:oddHBand="0" w:evenHBand="0" w:firstRowFirstColumn="0" w:firstRowLastColumn="0" w:lastRowFirstColumn="0" w:lastRowLastColumn="0"/>
              <w:rPr>
                <w:lang w:val="en-NZ"/>
              </w:rPr>
            </w:pPr>
            <w:r w:rsidRPr="00C13479">
              <w:rPr>
                <w:lang w:val="en-NZ"/>
              </w:rPr>
              <w:t>Development of tools and templates for evalua</w:t>
            </w:r>
            <w:r w:rsidR="00D56A84">
              <w:rPr>
                <w:lang w:val="en-NZ"/>
              </w:rPr>
              <w:t>ti</w:t>
            </w:r>
            <w:r w:rsidRPr="00C13479">
              <w:rPr>
                <w:lang w:val="en-NZ"/>
              </w:rPr>
              <w:t>ve planning and</w:t>
            </w:r>
            <w:r>
              <w:rPr>
                <w:lang w:val="en-NZ"/>
              </w:rPr>
              <w:t xml:space="preserve"> </w:t>
            </w:r>
            <w:r w:rsidRPr="00C13479">
              <w:rPr>
                <w:lang w:val="en-NZ"/>
              </w:rPr>
              <w:t>repor</w:t>
            </w:r>
            <w:r w:rsidR="00D56A84">
              <w:rPr>
                <w:lang w:val="en-NZ"/>
              </w:rPr>
              <w:t>ti</w:t>
            </w:r>
            <w:r w:rsidRPr="00C13479">
              <w:rPr>
                <w:lang w:val="en-NZ"/>
              </w:rPr>
              <w:t>ng. All resources available online as accessible MS Word</w:t>
            </w:r>
            <w:r>
              <w:rPr>
                <w:lang w:val="en-NZ"/>
              </w:rPr>
              <w:t xml:space="preserve"> </w:t>
            </w:r>
            <w:r w:rsidRPr="00C13479">
              <w:rPr>
                <w:lang w:val="en-NZ"/>
              </w:rPr>
              <w:t>documents</w:t>
            </w:r>
            <w:r>
              <w:rPr>
                <w:lang w:val="en-NZ"/>
              </w:rPr>
              <w:t>:</w:t>
            </w:r>
          </w:p>
          <w:p w14:paraId="6E44D670" w14:textId="7FD9E3F2" w:rsidR="00C13479" w:rsidRPr="00DC35D0" w:rsidRDefault="00DC7987" w:rsidP="00E43C53">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lang w:val="en-NZ"/>
              </w:rPr>
            </w:pPr>
            <w:r>
              <w:rPr>
                <w:lang w:val="en-NZ"/>
              </w:rPr>
              <w:t>i</w:t>
            </w:r>
            <w:r w:rsidR="00C13479" w:rsidRPr="00DC35D0">
              <w:rPr>
                <w:lang w:val="en-NZ"/>
              </w:rPr>
              <w:t>nitiative establishment evaluation checklist</w:t>
            </w:r>
          </w:p>
          <w:p w14:paraId="61E374FB" w14:textId="650ABC77" w:rsidR="00C13479" w:rsidRPr="00DC35D0" w:rsidRDefault="00DC7987" w:rsidP="00E43C53">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lang w:val="en-NZ"/>
              </w:rPr>
            </w:pPr>
            <w:r>
              <w:rPr>
                <w:lang w:val="en-NZ"/>
              </w:rPr>
              <w:t>g</w:t>
            </w:r>
            <w:r w:rsidR="00C13479" w:rsidRPr="00DC35D0">
              <w:rPr>
                <w:lang w:val="en-NZ"/>
              </w:rPr>
              <w:t>uide to ethical evaluation</w:t>
            </w:r>
          </w:p>
          <w:p w14:paraId="6E0BA968" w14:textId="67ECFD51" w:rsidR="00C13479" w:rsidRPr="00DC35D0" w:rsidRDefault="00DC7987" w:rsidP="00E43C53">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lang w:val="en-NZ"/>
              </w:rPr>
            </w:pPr>
            <w:r>
              <w:rPr>
                <w:lang w:val="en-NZ"/>
              </w:rPr>
              <w:t>e</w:t>
            </w:r>
            <w:r w:rsidR="00C13479" w:rsidRPr="00DC35D0">
              <w:rPr>
                <w:lang w:val="en-NZ"/>
              </w:rPr>
              <w:t>valuation planning template</w:t>
            </w:r>
          </w:p>
          <w:p w14:paraId="506EEE05" w14:textId="09BEEF56" w:rsidR="00C13479" w:rsidRPr="00DC35D0" w:rsidRDefault="00DC7987" w:rsidP="00E43C53">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lang w:val="en-NZ"/>
              </w:rPr>
            </w:pPr>
            <w:r>
              <w:rPr>
                <w:lang w:val="en-NZ"/>
              </w:rPr>
              <w:t>c</w:t>
            </w:r>
            <w:r w:rsidR="00C13479" w:rsidRPr="00DC35D0">
              <w:rPr>
                <w:lang w:val="en-NZ"/>
              </w:rPr>
              <w:t>riteria and standards for evaluation template</w:t>
            </w:r>
          </w:p>
          <w:p w14:paraId="4AAE1DBE" w14:textId="7CF060B9" w:rsidR="00C13479" w:rsidRPr="00DC35D0" w:rsidRDefault="00DC7987" w:rsidP="00E43C53">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lang w:val="en-NZ"/>
              </w:rPr>
            </w:pPr>
            <w:r>
              <w:rPr>
                <w:lang w:val="en-NZ"/>
              </w:rPr>
              <w:t>e</w:t>
            </w:r>
            <w:r w:rsidR="00C13479" w:rsidRPr="00DC35D0">
              <w:rPr>
                <w:lang w:val="en-NZ"/>
              </w:rPr>
              <w:t>valuation utilisation planning checklist</w:t>
            </w:r>
          </w:p>
          <w:p w14:paraId="14B7D965" w14:textId="2CBB9909" w:rsidR="00C13479" w:rsidRPr="00DC35D0" w:rsidRDefault="00DC7987" w:rsidP="00E43C53">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lang w:val="en-NZ"/>
              </w:rPr>
            </w:pPr>
            <w:r>
              <w:rPr>
                <w:lang w:val="en-NZ"/>
              </w:rPr>
              <w:t>i</w:t>
            </w:r>
            <w:r w:rsidR="00C13479" w:rsidRPr="00DC35D0">
              <w:rPr>
                <w:lang w:val="en-NZ"/>
              </w:rPr>
              <w:t>nternal evaluation reporting template</w:t>
            </w:r>
          </w:p>
          <w:p w14:paraId="6C1BA339" w14:textId="33EAC39D" w:rsidR="00C13479" w:rsidRPr="00DC35D0" w:rsidRDefault="00DC7987" w:rsidP="00E43C53">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lang w:val="en-NZ"/>
              </w:rPr>
            </w:pPr>
            <w:r>
              <w:rPr>
                <w:lang w:val="en-NZ"/>
              </w:rPr>
              <w:t>e</w:t>
            </w:r>
            <w:r w:rsidR="00C13479" w:rsidRPr="00DC35D0">
              <w:rPr>
                <w:lang w:val="en-NZ"/>
              </w:rPr>
              <w:t>xternal evaluation reporting template</w:t>
            </w:r>
          </w:p>
          <w:p w14:paraId="7B51B000" w14:textId="7D157215" w:rsidR="00C13479" w:rsidRPr="00DC35D0" w:rsidRDefault="00C13479" w:rsidP="00E43C53">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lang w:val="en-NZ"/>
              </w:rPr>
            </w:pPr>
            <w:r w:rsidRPr="00DC35D0">
              <w:rPr>
                <w:lang w:val="en-NZ"/>
              </w:rPr>
              <w:t>CQI reflection template</w:t>
            </w:r>
          </w:p>
          <w:p w14:paraId="07D9D83B" w14:textId="3AC67F1F" w:rsidR="00C13479" w:rsidRPr="00DC35D0" w:rsidRDefault="00C13479" w:rsidP="00E43C53">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lang w:val="en-NZ"/>
              </w:rPr>
            </w:pPr>
            <w:r w:rsidRPr="00DC35D0">
              <w:rPr>
                <w:lang w:val="en-NZ"/>
              </w:rPr>
              <w:t>ECU equity minute paper</w:t>
            </w:r>
          </w:p>
          <w:p w14:paraId="4B48F605" w14:textId="505F339A" w:rsidR="00C13479" w:rsidRPr="00DC35D0" w:rsidRDefault="00DC7987" w:rsidP="00E43C53">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lang w:val="en-NZ"/>
              </w:rPr>
            </w:pPr>
            <w:r>
              <w:rPr>
                <w:lang w:val="en-NZ"/>
              </w:rPr>
              <w:t>q</w:t>
            </w:r>
            <w:r w:rsidR="00C13479" w:rsidRPr="00DC35D0">
              <w:rPr>
                <w:lang w:val="en-NZ"/>
              </w:rPr>
              <w:t>ualitative interviewing</w:t>
            </w:r>
          </w:p>
          <w:p w14:paraId="49130C8F" w14:textId="6F4B856A" w:rsidR="00C13479" w:rsidRPr="00DC35D0" w:rsidRDefault="00DC7987" w:rsidP="00E43C53">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lang w:val="en-NZ"/>
              </w:rPr>
            </w:pPr>
            <w:r>
              <w:rPr>
                <w:lang w:val="en-NZ"/>
              </w:rPr>
              <w:t>f</w:t>
            </w:r>
            <w:r w:rsidR="00C13479" w:rsidRPr="00DC35D0">
              <w:rPr>
                <w:lang w:val="en-NZ"/>
              </w:rPr>
              <w:t>ocus groups</w:t>
            </w:r>
          </w:p>
          <w:p w14:paraId="7AD5B59E" w14:textId="65DCE85B" w:rsidR="00C13479" w:rsidRPr="00DC35D0" w:rsidRDefault="00DC7987" w:rsidP="00E43C53">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lang w:val="en-NZ"/>
              </w:rPr>
            </w:pPr>
            <w:r>
              <w:rPr>
                <w:lang w:val="en-NZ"/>
              </w:rPr>
              <w:t>i</w:t>
            </w:r>
            <w:r w:rsidR="00C13479" w:rsidRPr="00DC35D0">
              <w:rPr>
                <w:lang w:val="en-NZ"/>
              </w:rPr>
              <w:t>ncidental interviews</w:t>
            </w:r>
            <w:r w:rsidR="00E43C53">
              <w:rPr>
                <w:lang w:val="en-NZ"/>
              </w:rPr>
              <w:t>— “</w:t>
            </w:r>
            <w:r w:rsidR="00C13479" w:rsidRPr="00DC35D0">
              <w:rPr>
                <w:lang w:val="en-NZ"/>
              </w:rPr>
              <w:t>back pocket qualitative questions</w:t>
            </w:r>
            <w:r>
              <w:rPr>
                <w:lang w:val="en-NZ"/>
              </w:rPr>
              <w:t>”</w:t>
            </w:r>
          </w:p>
          <w:p w14:paraId="73A56F46" w14:textId="0246B465" w:rsidR="00C13479" w:rsidRPr="00DC35D0" w:rsidRDefault="00DC7987" w:rsidP="00E43C53">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lang w:val="en-NZ"/>
              </w:rPr>
            </w:pPr>
            <w:r>
              <w:rPr>
                <w:lang w:val="en-NZ"/>
              </w:rPr>
              <w:t>o</w:t>
            </w:r>
            <w:r w:rsidR="00C13479" w:rsidRPr="00DC35D0">
              <w:rPr>
                <w:lang w:val="en-NZ"/>
              </w:rPr>
              <w:t>bserva</w:t>
            </w:r>
            <w:r w:rsidR="00D56A84" w:rsidRPr="00DC35D0">
              <w:rPr>
                <w:lang w:val="en-NZ"/>
              </w:rPr>
              <w:t>ti</w:t>
            </w:r>
            <w:r w:rsidR="00C13479" w:rsidRPr="00DC35D0">
              <w:rPr>
                <w:lang w:val="en-NZ"/>
              </w:rPr>
              <w:t>on methods</w:t>
            </w:r>
          </w:p>
          <w:p w14:paraId="2CAABA74" w14:textId="6D83421B" w:rsidR="00C13479" w:rsidRPr="00DC35D0" w:rsidRDefault="00DC7987" w:rsidP="00E43C53">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lang w:val="en-NZ"/>
              </w:rPr>
            </w:pPr>
            <w:r>
              <w:rPr>
                <w:lang w:val="en-NZ"/>
              </w:rPr>
              <w:t>d</w:t>
            </w:r>
            <w:r w:rsidR="00C13479" w:rsidRPr="00DC35D0">
              <w:rPr>
                <w:lang w:val="en-NZ"/>
              </w:rPr>
              <w:t>ocument analysis</w:t>
            </w:r>
          </w:p>
          <w:p w14:paraId="7F41C387" w14:textId="41D39140" w:rsidR="00695367" w:rsidRPr="00DC35D0" w:rsidRDefault="00C13479" w:rsidP="00E43C53">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lang w:val="en-NZ"/>
              </w:rPr>
            </w:pPr>
            <w:r w:rsidRPr="00DC35D0">
              <w:rPr>
                <w:lang w:val="en-NZ"/>
              </w:rPr>
              <w:t>‘Fresh Eyes’ resource</w:t>
            </w:r>
            <w:r w:rsidR="00DC7987">
              <w:rPr>
                <w:lang w:val="en-NZ"/>
              </w:rPr>
              <w:t>.</w:t>
            </w:r>
          </w:p>
        </w:tc>
      </w:tr>
    </w:tbl>
    <w:p w14:paraId="10C09804" w14:textId="575BA837" w:rsidR="000E2D0A" w:rsidRDefault="000E2D0A" w:rsidP="0084170D">
      <w:pPr>
        <w:pStyle w:val="BodyText"/>
        <w:rPr>
          <w:lang w:eastAsia="en-AU"/>
        </w:rPr>
      </w:pPr>
    </w:p>
    <w:p w14:paraId="72512643" w14:textId="77777777" w:rsidR="000E2D0A" w:rsidRDefault="000E2D0A">
      <w:pPr>
        <w:spacing w:line="259" w:lineRule="auto"/>
        <w:rPr>
          <w:rFonts w:ascii="Calibri" w:eastAsia="Calibri" w:hAnsi="Calibri" w:cs="Calibri"/>
          <w:kern w:val="0"/>
          <w:lang w:eastAsia="en-AU"/>
          <w14:ligatures w14:val="none"/>
        </w:rPr>
      </w:pPr>
      <w:r>
        <w:rPr>
          <w:lang w:eastAsia="en-AU"/>
        </w:rPr>
        <w:br w:type="page"/>
      </w:r>
    </w:p>
    <w:p w14:paraId="0AE6E7EA" w14:textId="77777777" w:rsidR="00F92DBF" w:rsidRDefault="00F92DBF" w:rsidP="0084170D">
      <w:pPr>
        <w:pStyle w:val="BodyText"/>
        <w:rPr>
          <w:lang w:eastAsia="en-AU"/>
        </w:rPr>
      </w:pPr>
    </w:p>
    <w:p w14:paraId="47F51FD3" w14:textId="75379ADC" w:rsidR="004A06C7" w:rsidRDefault="00DC35D0" w:rsidP="00AC6977">
      <w:pPr>
        <w:rPr>
          <w:lang w:eastAsia="en-AU"/>
        </w:rPr>
      </w:pPr>
      <w:r w:rsidRPr="000B25F8">
        <w:rPr>
          <w:i/>
          <w:iCs/>
        </w:rPr>
        <w:t xml:space="preserve">Figure 1. Evaluation Essentials for Student Experience and Equity (EESEE) workshop delivered to 42 ECU staff by Liam Downing (Evaluation Consultant for the Project), 29th July 2025. </w:t>
      </w:r>
    </w:p>
    <w:p w14:paraId="59041B84" w14:textId="341865E2" w:rsidR="00724E3B" w:rsidRDefault="00724E3B" w:rsidP="004A06C7">
      <w:pPr>
        <w:spacing w:after="74" w:line="259" w:lineRule="auto"/>
        <w:ind w:right="1097"/>
        <w:jc w:val="right"/>
      </w:pPr>
      <w:r>
        <w:rPr>
          <w:noProof/>
        </w:rPr>
        <w:drawing>
          <wp:inline distT="0" distB="0" distL="0" distR="0" wp14:anchorId="1AA7185F" wp14:editId="7B6532AA">
            <wp:extent cx="4683252" cy="2340864"/>
            <wp:effectExtent l="0" t="0" r="0" b="0"/>
            <wp:docPr id="760" name="Picture 760" descr="Liam Downing delivering the Evaluation Essentials for Student Experience and Equity (EESEE) workshop to ECU staff."/>
            <wp:cNvGraphicFramePr/>
            <a:graphic xmlns:a="http://schemas.openxmlformats.org/drawingml/2006/main">
              <a:graphicData uri="http://schemas.openxmlformats.org/drawingml/2006/picture">
                <pic:pic xmlns:pic="http://schemas.openxmlformats.org/drawingml/2006/picture">
                  <pic:nvPicPr>
                    <pic:cNvPr id="760" name="Picture 760" descr="Liam Downing delivering the Evaluation Essentials for Student Experience and Equity (EESEE) workshop to ECU staff."/>
                    <pic:cNvPicPr/>
                  </pic:nvPicPr>
                  <pic:blipFill>
                    <a:blip r:embed="rId14"/>
                    <a:stretch>
                      <a:fillRect/>
                    </a:stretch>
                  </pic:blipFill>
                  <pic:spPr>
                    <a:xfrm>
                      <a:off x="0" y="0"/>
                      <a:ext cx="4683252" cy="2340864"/>
                    </a:xfrm>
                    <a:prstGeom prst="rect">
                      <a:avLst/>
                    </a:prstGeom>
                  </pic:spPr>
                </pic:pic>
              </a:graphicData>
            </a:graphic>
          </wp:inline>
        </w:drawing>
      </w:r>
    </w:p>
    <w:p w14:paraId="31945F4A" w14:textId="7EA8284A" w:rsidR="00DC35D0" w:rsidRDefault="00DC35D0" w:rsidP="00AC6977">
      <w:pPr>
        <w:rPr>
          <w:noProof/>
        </w:rPr>
      </w:pPr>
      <w:r w:rsidRPr="000B25F8">
        <w:rPr>
          <w:i/>
          <w:iCs/>
        </w:rPr>
        <w:t xml:space="preserve">Figure 2. ECU staff from different equity-focused operational areas completing Logic Model activity in EESEE workshop. </w:t>
      </w:r>
    </w:p>
    <w:p w14:paraId="543C3AEF" w14:textId="2F2B7781" w:rsidR="009508DF" w:rsidRDefault="009508DF" w:rsidP="009508DF">
      <w:pPr>
        <w:spacing w:after="72" w:line="259" w:lineRule="auto"/>
        <w:ind w:right="1097"/>
        <w:jc w:val="right"/>
      </w:pPr>
      <w:r>
        <w:rPr>
          <w:noProof/>
        </w:rPr>
        <w:drawing>
          <wp:inline distT="0" distB="0" distL="0" distR="0" wp14:anchorId="4729F213" wp14:editId="563C6A7B">
            <wp:extent cx="4683252" cy="2342388"/>
            <wp:effectExtent l="0" t="0" r="0" b="0"/>
            <wp:docPr id="762" name="Picture 762" descr="ECU staff from different equity-focused operational areas completing Logic Model activity in the Evaluation Essentials for Student Experience and Equity (EESEE)  workshop."/>
            <wp:cNvGraphicFramePr/>
            <a:graphic xmlns:a="http://schemas.openxmlformats.org/drawingml/2006/main">
              <a:graphicData uri="http://schemas.openxmlformats.org/drawingml/2006/picture">
                <pic:pic xmlns:pic="http://schemas.openxmlformats.org/drawingml/2006/picture">
                  <pic:nvPicPr>
                    <pic:cNvPr id="762" name="Picture 762" descr="ECU staff from different equity-focused operational areas completing Logic Model activity in the Evaluation Essentials for Student Experience and Equity (EESEE)  workshop."/>
                    <pic:cNvPicPr/>
                  </pic:nvPicPr>
                  <pic:blipFill>
                    <a:blip r:embed="rId15"/>
                    <a:stretch>
                      <a:fillRect/>
                    </a:stretch>
                  </pic:blipFill>
                  <pic:spPr>
                    <a:xfrm>
                      <a:off x="0" y="0"/>
                      <a:ext cx="4683252" cy="2342388"/>
                    </a:xfrm>
                    <a:prstGeom prst="rect">
                      <a:avLst/>
                    </a:prstGeom>
                  </pic:spPr>
                </pic:pic>
              </a:graphicData>
            </a:graphic>
          </wp:inline>
        </w:drawing>
      </w:r>
      <w:r>
        <w:t xml:space="preserve"> </w:t>
      </w:r>
    </w:p>
    <w:p w14:paraId="4CC75421" w14:textId="49C1DEC1" w:rsidR="00DC35D0" w:rsidRPr="000B25F8" w:rsidRDefault="00DC35D0" w:rsidP="00DC35D0">
      <w:pPr>
        <w:rPr>
          <w:i/>
          <w:iCs/>
        </w:rPr>
      </w:pPr>
      <w:r>
        <w:rPr>
          <w:noProof/>
        </w:rPr>
        <w:drawing>
          <wp:anchor distT="0" distB="0" distL="114300" distR="114300" simplePos="0" relativeHeight="251658244" behindDoc="0" locked="0" layoutInCell="1" allowOverlap="1" wp14:anchorId="27F38CF1" wp14:editId="250CCAEA">
            <wp:simplePos x="0" y="0"/>
            <wp:positionH relativeFrom="column">
              <wp:posOffset>357944</wp:posOffset>
            </wp:positionH>
            <wp:positionV relativeFrom="paragraph">
              <wp:posOffset>461206</wp:posOffset>
            </wp:positionV>
            <wp:extent cx="4694012" cy="2281037"/>
            <wp:effectExtent l="0" t="0" r="0" b="5080"/>
            <wp:wrapSquare wrapText="bothSides"/>
            <wp:docPr id="764" name="Picture 764" descr="Liam Downing and ECU staff discussing the Logic Model activity in the Evaluation Essentials for Student Experience and Equity (EESEE) workshop."/>
            <wp:cNvGraphicFramePr/>
            <a:graphic xmlns:a="http://schemas.openxmlformats.org/drawingml/2006/main">
              <a:graphicData uri="http://schemas.openxmlformats.org/drawingml/2006/picture">
                <pic:pic xmlns:pic="http://schemas.openxmlformats.org/drawingml/2006/picture">
                  <pic:nvPicPr>
                    <pic:cNvPr id="764" name="Picture 764" descr="Liam Downing and ECU staff discussing the Logic Model activity in the Evaluation Essentials for Student Experience and Equity (EESEE) workshop."/>
                    <pic:cNvPicPr/>
                  </pic:nvPicPr>
                  <pic:blipFill>
                    <a:blip r:embed="rId16">
                      <a:extLst>
                        <a:ext uri="{28A0092B-C50C-407E-A947-70E740481C1C}">
                          <a14:useLocalDpi xmlns:a14="http://schemas.microsoft.com/office/drawing/2010/main" val="0"/>
                        </a:ext>
                      </a:extLst>
                    </a:blip>
                    <a:stretch>
                      <a:fillRect/>
                    </a:stretch>
                  </pic:blipFill>
                  <pic:spPr>
                    <a:xfrm>
                      <a:off x="0" y="0"/>
                      <a:ext cx="4694012" cy="2281037"/>
                    </a:xfrm>
                    <a:prstGeom prst="rect">
                      <a:avLst/>
                    </a:prstGeom>
                  </pic:spPr>
                </pic:pic>
              </a:graphicData>
            </a:graphic>
          </wp:anchor>
        </w:drawing>
      </w:r>
      <w:r w:rsidRPr="000B25F8">
        <w:rPr>
          <w:i/>
          <w:iCs/>
        </w:rPr>
        <w:t xml:space="preserve">Figure 3. Liam Downing and ECU staff discussing the Logic Model activity in EESEE workshop. </w:t>
      </w:r>
    </w:p>
    <w:p w14:paraId="451A17EA" w14:textId="77777777" w:rsidR="00DC35D0" w:rsidRDefault="00DC35D0" w:rsidP="009508DF">
      <w:pPr>
        <w:spacing w:after="74" w:line="259" w:lineRule="auto"/>
        <w:ind w:right="1097"/>
        <w:jc w:val="right"/>
        <w:rPr>
          <w:noProof/>
        </w:rPr>
      </w:pPr>
    </w:p>
    <w:p w14:paraId="18397441" w14:textId="712F9707" w:rsidR="009508DF" w:rsidRDefault="009508DF" w:rsidP="009508DF">
      <w:pPr>
        <w:spacing w:after="74" w:line="259" w:lineRule="auto"/>
        <w:ind w:right="1097"/>
        <w:jc w:val="right"/>
      </w:pPr>
      <w:r>
        <w:t xml:space="preserve"> </w:t>
      </w:r>
    </w:p>
    <w:p w14:paraId="6616C9FB" w14:textId="7B4B0831" w:rsidR="00F92DBF" w:rsidRDefault="00CB2C8E" w:rsidP="00CB2C8E">
      <w:pPr>
        <w:pStyle w:val="Heading2"/>
      </w:pPr>
      <w:r>
        <w:lastRenderedPageBreak/>
        <w:t>Key insights from the project</w:t>
      </w:r>
    </w:p>
    <w:p w14:paraId="701D4053" w14:textId="0F81947F" w:rsidR="00724E3B" w:rsidRDefault="00CB2C8E" w:rsidP="00CB2C8E">
      <w:pPr>
        <w:pStyle w:val="Heading3"/>
        <w:rPr>
          <w:lang w:eastAsia="en-AU"/>
        </w:rPr>
      </w:pPr>
      <w:r>
        <w:rPr>
          <w:lang w:eastAsia="en-AU"/>
        </w:rPr>
        <w:t>Setting the scene</w:t>
      </w:r>
      <w:r w:rsidR="00DC7987">
        <w:rPr>
          <w:lang w:eastAsia="en-AU"/>
        </w:rPr>
        <w:t xml:space="preserve">: </w:t>
      </w:r>
      <w:r>
        <w:rPr>
          <w:lang w:eastAsia="en-AU"/>
        </w:rPr>
        <w:t>context is everything</w:t>
      </w:r>
    </w:p>
    <w:p w14:paraId="0760F65F" w14:textId="78AB05BB" w:rsidR="00983703" w:rsidRPr="00AC6E8B" w:rsidRDefault="00983703" w:rsidP="00AC6977">
      <w:pPr>
        <w:rPr>
          <w:rFonts w:ascii="Calibri" w:hAnsi="Calibri" w:cs="Calibri"/>
          <w:b/>
          <w:bCs/>
          <w:kern w:val="0"/>
          <w:lang w:val="en-NZ"/>
        </w:rPr>
      </w:pPr>
      <w:r w:rsidRPr="00AC6E8B">
        <w:rPr>
          <w:lang w:val="en-NZ"/>
        </w:rPr>
        <w:t>The ACSES Capacity Building Grant project for Edith Cowan University</w:t>
      </w:r>
      <w:r w:rsidR="00AB4C76">
        <w:t>—</w:t>
      </w:r>
      <w:r w:rsidR="00AB4C76">
        <w:rPr>
          <w:lang w:val="en-NZ"/>
        </w:rPr>
        <w:t>"</w:t>
      </w:r>
      <w:r w:rsidRPr="00AC6E8B">
        <w:rPr>
          <w:lang w:val="en-NZ"/>
        </w:rPr>
        <w:t>Development of a Program Evaluation Community of Practice to support a whole-of-university approach to SEHEEF</w:t>
      </w:r>
      <w:r w:rsidR="00AB4C76">
        <w:rPr>
          <w:lang w:val="en-NZ"/>
        </w:rPr>
        <w:t>”—</w:t>
      </w:r>
      <w:r w:rsidRPr="00AC6E8B">
        <w:rPr>
          <w:lang w:val="en-NZ"/>
        </w:rPr>
        <w:t>was firmly</w:t>
      </w:r>
      <w:r w:rsidR="00DC35D0">
        <w:rPr>
          <w:lang w:val="en-NZ"/>
        </w:rPr>
        <w:t xml:space="preserve"> </w:t>
      </w:r>
      <w:r w:rsidRPr="00AC6E8B">
        <w:rPr>
          <w:lang w:val="en-NZ"/>
        </w:rPr>
        <w:t>grounded in addressing the needs of equity practitioners to understand and apply evaluation tools</w:t>
      </w:r>
      <w:r w:rsidR="00DC35D0">
        <w:rPr>
          <w:lang w:val="en-NZ"/>
        </w:rPr>
        <w:t xml:space="preserve"> </w:t>
      </w:r>
      <w:r w:rsidRPr="00AC6E8B">
        <w:rPr>
          <w:lang w:val="en-NZ"/>
        </w:rPr>
        <w:t>and methods across their day-to-day activities. This practical focus required the following key</w:t>
      </w:r>
      <w:r w:rsidR="00DC35D0">
        <w:rPr>
          <w:lang w:val="en-NZ"/>
        </w:rPr>
        <w:t xml:space="preserve"> </w:t>
      </w:r>
      <w:r w:rsidRPr="00AC6E8B">
        <w:rPr>
          <w:lang w:val="en-NZ"/>
        </w:rPr>
        <w:t>elements to be considered throughout the design, development</w:t>
      </w:r>
      <w:r w:rsidR="00AB4C76">
        <w:rPr>
          <w:lang w:val="en-NZ"/>
        </w:rPr>
        <w:t>,</w:t>
      </w:r>
      <w:r w:rsidRPr="00AC6E8B">
        <w:rPr>
          <w:lang w:val="en-NZ"/>
        </w:rPr>
        <w:t xml:space="preserve"> and review of the project:</w:t>
      </w:r>
    </w:p>
    <w:p w14:paraId="71F0F74F" w14:textId="5407DB7B" w:rsidR="00AC6E8B" w:rsidRPr="00AC6E8B" w:rsidRDefault="00983703" w:rsidP="00AC6977">
      <w:pPr>
        <w:rPr>
          <w:rStyle w:val="Strong"/>
          <w:rFonts w:ascii="Calibri" w:hAnsi="Calibri" w:cs="Calibri"/>
        </w:rPr>
      </w:pPr>
      <w:r w:rsidRPr="00AC6977">
        <w:rPr>
          <w:rStyle w:val="Strong"/>
          <w:rFonts w:cs="Arial"/>
        </w:rPr>
        <w:t>WHO IS INVOLVED?</w:t>
      </w:r>
    </w:p>
    <w:p w14:paraId="07A4BB9C" w14:textId="4C7BE3F6" w:rsidR="00AC6E8B" w:rsidRPr="00AB4C76" w:rsidRDefault="00983703" w:rsidP="00AC6977">
      <w:pPr>
        <w:rPr>
          <w:b/>
          <w:bCs/>
        </w:rPr>
      </w:pPr>
      <w:r w:rsidRPr="00AB4C76">
        <w:rPr>
          <w:lang w:val="en-NZ"/>
        </w:rPr>
        <w:t>Project Reference Group</w:t>
      </w:r>
      <w:r w:rsidR="00AB4C76" w:rsidRPr="00AB4C76">
        <w:rPr>
          <w:lang w:val="en-NZ"/>
        </w:rPr>
        <w:t>:</w:t>
      </w:r>
      <w:r w:rsidRPr="00AB4C76">
        <w:rPr>
          <w:lang w:val="en-NZ"/>
        </w:rPr>
        <w:t xml:space="preserve"> key stakeholders of an equity evaluation </w:t>
      </w:r>
      <w:r w:rsidR="00AC6E8B" w:rsidRPr="00AB4C76">
        <w:rPr>
          <w:lang w:val="en-NZ"/>
        </w:rPr>
        <w:t>C</w:t>
      </w:r>
      <w:r w:rsidRPr="00AB4C76">
        <w:rPr>
          <w:lang w:val="en-NZ"/>
        </w:rPr>
        <w:t xml:space="preserve">ommunity of </w:t>
      </w:r>
      <w:r w:rsidR="00AC6E8B" w:rsidRPr="00AB4C76">
        <w:rPr>
          <w:lang w:val="en-NZ"/>
        </w:rPr>
        <w:t>P</w:t>
      </w:r>
      <w:r w:rsidRPr="00AB4C76">
        <w:rPr>
          <w:lang w:val="en-NZ"/>
        </w:rPr>
        <w:t>ractice:</w:t>
      </w:r>
    </w:p>
    <w:p w14:paraId="741BEA67" w14:textId="75E18F2C" w:rsidR="00983703" w:rsidRPr="00DC35D0" w:rsidRDefault="00983703" w:rsidP="00AC6977">
      <w:pPr>
        <w:pStyle w:val="ListParagraph"/>
        <w:numPr>
          <w:ilvl w:val="0"/>
          <w:numId w:val="48"/>
        </w:numPr>
        <w:rPr>
          <w:lang w:val="en-NZ"/>
        </w:rPr>
      </w:pPr>
      <w:r w:rsidRPr="00DC35D0">
        <w:rPr>
          <w:lang w:val="en-NZ"/>
        </w:rPr>
        <w:t>Opera</w:t>
      </w:r>
      <w:r w:rsidR="00AC6E8B" w:rsidRPr="00DC35D0">
        <w:rPr>
          <w:lang w:val="en-NZ"/>
        </w:rPr>
        <w:t>ti</w:t>
      </w:r>
      <w:r w:rsidRPr="00DC35D0">
        <w:rPr>
          <w:lang w:val="en-NZ"/>
        </w:rPr>
        <w:t>onal teams involved in planning and delivering equity-targeted services.</w:t>
      </w:r>
    </w:p>
    <w:p w14:paraId="6DFC542C" w14:textId="4C42481B" w:rsidR="00983703" w:rsidRPr="00DC35D0" w:rsidRDefault="00983703" w:rsidP="00AC6977">
      <w:pPr>
        <w:pStyle w:val="ListParagraph"/>
        <w:numPr>
          <w:ilvl w:val="0"/>
          <w:numId w:val="48"/>
        </w:numPr>
        <w:rPr>
          <w:lang w:val="en-NZ"/>
        </w:rPr>
      </w:pPr>
      <w:r w:rsidRPr="00DC35D0">
        <w:rPr>
          <w:lang w:val="en-NZ"/>
        </w:rPr>
        <w:t>Leaders of teams that deliver equity-targeted services.</w:t>
      </w:r>
    </w:p>
    <w:p w14:paraId="0436056A" w14:textId="3EB6B2BB" w:rsidR="00983703" w:rsidRPr="00DC35D0" w:rsidRDefault="00983703" w:rsidP="00AC6977">
      <w:pPr>
        <w:pStyle w:val="ListParagraph"/>
        <w:numPr>
          <w:ilvl w:val="0"/>
          <w:numId w:val="48"/>
        </w:numPr>
        <w:rPr>
          <w:lang w:val="en-NZ"/>
        </w:rPr>
      </w:pPr>
      <w:r w:rsidRPr="00DC35D0">
        <w:rPr>
          <w:lang w:val="en-NZ"/>
        </w:rPr>
        <w:t>University repor</w:t>
      </w:r>
      <w:r w:rsidR="00AC6E8B" w:rsidRPr="00DC35D0">
        <w:rPr>
          <w:lang w:val="en-NZ"/>
        </w:rPr>
        <w:t>ti</w:t>
      </w:r>
      <w:r w:rsidRPr="00DC35D0">
        <w:rPr>
          <w:lang w:val="en-NZ"/>
        </w:rPr>
        <w:t>ng and governance teams members.</w:t>
      </w:r>
    </w:p>
    <w:p w14:paraId="277A5680" w14:textId="3DD15CEF" w:rsidR="00983703" w:rsidRPr="00DC35D0" w:rsidRDefault="00983703" w:rsidP="00AC6977">
      <w:pPr>
        <w:pStyle w:val="ListParagraph"/>
        <w:numPr>
          <w:ilvl w:val="0"/>
          <w:numId w:val="48"/>
        </w:numPr>
        <w:rPr>
          <w:lang w:val="en-NZ"/>
        </w:rPr>
      </w:pPr>
      <w:r w:rsidRPr="00DC35D0">
        <w:rPr>
          <w:lang w:val="en-NZ"/>
        </w:rPr>
        <w:t>Subject-ma</w:t>
      </w:r>
      <w:r w:rsidR="00AC6E8B" w:rsidRPr="00DC35D0">
        <w:rPr>
          <w:lang w:val="en-NZ"/>
        </w:rPr>
        <w:t>tt</w:t>
      </w:r>
      <w:r w:rsidRPr="00DC35D0">
        <w:rPr>
          <w:lang w:val="en-NZ"/>
        </w:rPr>
        <w:t>er expert in equity evalua</w:t>
      </w:r>
      <w:r w:rsidR="00AC6E8B" w:rsidRPr="00DC35D0">
        <w:rPr>
          <w:lang w:val="en-NZ"/>
        </w:rPr>
        <w:t>ti</w:t>
      </w:r>
      <w:r w:rsidRPr="00DC35D0">
        <w:rPr>
          <w:lang w:val="en-NZ"/>
        </w:rPr>
        <w:t>on</w:t>
      </w:r>
      <w:r w:rsidR="00AB4C76">
        <w:rPr>
          <w:lang w:val="en-NZ"/>
        </w:rPr>
        <w:t>—</w:t>
      </w:r>
      <w:r w:rsidRPr="00DC35D0">
        <w:rPr>
          <w:lang w:val="en-NZ"/>
        </w:rPr>
        <w:t>Liam Downing.</w:t>
      </w:r>
    </w:p>
    <w:p w14:paraId="5C0FAD48" w14:textId="5A1E9C93" w:rsidR="00983703" w:rsidRPr="00DC35D0" w:rsidRDefault="00983703" w:rsidP="00AC6977">
      <w:pPr>
        <w:pStyle w:val="ListParagraph"/>
        <w:numPr>
          <w:ilvl w:val="0"/>
          <w:numId w:val="48"/>
        </w:numPr>
        <w:rPr>
          <w:lang w:val="en-NZ"/>
        </w:rPr>
      </w:pPr>
      <w:r w:rsidRPr="00DC35D0">
        <w:rPr>
          <w:lang w:val="en-NZ"/>
        </w:rPr>
        <w:t>The Project team (comprised of members from each of the stakeholder groups).</w:t>
      </w:r>
    </w:p>
    <w:p w14:paraId="6208AE41" w14:textId="08C84123" w:rsidR="00AC6E8B" w:rsidRPr="00AC6E8B" w:rsidRDefault="00983703" w:rsidP="00AC6977">
      <w:pPr>
        <w:rPr>
          <w:rStyle w:val="Strong"/>
          <w:rFonts w:ascii="Calibri" w:hAnsi="Calibri" w:cs="Calibri"/>
        </w:rPr>
      </w:pPr>
      <w:r w:rsidRPr="00AC6977">
        <w:rPr>
          <w:rStyle w:val="Strong"/>
          <w:rFonts w:cs="Arial"/>
        </w:rPr>
        <w:t>WHAT IS THE CURRENT CONTEXT?</w:t>
      </w:r>
    </w:p>
    <w:p w14:paraId="182531EB" w14:textId="7112E341" w:rsidR="00983703" w:rsidRPr="00DC35D0" w:rsidRDefault="00983703" w:rsidP="00AC6977">
      <w:pPr>
        <w:pStyle w:val="ListParagraph"/>
        <w:numPr>
          <w:ilvl w:val="0"/>
          <w:numId w:val="49"/>
        </w:numPr>
        <w:rPr>
          <w:lang w:val="en-NZ"/>
        </w:rPr>
      </w:pPr>
      <w:r w:rsidRPr="00DC35D0">
        <w:rPr>
          <w:lang w:val="en-NZ"/>
        </w:rPr>
        <w:t>What exis</w:t>
      </w:r>
      <w:r w:rsidR="00AC6E8B" w:rsidRPr="00DC35D0">
        <w:rPr>
          <w:lang w:val="en-NZ"/>
        </w:rPr>
        <w:t>ti</w:t>
      </w:r>
      <w:r w:rsidRPr="00DC35D0">
        <w:rPr>
          <w:lang w:val="en-NZ"/>
        </w:rPr>
        <w:t>ng knowledge do stakeholders have about equity evalua</w:t>
      </w:r>
      <w:r w:rsidR="00AC6E8B" w:rsidRPr="00DC35D0">
        <w:rPr>
          <w:lang w:val="en-NZ"/>
        </w:rPr>
        <w:t>ti</w:t>
      </w:r>
      <w:r w:rsidRPr="00DC35D0">
        <w:rPr>
          <w:lang w:val="en-NZ"/>
        </w:rPr>
        <w:t>on?</w:t>
      </w:r>
    </w:p>
    <w:p w14:paraId="10B4DCE3" w14:textId="0577A094" w:rsidR="00983703" w:rsidRPr="00DC35D0" w:rsidRDefault="00983703" w:rsidP="00AC6977">
      <w:pPr>
        <w:pStyle w:val="ListParagraph"/>
        <w:numPr>
          <w:ilvl w:val="0"/>
          <w:numId w:val="49"/>
        </w:numPr>
        <w:rPr>
          <w:lang w:val="en-NZ"/>
        </w:rPr>
      </w:pPr>
      <w:r w:rsidRPr="00DC35D0">
        <w:rPr>
          <w:lang w:val="en-NZ"/>
        </w:rPr>
        <w:t>What requirements and expecta</w:t>
      </w:r>
      <w:r w:rsidR="00AC6E8B" w:rsidRPr="00DC35D0">
        <w:rPr>
          <w:lang w:val="en-NZ"/>
        </w:rPr>
        <w:t>ti</w:t>
      </w:r>
      <w:r w:rsidRPr="00DC35D0">
        <w:rPr>
          <w:lang w:val="en-NZ"/>
        </w:rPr>
        <w:t>ons do stakeholders currently have for evalua</w:t>
      </w:r>
      <w:r w:rsidR="00AC6E8B" w:rsidRPr="00DC35D0">
        <w:rPr>
          <w:lang w:val="en-NZ"/>
        </w:rPr>
        <w:t>ti</w:t>
      </w:r>
      <w:r w:rsidRPr="00DC35D0">
        <w:rPr>
          <w:lang w:val="en-NZ"/>
        </w:rPr>
        <w:t>on and</w:t>
      </w:r>
      <w:r w:rsidR="00DC35D0">
        <w:rPr>
          <w:lang w:val="en-NZ"/>
        </w:rPr>
        <w:t xml:space="preserve"> </w:t>
      </w:r>
      <w:r w:rsidRPr="00DC35D0">
        <w:rPr>
          <w:lang w:val="en-NZ"/>
        </w:rPr>
        <w:t>repor</w:t>
      </w:r>
      <w:r w:rsidR="00AC6E8B" w:rsidRPr="00DC35D0">
        <w:rPr>
          <w:lang w:val="en-NZ"/>
        </w:rPr>
        <w:t>ti</w:t>
      </w:r>
      <w:r w:rsidRPr="00DC35D0">
        <w:rPr>
          <w:lang w:val="en-NZ"/>
        </w:rPr>
        <w:t>ng?</w:t>
      </w:r>
    </w:p>
    <w:p w14:paraId="2CA840F0" w14:textId="5957FE78" w:rsidR="00AC6E8B" w:rsidRPr="00DC35D0" w:rsidRDefault="00983703" w:rsidP="00AC6977">
      <w:pPr>
        <w:pStyle w:val="ListParagraph"/>
        <w:numPr>
          <w:ilvl w:val="0"/>
          <w:numId w:val="49"/>
        </w:numPr>
        <w:rPr>
          <w:lang w:val="en-NZ"/>
        </w:rPr>
      </w:pPr>
      <w:r w:rsidRPr="00DC35D0">
        <w:rPr>
          <w:lang w:val="en-NZ"/>
        </w:rPr>
        <w:t>How applicable is equity evalua</w:t>
      </w:r>
      <w:r w:rsidR="00AC6E8B" w:rsidRPr="00DC35D0">
        <w:rPr>
          <w:lang w:val="en-NZ"/>
        </w:rPr>
        <w:t>ti</w:t>
      </w:r>
      <w:r w:rsidRPr="00DC35D0">
        <w:rPr>
          <w:lang w:val="en-NZ"/>
        </w:rPr>
        <w:t>on for the day-to-day work that services teams do?</w:t>
      </w:r>
    </w:p>
    <w:p w14:paraId="69870723" w14:textId="1FCA1DFC" w:rsidR="00AC6E8B" w:rsidRPr="00AC6E8B" w:rsidRDefault="00983703" w:rsidP="00AC6977">
      <w:pPr>
        <w:rPr>
          <w:rStyle w:val="Strong"/>
          <w:rFonts w:ascii="Calibri" w:hAnsi="Calibri" w:cs="Calibri"/>
        </w:rPr>
      </w:pPr>
      <w:r w:rsidRPr="00AC6977">
        <w:rPr>
          <w:rStyle w:val="Strong"/>
          <w:rFonts w:cs="Arial"/>
        </w:rPr>
        <w:t>WHEN?</w:t>
      </w:r>
    </w:p>
    <w:p w14:paraId="6AB0AD62" w14:textId="0DBCFBF9" w:rsidR="00983703" w:rsidRPr="00DC35D0" w:rsidRDefault="00983703" w:rsidP="00AC6977">
      <w:pPr>
        <w:pStyle w:val="ListParagraph"/>
        <w:numPr>
          <w:ilvl w:val="0"/>
          <w:numId w:val="50"/>
        </w:numPr>
        <w:rPr>
          <w:lang w:val="en-NZ"/>
        </w:rPr>
      </w:pPr>
      <w:r w:rsidRPr="00DC35D0">
        <w:rPr>
          <w:lang w:val="en-NZ"/>
        </w:rPr>
        <w:t>When do stakeholders engage with equity evalua</w:t>
      </w:r>
      <w:r w:rsidR="00AC6E8B" w:rsidRPr="00DC35D0">
        <w:rPr>
          <w:lang w:val="en-NZ"/>
        </w:rPr>
        <w:t>ti</w:t>
      </w:r>
      <w:r w:rsidRPr="00DC35D0">
        <w:rPr>
          <w:lang w:val="en-NZ"/>
        </w:rPr>
        <w:t>on currently?</w:t>
      </w:r>
    </w:p>
    <w:p w14:paraId="3FF9846F" w14:textId="27ECFE9A" w:rsidR="00AC6E8B" w:rsidRPr="00AC6977" w:rsidRDefault="00983703" w:rsidP="00AC6977">
      <w:pPr>
        <w:pStyle w:val="ListParagraph"/>
        <w:numPr>
          <w:ilvl w:val="0"/>
          <w:numId w:val="50"/>
        </w:numPr>
        <w:rPr>
          <w:rFonts w:ascii="Calibri" w:hAnsi="Calibri" w:cs="Calibri"/>
          <w:kern w:val="0"/>
          <w:lang w:val="en-NZ"/>
        </w:rPr>
      </w:pPr>
      <w:r w:rsidRPr="00DC35D0">
        <w:rPr>
          <w:lang w:val="en-NZ"/>
        </w:rPr>
        <w:t>When do we want stakeholders to ideally engage with equity evalua</w:t>
      </w:r>
      <w:r w:rsidR="00AC6E8B" w:rsidRPr="00DC35D0">
        <w:rPr>
          <w:lang w:val="en-NZ"/>
        </w:rPr>
        <w:t>ti</w:t>
      </w:r>
      <w:r w:rsidRPr="00DC35D0">
        <w:rPr>
          <w:lang w:val="en-NZ"/>
        </w:rPr>
        <w:t>on?</w:t>
      </w:r>
    </w:p>
    <w:p w14:paraId="04FDF324" w14:textId="354D5B3B" w:rsidR="00AD407F" w:rsidRPr="00AC6977" w:rsidRDefault="00983703" w:rsidP="00AC6977">
      <w:pPr>
        <w:rPr>
          <w:rStyle w:val="Strong"/>
          <w:rFonts w:cs="Arial"/>
        </w:rPr>
      </w:pPr>
      <w:r w:rsidRPr="00AC6977">
        <w:rPr>
          <w:rStyle w:val="Strong"/>
          <w:rFonts w:cs="Arial"/>
        </w:rPr>
        <w:t>GAP IDENTIFICATION</w:t>
      </w:r>
    </w:p>
    <w:p w14:paraId="433F4EED" w14:textId="73B1B5DB" w:rsidR="00AD407F" w:rsidRPr="00DC35D0" w:rsidRDefault="00983703" w:rsidP="00AC6977">
      <w:pPr>
        <w:rPr>
          <w:lang w:val="en-NZ"/>
        </w:rPr>
      </w:pPr>
      <w:r w:rsidRPr="005134D7">
        <w:rPr>
          <w:lang w:val="en-NZ"/>
        </w:rPr>
        <w:t>Regarding equity evalua</w:t>
      </w:r>
      <w:r w:rsidR="00AD407F" w:rsidRPr="005134D7">
        <w:rPr>
          <w:lang w:val="en-NZ"/>
        </w:rPr>
        <w:t>ti</w:t>
      </w:r>
      <w:r w:rsidRPr="005134D7">
        <w:rPr>
          <w:lang w:val="en-NZ"/>
        </w:rPr>
        <w:t>on prac</w:t>
      </w:r>
      <w:r w:rsidR="00AD407F" w:rsidRPr="005134D7">
        <w:rPr>
          <w:lang w:val="en-NZ"/>
        </w:rPr>
        <w:t>ti</w:t>
      </w:r>
      <w:r w:rsidRPr="005134D7">
        <w:rPr>
          <w:lang w:val="en-NZ"/>
        </w:rPr>
        <w:t>ces:</w:t>
      </w:r>
    </w:p>
    <w:p w14:paraId="3B14D786" w14:textId="299CF9A3" w:rsidR="00AD407F" w:rsidRPr="005134D7" w:rsidRDefault="00983703" w:rsidP="00AC6977">
      <w:pPr>
        <w:pStyle w:val="ListParagraph"/>
        <w:numPr>
          <w:ilvl w:val="0"/>
          <w:numId w:val="58"/>
        </w:numPr>
        <w:rPr>
          <w:lang w:val="en-NZ"/>
        </w:rPr>
      </w:pPr>
      <w:r w:rsidRPr="005134D7">
        <w:rPr>
          <w:lang w:val="en-NZ"/>
        </w:rPr>
        <w:t>Where are stakeholders now?</w:t>
      </w:r>
    </w:p>
    <w:p w14:paraId="31BEC663" w14:textId="039A8115" w:rsidR="005134D7" w:rsidRPr="005134D7" w:rsidRDefault="00983703" w:rsidP="00AC6977">
      <w:pPr>
        <w:pStyle w:val="ListParagraph"/>
        <w:numPr>
          <w:ilvl w:val="0"/>
          <w:numId w:val="58"/>
        </w:numPr>
        <w:rPr>
          <w:lang w:val="en-NZ"/>
        </w:rPr>
      </w:pPr>
      <w:r w:rsidRPr="005134D7">
        <w:rPr>
          <w:lang w:val="en-NZ"/>
        </w:rPr>
        <w:t>Where do we want them to be?</w:t>
      </w:r>
    </w:p>
    <w:p w14:paraId="2FB71C7E" w14:textId="6E2200A7" w:rsidR="001D6275" w:rsidRDefault="00983703" w:rsidP="00AC6977">
      <w:pPr>
        <w:pStyle w:val="ListParagraph"/>
        <w:numPr>
          <w:ilvl w:val="0"/>
          <w:numId w:val="58"/>
        </w:numPr>
        <w:rPr>
          <w:lang w:eastAsia="en-AU"/>
        </w:rPr>
      </w:pPr>
      <w:r w:rsidRPr="005134D7">
        <w:rPr>
          <w:lang w:val="en-NZ"/>
        </w:rPr>
        <w:t>How might we bridge gaps between the current state and the desired future state?</w:t>
      </w:r>
    </w:p>
    <w:p w14:paraId="3626207A" w14:textId="3B72F4E4" w:rsidR="001D6275" w:rsidRDefault="001D6275" w:rsidP="0084170D">
      <w:pPr>
        <w:pStyle w:val="BodyText"/>
        <w:rPr>
          <w:lang w:eastAsia="en-AU"/>
        </w:rPr>
      </w:pPr>
      <w:r>
        <w:rPr>
          <w:noProof/>
          <w:lang w:eastAsia="en-AU"/>
        </w:rPr>
        <mc:AlternateContent>
          <mc:Choice Requires="wps">
            <w:drawing>
              <wp:anchor distT="45720" distB="45720" distL="114300" distR="114300" simplePos="0" relativeHeight="251658240" behindDoc="0" locked="0" layoutInCell="1" allowOverlap="1" wp14:anchorId="32C97939" wp14:editId="0E88BF45">
                <wp:simplePos x="0" y="0"/>
                <wp:positionH relativeFrom="margin">
                  <wp:align>center</wp:align>
                </wp:positionH>
                <wp:positionV relativeFrom="paragraph">
                  <wp:posOffset>5080</wp:posOffset>
                </wp:positionV>
                <wp:extent cx="4305300" cy="704850"/>
                <wp:effectExtent l="0" t="0" r="19050" b="19050"/>
                <wp:wrapSquare wrapText="bothSides"/>
                <wp:docPr id="1785257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7048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96AC61A" w14:textId="30B1C21A" w:rsidR="001D6275" w:rsidRPr="005B059F" w:rsidRDefault="00F8634B" w:rsidP="00AC6977">
                            <w:pPr>
                              <w:rPr>
                                <w:lang w:val="en-NZ"/>
                              </w:rPr>
                            </w:pPr>
                            <w:r w:rsidRPr="00995373">
                              <w:rPr>
                                <w:b/>
                                <w:bCs/>
                                <w:lang w:val="en-NZ"/>
                              </w:rPr>
                              <w:t>Key insight</w:t>
                            </w:r>
                            <w:r w:rsidR="005134D7">
                              <w:rPr>
                                <w:lang w:val="en-NZ"/>
                              </w:rPr>
                              <w:t>:</w:t>
                            </w:r>
                            <w:r w:rsidRPr="005B059F">
                              <w:rPr>
                                <w:lang w:val="en-NZ"/>
                              </w:rPr>
                              <w:t xml:space="preserve"> </w:t>
                            </w:r>
                            <w:r w:rsidRPr="00DC35D0">
                              <w:rPr>
                                <w:lang w:val="en-NZ"/>
                              </w:rPr>
                              <w:t>Evalua</w:t>
                            </w:r>
                            <w:r w:rsidR="005B059F" w:rsidRPr="00DC35D0">
                              <w:rPr>
                                <w:lang w:val="en-NZ"/>
                              </w:rPr>
                              <w:t>t</w:t>
                            </w:r>
                            <w:r w:rsidRPr="00DC35D0">
                              <w:rPr>
                                <w:lang w:val="en-NZ"/>
                              </w:rPr>
                              <w:t>ion Capacity Building is highly context dependent, is emergent over time, influenced by organisational changes, service workloads</w:t>
                            </w:r>
                            <w:r w:rsidR="005134D7">
                              <w:rPr>
                                <w:lang w:val="en-NZ"/>
                              </w:rPr>
                              <w:t>,</w:t>
                            </w:r>
                            <w:r w:rsidRPr="00DC35D0">
                              <w:rPr>
                                <w:lang w:val="en-NZ"/>
                              </w:rPr>
                              <w:t xml:space="preserve"> and project lifecycle stages.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97939" id="_x0000_s1027" type="#_x0000_t202" style="position:absolute;margin-left:0;margin-top:.4pt;width:339pt;height:55.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" fillcolor="#ede8e0 [3201]" strokecolor="#351c26 [3200]" strokeweight="1.5pt">
                <v:textbox>
                  <w:txbxContent>
                    <w:p w14:paraId="296AC61A" w14:textId="30B1C21A" w:rsidR="001D6275" w:rsidRPr="005B059F" w:rsidRDefault="00F8634B" w:rsidP="00AC6977">
                      <w:pPr>
                        <w:rPr>
                          <w:lang w:val="en-NZ"/>
                        </w:rPr>
                      </w:pPr>
                      <w:r w:rsidRPr="00995373">
                        <w:rPr>
                          <w:b/>
                          <w:bCs/>
                          <w:lang w:val="en-NZ"/>
                        </w:rPr>
                        <w:t>Key insight</w:t>
                      </w:r>
                      <w:r w:rsidR="005134D7">
                        <w:rPr>
                          <w:lang w:val="en-NZ"/>
                        </w:rPr>
                        <w:t>:</w:t>
                      </w:r>
                      <w:r w:rsidRPr="005B059F">
                        <w:rPr>
                          <w:lang w:val="en-NZ"/>
                        </w:rPr>
                        <w:t xml:space="preserve"> </w:t>
                      </w:r>
                      <w:r w:rsidRPr="00DC35D0">
                        <w:rPr>
                          <w:lang w:val="en-NZ"/>
                        </w:rPr>
                        <w:t>Evalua</w:t>
                      </w:r>
                      <w:r w:rsidR="005B059F" w:rsidRPr="00DC35D0">
                        <w:rPr>
                          <w:lang w:val="en-NZ"/>
                        </w:rPr>
                        <w:t>t</w:t>
                      </w:r>
                      <w:r w:rsidRPr="00DC35D0">
                        <w:rPr>
                          <w:lang w:val="en-NZ"/>
                        </w:rPr>
                        <w:t>ion Capacity Building is highly context dependent, is emergent over time, influenced by organisational changes, service workloads</w:t>
                      </w:r>
                      <w:r w:rsidR="005134D7">
                        <w:rPr>
                          <w:lang w:val="en-NZ"/>
                        </w:rPr>
                        <w:t>,</w:t>
                      </w:r>
                      <w:r w:rsidRPr="00DC35D0">
                        <w:rPr>
                          <w:lang w:val="en-NZ"/>
                        </w:rPr>
                        <w:t xml:space="preserve"> and project lifecycle stages.</w:t>
                      </w:r>
                    </w:p>
                  </w:txbxContent>
                </v:textbox>
                <w10:wrap type="square" anchorx="margin"/>
              </v:shape>
            </w:pict>
          </mc:Fallback>
        </mc:AlternateContent>
      </w:r>
    </w:p>
    <w:p w14:paraId="19FB3EBD" w14:textId="77777777" w:rsidR="001D6275" w:rsidRDefault="001D6275" w:rsidP="0084170D">
      <w:pPr>
        <w:pStyle w:val="BodyText"/>
        <w:rPr>
          <w:lang w:eastAsia="en-AU"/>
        </w:rPr>
      </w:pPr>
    </w:p>
    <w:p w14:paraId="36DB15E3" w14:textId="77777777" w:rsidR="001D6275" w:rsidRDefault="001D6275" w:rsidP="0084170D">
      <w:pPr>
        <w:pStyle w:val="BodyText"/>
        <w:rPr>
          <w:lang w:eastAsia="en-AU"/>
        </w:rPr>
      </w:pPr>
    </w:p>
    <w:p w14:paraId="678CD390" w14:textId="77777777" w:rsidR="001D6275" w:rsidRDefault="001D6275" w:rsidP="0084170D">
      <w:pPr>
        <w:pStyle w:val="BodyText"/>
        <w:rPr>
          <w:lang w:eastAsia="en-AU"/>
        </w:rPr>
      </w:pPr>
    </w:p>
    <w:p w14:paraId="0DA210C2" w14:textId="77777777" w:rsidR="001D6275" w:rsidRDefault="001D6275" w:rsidP="0084170D">
      <w:pPr>
        <w:pStyle w:val="BodyText"/>
        <w:rPr>
          <w:lang w:eastAsia="en-AU"/>
        </w:rPr>
      </w:pPr>
    </w:p>
    <w:p w14:paraId="31B27817" w14:textId="717E5F01" w:rsidR="002C2826" w:rsidRPr="00995373" w:rsidRDefault="00995373" w:rsidP="00AC6977">
      <w:pPr>
        <w:rPr>
          <w:lang w:val="en-NZ" w:eastAsia="en-AU"/>
        </w:rPr>
      </w:pPr>
      <w:r w:rsidRPr="00995373">
        <w:rPr>
          <w:lang w:val="en-NZ" w:eastAsia="en-AU"/>
        </w:rPr>
        <w:t>The project outline and ac</w:t>
      </w:r>
      <w:r>
        <w:rPr>
          <w:lang w:val="en-NZ" w:eastAsia="en-AU"/>
        </w:rPr>
        <w:t>ti</w:t>
      </w:r>
      <w:r w:rsidRPr="00995373">
        <w:rPr>
          <w:lang w:val="en-NZ" w:eastAsia="en-AU"/>
        </w:rPr>
        <w:t>vi</w:t>
      </w:r>
      <w:r>
        <w:rPr>
          <w:lang w:val="en-NZ" w:eastAsia="en-AU"/>
        </w:rPr>
        <w:t>ti</w:t>
      </w:r>
      <w:r w:rsidRPr="00995373">
        <w:rPr>
          <w:lang w:val="en-NZ" w:eastAsia="en-AU"/>
        </w:rPr>
        <w:t xml:space="preserve">es as stated in </w:t>
      </w:r>
      <w:r w:rsidR="002C2826">
        <w:rPr>
          <w:lang w:val="en-NZ" w:eastAsia="en-AU"/>
        </w:rPr>
        <w:t>S</w:t>
      </w:r>
      <w:r w:rsidRPr="00995373">
        <w:rPr>
          <w:lang w:val="en-NZ" w:eastAsia="en-AU"/>
        </w:rPr>
        <w:t>ec</w:t>
      </w:r>
      <w:r>
        <w:rPr>
          <w:lang w:val="en-NZ" w:eastAsia="en-AU"/>
        </w:rPr>
        <w:t>ti</w:t>
      </w:r>
      <w:r w:rsidRPr="00995373">
        <w:rPr>
          <w:lang w:val="en-NZ" w:eastAsia="en-AU"/>
        </w:rPr>
        <w:t>on 1.3 of this report followed a standard project</w:t>
      </w:r>
      <w:r>
        <w:rPr>
          <w:lang w:val="en-NZ" w:eastAsia="en-AU"/>
        </w:rPr>
        <w:t xml:space="preserve"> </w:t>
      </w:r>
      <w:r w:rsidRPr="00995373">
        <w:rPr>
          <w:lang w:val="en-NZ" w:eastAsia="en-AU"/>
        </w:rPr>
        <w:t>process; exploring the problem space by engaging with stakeholders to understand current</w:t>
      </w:r>
      <w:r>
        <w:rPr>
          <w:lang w:val="en-NZ" w:eastAsia="en-AU"/>
        </w:rPr>
        <w:t xml:space="preserve"> </w:t>
      </w:r>
      <w:r w:rsidRPr="00995373">
        <w:rPr>
          <w:lang w:val="en-NZ" w:eastAsia="en-AU"/>
        </w:rPr>
        <w:t>condi</w:t>
      </w:r>
      <w:r>
        <w:rPr>
          <w:lang w:val="en-NZ" w:eastAsia="en-AU"/>
        </w:rPr>
        <w:t>ti</w:t>
      </w:r>
      <w:r w:rsidRPr="00995373">
        <w:rPr>
          <w:lang w:val="en-NZ" w:eastAsia="en-AU"/>
        </w:rPr>
        <w:t>ons before framing opportun</w:t>
      </w:r>
      <w:r>
        <w:rPr>
          <w:lang w:val="en-NZ" w:eastAsia="en-AU"/>
        </w:rPr>
        <w:t>it</w:t>
      </w:r>
      <w:r w:rsidRPr="00995373">
        <w:rPr>
          <w:lang w:val="en-NZ" w:eastAsia="en-AU"/>
        </w:rPr>
        <w:t>ies to ins</w:t>
      </w:r>
      <w:r>
        <w:rPr>
          <w:lang w:val="en-NZ" w:eastAsia="en-AU"/>
        </w:rPr>
        <w:t>ti</w:t>
      </w:r>
      <w:r w:rsidRPr="00995373">
        <w:rPr>
          <w:lang w:val="en-NZ" w:eastAsia="en-AU"/>
        </w:rPr>
        <w:t>gate changes that may drive desired outcomes. The</w:t>
      </w:r>
      <w:r>
        <w:rPr>
          <w:lang w:val="en-NZ" w:eastAsia="en-AU"/>
        </w:rPr>
        <w:t xml:space="preserve"> </w:t>
      </w:r>
      <w:r w:rsidRPr="00995373">
        <w:rPr>
          <w:lang w:val="en-NZ" w:eastAsia="en-AU"/>
        </w:rPr>
        <w:t>Evalua</w:t>
      </w:r>
      <w:r>
        <w:rPr>
          <w:lang w:val="en-NZ" w:eastAsia="en-AU"/>
        </w:rPr>
        <w:t>ti</w:t>
      </w:r>
      <w:r w:rsidRPr="00995373">
        <w:rPr>
          <w:lang w:val="en-NZ" w:eastAsia="en-AU"/>
        </w:rPr>
        <w:t>on Essen</w:t>
      </w:r>
      <w:r>
        <w:rPr>
          <w:lang w:val="en-NZ" w:eastAsia="en-AU"/>
        </w:rPr>
        <w:t>ti</w:t>
      </w:r>
      <w:r w:rsidRPr="00995373">
        <w:rPr>
          <w:lang w:val="en-NZ" w:eastAsia="en-AU"/>
        </w:rPr>
        <w:t>als for Student Experience and Equity (EESEE) workshop and ini</w:t>
      </w:r>
      <w:r>
        <w:rPr>
          <w:lang w:val="en-NZ" w:eastAsia="en-AU"/>
        </w:rPr>
        <w:t>ti</w:t>
      </w:r>
      <w:r w:rsidRPr="00995373">
        <w:rPr>
          <w:lang w:val="en-NZ" w:eastAsia="en-AU"/>
        </w:rPr>
        <w:t>al set of support</w:t>
      </w:r>
      <w:r>
        <w:rPr>
          <w:lang w:val="en-NZ" w:eastAsia="en-AU"/>
        </w:rPr>
        <w:t xml:space="preserve"> </w:t>
      </w:r>
      <w:r w:rsidRPr="00995373">
        <w:rPr>
          <w:lang w:val="en-NZ" w:eastAsia="en-AU"/>
        </w:rPr>
        <w:t>resources were developed through this process.</w:t>
      </w:r>
      <w:r w:rsidR="002C2826">
        <w:rPr>
          <w:lang w:val="en-NZ" w:eastAsia="en-AU"/>
        </w:rPr>
        <w:t xml:space="preserve"> </w:t>
      </w:r>
      <w:r w:rsidRPr="00995373">
        <w:rPr>
          <w:lang w:val="en-NZ" w:eastAsia="en-AU"/>
        </w:rPr>
        <w:t>The post-workshop evalua</w:t>
      </w:r>
      <w:r>
        <w:rPr>
          <w:lang w:val="en-NZ" w:eastAsia="en-AU"/>
        </w:rPr>
        <w:t>ti</w:t>
      </w:r>
      <w:r w:rsidRPr="00995373">
        <w:rPr>
          <w:lang w:val="en-NZ" w:eastAsia="en-AU"/>
        </w:rPr>
        <w:t>on survey with par</w:t>
      </w:r>
      <w:r>
        <w:rPr>
          <w:lang w:val="en-NZ" w:eastAsia="en-AU"/>
        </w:rPr>
        <w:t>ti</w:t>
      </w:r>
      <w:r w:rsidRPr="00995373">
        <w:rPr>
          <w:lang w:val="en-NZ" w:eastAsia="en-AU"/>
        </w:rPr>
        <w:t>cipants was overwhelmingly posi</w:t>
      </w:r>
      <w:r>
        <w:rPr>
          <w:lang w:val="en-NZ" w:eastAsia="en-AU"/>
        </w:rPr>
        <w:t>ti</w:t>
      </w:r>
      <w:r w:rsidRPr="00995373">
        <w:rPr>
          <w:lang w:val="en-NZ" w:eastAsia="en-AU"/>
        </w:rPr>
        <w:t>ve (</w:t>
      </w:r>
      <w:r w:rsidR="002C2826">
        <w:rPr>
          <w:lang w:val="en-NZ" w:eastAsia="en-AU"/>
        </w:rPr>
        <w:t>see S</w:t>
      </w:r>
      <w:r w:rsidRPr="00995373">
        <w:rPr>
          <w:lang w:val="en-NZ" w:eastAsia="en-AU"/>
        </w:rPr>
        <w:t>ec</w:t>
      </w:r>
      <w:r>
        <w:rPr>
          <w:lang w:val="en-NZ" w:eastAsia="en-AU"/>
        </w:rPr>
        <w:t>ti</w:t>
      </w:r>
      <w:r w:rsidRPr="00995373">
        <w:rPr>
          <w:lang w:val="en-NZ" w:eastAsia="en-AU"/>
        </w:rPr>
        <w:t>on 3).</w:t>
      </w:r>
    </w:p>
    <w:p w14:paraId="6083A876" w14:textId="7FF8E851" w:rsidR="002C2826" w:rsidRPr="00995373" w:rsidRDefault="00995373" w:rsidP="00AC6977">
      <w:pPr>
        <w:rPr>
          <w:lang w:val="en-NZ" w:eastAsia="en-AU"/>
        </w:rPr>
      </w:pPr>
      <w:r w:rsidRPr="00995373">
        <w:rPr>
          <w:lang w:val="en-NZ" w:eastAsia="en-AU"/>
        </w:rPr>
        <w:lastRenderedPageBreak/>
        <w:t xml:space="preserve">As the project moved into the </w:t>
      </w:r>
      <w:r w:rsidR="00E04DC8">
        <w:rPr>
          <w:lang w:val="en-NZ" w:eastAsia="en-AU"/>
        </w:rPr>
        <w:t>“</w:t>
      </w:r>
      <w:r w:rsidRPr="00995373">
        <w:rPr>
          <w:lang w:val="en-NZ" w:eastAsia="en-AU"/>
        </w:rPr>
        <w:t>Development of prototypes</w:t>
      </w:r>
      <w:r w:rsidR="00E04DC8">
        <w:rPr>
          <w:lang w:val="en-NZ" w:eastAsia="en-AU"/>
        </w:rPr>
        <w:t>”</w:t>
      </w:r>
      <w:r w:rsidRPr="00995373">
        <w:rPr>
          <w:lang w:val="en-NZ" w:eastAsia="en-AU"/>
        </w:rPr>
        <w:t xml:space="preserve"> and </w:t>
      </w:r>
      <w:r w:rsidR="00E04DC8">
        <w:rPr>
          <w:lang w:val="en-NZ" w:eastAsia="en-AU"/>
        </w:rPr>
        <w:t>“</w:t>
      </w:r>
      <w:r w:rsidRPr="00995373">
        <w:rPr>
          <w:lang w:val="en-NZ" w:eastAsia="en-AU"/>
        </w:rPr>
        <w:t>Embed and opera</w:t>
      </w:r>
      <w:r w:rsidR="002C2826">
        <w:rPr>
          <w:lang w:val="en-NZ" w:eastAsia="en-AU"/>
        </w:rPr>
        <w:t>ti</w:t>
      </w:r>
      <w:r w:rsidRPr="00995373">
        <w:rPr>
          <w:lang w:val="en-NZ" w:eastAsia="en-AU"/>
        </w:rPr>
        <w:t>onalise</w:t>
      </w:r>
      <w:r w:rsidR="00E04DC8">
        <w:rPr>
          <w:lang w:val="en-NZ" w:eastAsia="en-AU"/>
        </w:rPr>
        <w:t>”</w:t>
      </w:r>
      <w:r w:rsidRPr="00995373">
        <w:rPr>
          <w:lang w:val="en-NZ" w:eastAsia="en-AU"/>
        </w:rPr>
        <w:t xml:space="preserve"> stages</w:t>
      </w:r>
      <w:r w:rsidR="00E04DC8">
        <w:rPr>
          <w:lang w:val="en-NZ" w:eastAsia="en-AU"/>
        </w:rPr>
        <w:t>,</w:t>
      </w:r>
      <w:r w:rsidR="00EE1C5D">
        <w:rPr>
          <w:lang w:val="en-NZ" w:eastAsia="en-AU"/>
        </w:rPr>
        <w:t xml:space="preserve"> </w:t>
      </w:r>
      <w:r w:rsidRPr="00995373">
        <w:rPr>
          <w:lang w:val="en-NZ" w:eastAsia="en-AU"/>
        </w:rPr>
        <w:t>the project team con</w:t>
      </w:r>
      <w:r w:rsidR="002C2826">
        <w:rPr>
          <w:lang w:val="en-NZ" w:eastAsia="en-AU"/>
        </w:rPr>
        <w:t>ti</w:t>
      </w:r>
      <w:r w:rsidRPr="00995373">
        <w:rPr>
          <w:lang w:val="en-NZ" w:eastAsia="en-AU"/>
        </w:rPr>
        <w:t>nued to engage with stakeholders to support the desired outcomes.</w:t>
      </w:r>
      <w:r w:rsidR="00EE1C5D">
        <w:rPr>
          <w:lang w:val="en-NZ" w:eastAsia="en-AU"/>
        </w:rPr>
        <w:t xml:space="preserve"> </w:t>
      </w:r>
      <w:r w:rsidRPr="00995373">
        <w:rPr>
          <w:lang w:val="en-NZ" w:eastAsia="en-AU"/>
        </w:rPr>
        <w:t>Engagement with evalua</w:t>
      </w:r>
      <w:r w:rsidR="002C2826">
        <w:rPr>
          <w:lang w:val="en-NZ" w:eastAsia="en-AU"/>
        </w:rPr>
        <w:t>ti</w:t>
      </w:r>
      <w:r w:rsidRPr="00995373">
        <w:rPr>
          <w:lang w:val="en-NZ" w:eastAsia="en-AU"/>
        </w:rPr>
        <w:t>on resources and the EESEE Community of Prac</w:t>
      </w:r>
      <w:r w:rsidR="002C2826">
        <w:rPr>
          <w:lang w:val="en-NZ" w:eastAsia="en-AU"/>
        </w:rPr>
        <w:t>ti</w:t>
      </w:r>
      <w:r w:rsidRPr="00995373">
        <w:rPr>
          <w:lang w:val="en-NZ" w:eastAsia="en-AU"/>
        </w:rPr>
        <w:t>ce varied between</w:t>
      </w:r>
      <w:r w:rsidR="00EE1C5D">
        <w:rPr>
          <w:lang w:val="en-NZ" w:eastAsia="en-AU"/>
        </w:rPr>
        <w:t xml:space="preserve"> </w:t>
      </w:r>
      <w:r w:rsidRPr="00995373">
        <w:rPr>
          <w:lang w:val="en-NZ" w:eastAsia="en-AU"/>
        </w:rPr>
        <w:t>different opera</w:t>
      </w:r>
      <w:r w:rsidR="002C2826">
        <w:rPr>
          <w:lang w:val="en-NZ" w:eastAsia="en-AU"/>
        </w:rPr>
        <w:t>ti</w:t>
      </w:r>
      <w:r w:rsidRPr="00995373">
        <w:rPr>
          <w:lang w:val="en-NZ" w:eastAsia="en-AU"/>
        </w:rPr>
        <w:t>onal teams. A key challenge iden</w:t>
      </w:r>
      <w:r w:rsidR="002C2826">
        <w:rPr>
          <w:lang w:val="en-NZ" w:eastAsia="en-AU"/>
        </w:rPr>
        <w:t>ti</w:t>
      </w:r>
      <w:r w:rsidRPr="00995373">
        <w:rPr>
          <w:lang w:val="en-NZ" w:eastAsia="en-AU"/>
        </w:rPr>
        <w:t>fied by EESEE community members was</w:t>
      </w:r>
      <w:r w:rsidR="00E04DC8">
        <w:rPr>
          <w:lang w:val="en-NZ" w:eastAsia="en-AU"/>
        </w:rPr>
        <w:t xml:space="preserve"> not</w:t>
      </w:r>
      <w:r w:rsidRPr="00995373">
        <w:rPr>
          <w:lang w:val="en-NZ" w:eastAsia="en-AU"/>
        </w:rPr>
        <w:t xml:space="preserve"> having</w:t>
      </w:r>
      <w:r w:rsidR="00EE1C5D">
        <w:rPr>
          <w:lang w:val="en-NZ" w:eastAsia="en-AU"/>
        </w:rPr>
        <w:t xml:space="preserve"> </w:t>
      </w:r>
      <w:r w:rsidRPr="00995373">
        <w:rPr>
          <w:lang w:val="en-NZ" w:eastAsia="en-AU"/>
        </w:rPr>
        <w:t>the</w:t>
      </w:r>
      <w:r w:rsidR="002C2826">
        <w:rPr>
          <w:lang w:val="en-NZ" w:eastAsia="en-AU"/>
        </w:rPr>
        <w:t xml:space="preserve"> ti</w:t>
      </w:r>
      <w:r w:rsidRPr="00995373">
        <w:rPr>
          <w:lang w:val="en-NZ" w:eastAsia="en-AU"/>
        </w:rPr>
        <w:t>me to apply the learnings from the EESEE workshop to their day-to-day work. In most cases</w:t>
      </w:r>
      <w:r w:rsidR="00E04DC8">
        <w:rPr>
          <w:lang w:val="en-NZ" w:eastAsia="en-AU"/>
        </w:rPr>
        <w:t>,</w:t>
      </w:r>
      <w:r w:rsidR="00EE1C5D">
        <w:rPr>
          <w:lang w:val="en-NZ" w:eastAsia="en-AU"/>
        </w:rPr>
        <w:t xml:space="preserve"> </w:t>
      </w:r>
      <w:r w:rsidRPr="00995373">
        <w:rPr>
          <w:lang w:val="en-NZ" w:eastAsia="en-AU"/>
        </w:rPr>
        <w:t>teams</w:t>
      </w:r>
      <w:r w:rsidR="002C2826">
        <w:rPr>
          <w:lang w:val="en-NZ" w:eastAsia="en-AU"/>
        </w:rPr>
        <w:t xml:space="preserve"> </w:t>
      </w:r>
      <w:r w:rsidRPr="00995373">
        <w:rPr>
          <w:lang w:val="en-NZ" w:eastAsia="en-AU"/>
        </w:rPr>
        <w:t>had very specific prac</w:t>
      </w:r>
      <w:r w:rsidR="002C2826">
        <w:rPr>
          <w:lang w:val="en-NZ" w:eastAsia="en-AU"/>
        </w:rPr>
        <w:t>ti</w:t>
      </w:r>
      <w:r w:rsidRPr="00995373">
        <w:rPr>
          <w:lang w:val="en-NZ" w:eastAsia="en-AU"/>
        </w:rPr>
        <w:t>cal requests about how and when to apply a certain evalua</w:t>
      </w:r>
      <w:r w:rsidR="00EE1C5D">
        <w:rPr>
          <w:lang w:val="en-NZ" w:eastAsia="en-AU"/>
        </w:rPr>
        <w:t>ti</w:t>
      </w:r>
      <w:r w:rsidRPr="00995373">
        <w:rPr>
          <w:lang w:val="en-NZ" w:eastAsia="en-AU"/>
        </w:rPr>
        <w:t>on method</w:t>
      </w:r>
      <w:r w:rsidR="00EE1C5D">
        <w:rPr>
          <w:lang w:val="en-NZ" w:eastAsia="en-AU"/>
        </w:rPr>
        <w:t xml:space="preserve"> </w:t>
      </w:r>
      <w:r w:rsidRPr="00995373">
        <w:rPr>
          <w:lang w:val="en-NZ" w:eastAsia="en-AU"/>
        </w:rPr>
        <w:t>or</w:t>
      </w:r>
      <w:r w:rsidR="002C2826">
        <w:rPr>
          <w:lang w:val="en-NZ" w:eastAsia="en-AU"/>
        </w:rPr>
        <w:t xml:space="preserve"> </w:t>
      </w:r>
      <w:r w:rsidRPr="00995373">
        <w:rPr>
          <w:lang w:val="en-NZ" w:eastAsia="en-AU"/>
        </w:rPr>
        <w:t>tool to inform service improvement.</w:t>
      </w:r>
    </w:p>
    <w:p w14:paraId="5E4B5F4C" w14:textId="6252E871" w:rsidR="002C2826" w:rsidRDefault="00995373" w:rsidP="00AC6977">
      <w:pPr>
        <w:rPr>
          <w:lang w:val="en-NZ" w:eastAsia="en-AU"/>
        </w:rPr>
      </w:pPr>
      <w:r w:rsidRPr="00995373">
        <w:rPr>
          <w:lang w:val="en-NZ" w:eastAsia="en-AU"/>
        </w:rPr>
        <w:t>Throughout the project the context for the scope of works was influenced by large-scale University</w:t>
      </w:r>
      <w:r w:rsidR="00DC35D0">
        <w:rPr>
          <w:lang w:val="en-NZ" w:eastAsia="en-AU"/>
        </w:rPr>
        <w:t xml:space="preserve"> </w:t>
      </w:r>
      <w:r w:rsidRPr="00995373">
        <w:rPr>
          <w:lang w:val="en-NZ" w:eastAsia="en-AU"/>
        </w:rPr>
        <w:t>changes, new projects that intersected with equity student service delivery, team restructures</w:t>
      </w:r>
      <w:r w:rsidR="00E04DC8">
        <w:rPr>
          <w:lang w:val="en-NZ" w:eastAsia="en-AU"/>
        </w:rPr>
        <w:t>,</w:t>
      </w:r>
      <w:r w:rsidRPr="00995373">
        <w:rPr>
          <w:lang w:val="en-NZ" w:eastAsia="en-AU"/>
        </w:rPr>
        <w:t xml:space="preserve"> and</w:t>
      </w:r>
      <w:r w:rsidR="00DC35D0">
        <w:rPr>
          <w:lang w:val="en-NZ" w:eastAsia="en-AU"/>
        </w:rPr>
        <w:t xml:space="preserve"> </w:t>
      </w:r>
      <w:r w:rsidRPr="00995373">
        <w:rPr>
          <w:lang w:val="en-NZ" w:eastAsia="en-AU"/>
        </w:rPr>
        <w:t>the addi</w:t>
      </w:r>
      <w:r w:rsidR="002C2826">
        <w:rPr>
          <w:lang w:val="en-NZ" w:eastAsia="en-AU"/>
        </w:rPr>
        <w:t>ti</w:t>
      </w:r>
      <w:r w:rsidRPr="00995373">
        <w:rPr>
          <w:lang w:val="en-NZ" w:eastAsia="en-AU"/>
        </w:rPr>
        <w:t>on of new opera</w:t>
      </w:r>
      <w:r w:rsidR="002C2826">
        <w:rPr>
          <w:lang w:val="en-NZ" w:eastAsia="en-AU"/>
        </w:rPr>
        <w:t>ti</w:t>
      </w:r>
      <w:r w:rsidRPr="00995373">
        <w:rPr>
          <w:lang w:val="en-NZ" w:eastAsia="en-AU"/>
        </w:rPr>
        <w:t>onal staff and EESEE Community members.</w:t>
      </w:r>
    </w:p>
    <w:p w14:paraId="753E3C6E" w14:textId="423209F7" w:rsidR="00AA31ED" w:rsidRDefault="00995373" w:rsidP="00AC6977">
      <w:pPr>
        <w:rPr>
          <w:lang w:val="en-NZ" w:eastAsia="en-AU"/>
        </w:rPr>
      </w:pPr>
      <w:r w:rsidRPr="00995373">
        <w:rPr>
          <w:lang w:val="en-NZ" w:eastAsia="en-AU"/>
        </w:rPr>
        <w:t>The highly contextually dependent nature of the opera</w:t>
      </w:r>
      <w:r w:rsidR="002C2826">
        <w:rPr>
          <w:lang w:val="en-NZ" w:eastAsia="en-AU"/>
        </w:rPr>
        <w:t>ti</w:t>
      </w:r>
      <w:r w:rsidRPr="00995373">
        <w:rPr>
          <w:lang w:val="en-NZ" w:eastAsia="en-AU"/>
        </w:rPr>
        <w:t>onal environment to which evalua</w:t>
      </w:r>
      <w:r w:rsidR="002C2826">
        <w:rPr>
          <w:lang w:val="en-NZ" w:eastAsia="en-AU"/>
        </w:rPr>
        <w:t>ti</w:t>
      </w:r>
      <w:r w:rsidRPr="00995373">
        <w:rPr>
          <w:lang w:val="en-NZ" w:eastAsia="en-AU"/>
        </w:rPr>
        <w:t>on can be</w:t>
      </w:r>
      <w:r w:rsidR="002C2826">
        <w:rPr>
          <w:lang w:val="en-NZ" w:eastAsia="en-AU"/>
        </w:rPr>
        <w:t xml:space="preserve"> </w:t>
      </w:r>
      <w:r w:rsidRPr="00995373">
        <w:rPr>
          <w:lang w:val="en-NZ" w:eastAsia="en-AU"/>
        </w:rPr>
        <w:t>applied highlighted a key challenge to formal capacity building workshops and resources; it is not</w:t>
      </w:r>
      <w:r w:rsidR="00DC35D0">
        <w:rPr>
          <w:lang w:val="en-NZ" w:eastAsia="en-AU"/>
        </w:rPr>
        <w:t xml:space="preserve"> </w:t>
      </w:r>
      <w:r w:rsidRPr="00995373">
        <w:rPr>
          <w:lang w:val="en-NZ" w:eastAsia="en-AU"/>
        </w:rPr>
        <w:t>possible to support a linear progression for capacity development when opera</w:t>
      </w:r>
      <w:r w:rsidR="002C2826">
        <w:rPr>
          <w:lang w:val="en-NZ" w:eastAsia="en-AU"/>
        </w:rPr>
        <w:t>ti</w:t>
      </w:r>
      <w:r w:rsidRPr="00995373">
        <w:rPr>
          <w:lang w:val="en-NZ" w:eastAsia="en-AU"/>
        </w:rPr>
        <w:t xml:space="preserve">onal teams are </w:t>
      </w:r>
      <w:r w:rsidR="00F705AA">
        <w:rPr>
          <w:lang w:val="en-NZ" w:eastAsia="en-AU"/>
        </w:rPr>
        <w:t xml:space="preserve">often working </w:t>
      </w:r>
      <w:r w:rsidRPr="00995373">
        <w:rPr>
          <w:lang w:val="en-NZ" w:eastAsia="en-AU"/>
        </w:rPr>
        <w:t>on mul</w:t>
      </w:r>
      <w:r w:rsidR="00F705AA">
        <w:rPr>
          <w:lang w:val="en-NZ" w:eastAsia="en-AU"/>
        </w:rPr>
        <w:t>ti</w:t>
      </w:r>
      <w:r w:rsidRPr="00995373">
        <w:rPr>
          <w:lang w:val="en-NZ" w:eastAsia="en-AU"/>
        </w:rPr>
        <w:t>ple concurrent projects, are resource constrained</w:t>
      </w:r>
      <w:r w:rsidR="00E04DC8">
        <w:rPr>
          <w:lang w:val="en-NZ" w:eastAsia="en-AU"/>
        </w:rPr>
        <w:t>,</w:t>
      </w:r>
      <w:r w:rsidRPr="00995373">
        <w:rPr>
          <w:lang w:val="en-NZ" w:eastAsia="en-AU"/>
        </w:rPr>
        <w:t xml:space="preserve"> and</w:t>
      </w:r>
      <w:r w:rsidR="00E04DC8">
        <w:rPr>
          <w:lang w:val="en-NZ" w:eastAsia="en-AU"/>
        </w:rPr>
        <w:t>,</w:t>
      </w:r>
      <w:r w:rsidRPr="00995373">
        <w:rPr>
          <w:lang w:val="en-NZ" w:eastAsia="en-AU"/>
        </w:rPr>
        <w:t xml:space="preserve"> as a result</w:t>
      </w:r>
      <w:r w:rsidR="00E04DC8">
        <w:rPr>
          <w:lang w:val="en-NZ" w:eastAsia="en-AU"/>
        </w:rPr>
        <w:t>,</w:t>
      </w:r>
      <w:r w:rsidRPr="00995373">
        <w:rPr>
          <w:lang w:val="en-NZ" w:eastAsia="en-AU"/>
        </w:rPr>
        <w:t xml:space="preserve"> may find it extremely</w:t>
      </w:r>
      <w:r w:rsidR="00F705AA">
        <w:rPr>
          <w:lang w:val="en-NZ" w:eastAsia="en-AU"/>
        </w:rPr>
        <w:t xml:space="preserve"> </w:t>
      </w:r>
      <w:r w:rsidRPr="00995373">
        <w:rPr>
          <w:lang w:val="en-NZ" w:eastAsia="en-AU"/>
        </w:rPr>
        <w:t xml:space="preserve">difficult to formally plan and implement </w:t>
      </w:r>
      <w:r w:rsidR="00EE1C5D" w:rsidRPr="00995373">
        <w:rPr>
          <w:lang w:val="en-NZ" w:eastAsia="en-AU"/>
        </w:rPr>
        <w:t xml:space="preserve">step-by-step </w:t>
      </w:r>
      <w:r w:rsidRPr="00995373">
        <w:rPr>
          <w:lang w:val="en-NZ" w:eastAsia="en-AU"/>
        </w:rPr>
        <w:t>evalua</w:t>
      </w:r>
      <w:r w:rsidR="00F705AA">
        <w:rPr>
          <w:lang w:val="en-NZ" w:eastAsia="en-AU"/>
        </w:rPr>
        <w:t>ti</w:t>
      </w:r>
      <w:r w:rsidRPr="00995373">
        <w:rPr>
          <w:lang w:val="en-NZ" w:eastAsia="en-AU"/>
        </w:rPr>
        <w:t>on to their work.</w:t>
      </w:r>
    </w:p>
    <w:p w14:paraId="7CA01E47" w14:textId="5C786E20" w:rsidR="00AA31ED" w:rsidRDefault="00995373" w:rsidP="00AC6977">
      <w:pPr>
        <w:rPr>
          <w:lang w:val="en-NZ" w:eastAsia="en-AU"/>
        </w:rPr>
      </w:pPr>
      <w:r w:rsidRPr="00995373">
        <w:rPr>
          <w:lang w:val="en-NZ" w:eastAsia="en-AU"/>
        </w:rPr>
        <w:t>In addi</w:t>
      </w:r>
      <w:r w:rsidR="00AA31ED">
        <w:rPr>
          <w:lang w:val="en-NZ" w:eastAsia="en-AU"/>
        </w:rPr>
        <w:t>ti</w:t>
      </w:r>
      <w:r w:rsidRPr="00995373">
        <w:rPr>
          <w:lang w:val="en-NZ" w:eastAsia="en-AU"/>
        </w:rPr>
        <w:t>on, some evalua</w:t>
      </w:r>
      <w:r w:rsidR="00AA31ED">
        <w:rPr>
          <w:lang w:val="en-NZ" w:eastAsia="en-AU"/>
        </w:rPr>
        <w:t>ti</w:t>
      </w:r>
      <w:r w:rsidRPr="00995373">
        <w:rPr>
          <w:lang w:val="en-NZ" w:eastAsia="en-AU"/>
        </w:rPr>
        <w:t>on methods may have the appearance of a linear step-by-step</w:t>
      </w:r>
      <w:r w:rsidR="00DC35D0">
        <w:rPr>
          <w:lang w:val="en-NZ" w:eastAsia="en-AU"/>
        </w:rPr>
        <w:t xml:space="preserve"> </w:t>
      </w:r>
      <w:r w:rsidRPr="00995373">
        <w:rPr>
          <w:lang w:val="en-NZ" w:eastAsia="en-AU"/>
        </w:rPr>
        <w:t xml:space="preserve">process, but to a new </w:t>
      </w:r>
      <w:r w:rsidR="00AA31ED" w:rsidRPr="00995373">
        <w:rPr>
          <w:lang w:val="en-NZ" w:eastAsia="en-AU"/>
        </w:rPr>
        <w:t>prac</w:t>
      </w:r>
      <w:r w:rsidR="00AA31ED">
        <w:rPr>
          <w:lang w:val="en-NZ" w:eastAsia="en-AU"/>
        </w:rPr>
        <w:t>ti</w:t>
      </w:r>
      <w:r w:rsidR="00AA31ED" w:rsidRPr="00995373">
        <w:rPr>
          <w:lang w:val="en-NZ" w:eastAsia="en-AU"/>
        </w:rPr>
        <w:t>tioner</w:t>
      </w:r>
      <w:r w:rsidRPr="00995373">
        <w:rPr>
          <w:lang w:val="en-NZ" w:eastAsia="en-AU"/>
        </w:rPr>
        <w:t xml:space="preserve"> who is unfamiliar with the method any reflexive, itera</w:t>
      </w:r>
      <w:r w:rsidR="00AA31ED">
        <w:rPr>
          <w:lang w:val="en-NZ" w:eastAsia="en-AU"/>
        </w:rPr>
        <w:t>ti</w:t>
      </w:r>
      <w:r w:rsidRPr="00995373">
        <w:rPr>
          <w:lang w:val="en-NZ" w:eastAsia="en-AU"/>
        </w:rPr>
        <w:t>ve stages</w:t>
      </w:r>
      <w:r w:rsidR="00DC35D0">
        <w:rPr>
          <w:lang w:val="en-NZ" w:eastAsia="en-AU"/>
        </w:rPr>
        <w:t xml:space="preserve"> </w:t>
      </w:r>
      <w:r w:rsidRPr="00995373">
        <w:rPr>
          <w:lang w:val="en-NZ" w:eastAsia="en-AU"/>
        </w:rPr>
        <w:t>may seem extremely confusing.</w:t>
      </w:r>
    </w:p>
    <w:p w14:paraId="37DE903D" w14:textId="6489692C" w:rsidR="00F705AA" w:rsidRDefault="00995373" w:rsidP="00AC6977">
      <w:pPr>
        <w:rPr>
          <w:lang w:val="en-NZ" w:eastAsia="en-AU"/>
        </w:rPr>
      </w:pPr>
      <w:r w:rsidRPr="00995373">
        <w:rPr>
          <w:lang w:val="en-NZ" w:eastAsia="en-AU"/>
        </w:rPr>
        <w:t>The project team sought to address these challenges through developing a way of presen</w:t>
      </w:r>
      <w:r w:rsidR="00AA31ED">
        <w:rPr>
          <w:lang w:val="en-NZ" w:eastAsia="en-AU"/>
        </w:rPr>
        <w:t>ti</w:t>
      </w:r>
      <w:r w:rsidRPr="00995373">
        <w:rPr>
          <w:lang w:val="en-NZ" w:eastAsia="en-AU"/>
        </w:rPr>
        <w:t>ng</w:t>
      </w:r>
      <w:r w:rsidR="00AA31ED">
        <w:rPr>
          <w:lang w:val="en-NZ" w:eastAsia="en-AU"/>
        </w:rPr>
        <w:t xml:space="preserve"> </w:t>
      </w:r>
      <w:r w:rsidRPr="00995373">
        <w:rPr>
          <w:lang w:val="en-NZ" w:eastAsia="en-AU"/>
        </w:rPr>
        <w:t>resources that could</w:t>
      </w:r>
      <w:r w:rsidRPr="00E04DC8">
        <w:rPr>
          <w:lang w:val="en-NZ" w:eastAsia="en-AU"/>
        </w:rPr>
        <w:t xml:space="preserve"> </w:t>
      </w:r>
      <w:r w:rsidR="00E04DC8">
        <w:rPr>
          <w:lang w:val="en-NZ" w:eastAsia="en-AU"/>
        </w:rPr>
        <w:t>“</w:t>
      </w:r>
      <w:r w:rsidRPr="000E2D0A">
        <w:rPr>
          <w:lang w:val="en-NZ" w:eastAsia="en-AU"/>
        </w:rPr>
        <w:t>meet people where they are at</w:t>
      </w:r>
      <w:r w:rsidR="000F2F4A">
        <w:rPr>
          <w:lang w:val="en-NZ" w:eastAsia="en-AU"/>
        </w:rPr>
        <w:t>.”</w:t>
      </w:r>
    </w:p>
    <w:p w14:paraId="551A98AB" w14:textId="7D79BB88" w:rsidR="00F705AA" w:rsidRPr="00AA31ED" w:rsidRDefault="00E04DC8" w:rsidP="00F0375B">
      <w:pPr>
        <w:pStyle w:val="Heading3"/>
        <w:rPr>
          <w:lang w:val="en-NZ" w:eastAsia="en-AU"/>
        </w:rPr>
      </w:pPr>
      <w:r>
        <w:rPr>
          <w:lang w:val="en-NZ" w:eastAsia="en-AU"/>
        </w:rPr>
        <w:t>“</w:t>
      </w:r>
      <w:r w:rsidR="00F0375B" w:rsidRPr="00F0375B">
        <w:rPr>
          <w:lang w:val="en-NZ" w:eastAsia="en-AU"/>
        </w:rPr>
        <w:t>Meeting people where they’re at</w:t>
      </w:r>
      <w:r>
        <w:rPr>
          <w:lang w:val="en-NZ" w:eastAsia="en-AU"/>
        </w:rPr>
        <w:t>”—</w:t>
      </w:r>
      <w:r w:rsidR="00F0375B" w:rsidRPr="00F0375B">
        <w:rPr>
          <w:lang w:val="en-NZ" w:eastAsia="en-AU"/>
        </w:rPr>
        <w:t xml:space="preserve">a </w:t>
      </w:r>
      <w:r w:rsidR="00E31BF6">
        <w:rPr>
          <w:lang w:val="en-NZ" w:eastAsia="en-AU"/>
        </w:rPr>
        <w:t>P</w:t>
      </w:r>
      <w:r w:rsidR="00F0375B" w:rsidRPr="00F0375B">
        <w:rPr>
          <w:lang w:val="en-NZ" w:eastAsia="en-AU"/>
        </w:rPr>
        <w:t>ersona</w:t>
      </w:r>
      <w:r>
        <w:rPr>
          <w:lang w:val="en-NZ" w:eastAsia="en-AU"/>
        </w:rPr>
        <w:t>-</w:t>
      </w:r>
      <w:r w:rsidR="00F0375B" w:rsidRPr="00F0375B">
        <w:rPr>
          <w:lang w:val="en-NZ" w:eastAsia="en-AU"/>
        </w:rPr>
        <w:t>based approach</w:t>
      </w:r>
    </w:p>
    <w:p w14:paraId="420CA533" w14:textId="5C62B716" w:rsidR="00BC487E" w:rsidRDefault="00BC487E" w:rsidP="000E2D0A">
      <w:pPr>
        <w:rPr>
          <w:sz w:val="21"/>
          <w:szCs w:val="21"/>
          <w:lang w:val="en-NZ"/>
        </w:rPr>
      </w:pPr>
      <w:r w:rsidRPr="00BC487E">
        <w:rPr>
          <w:lang w:val="en-NZ"/>
        </w:rPr>
        <w:t>Following on from the insight that understanding and applying evaluation practices is highly contextually dependent, the project team flipped the concept of capacity building from a linear step-by-step educational process to a needs-based toolkit with diverse entry points and applications that can meet high-level ‘</w:t>
      </w:r>
      <w:r w:rsidR="00E31BF6">
        <w:rPr>
          <w:lang w:val="en-NZ"/>
        </w:rPr>
        <w:t>”j</w:t>
      </w:r>
      <w:r w:rsidRPr="00BC487E">
        <w:rPr>
          <w:lang w:val="en-NZ"/>
        </w:rPr>
        <w:t>obs-to-be-</w:t>
      </w:r>
      <w:r w:rsidR="00E31BF6">
        <w:rPr>
          <w:lang w:val="en-NZ"/>
        </w:rPr>
        <w:t>d</w:t>
      </w:r>
      <w:r w:rsidRPr="00BC487E">
        <w:rPr>
          <w:lang w:val="en-NZ"/>
        </w:rPr>
        <w:t>one</w:t>
      </w:r>
      <w:r w:rsidR="00E31BF6">
        <w:rPr>
          <w:lang w:val="en-NZ"/>
        </w:rPr>
        <w:t>”</w:t>
      </w:r>
      <w:sdt>
        <w:sdtPr>
          <w:rPr>
            <w:lang w:val="en-NZ"/>
          </w:rPr>
          <w:id w:val="-19780885"/>
          <w:citation/>
        </w:sdtPr>
        <w:sdtEndPr/>
        <w:sdtContent>
          <w:r w:rsidR="00C651E7">
            <w:rPr>
              <w:lang w:val="en-NZ"/>
            </w:rPr>
            <w:fldChar w:fldCharType="begin"/>
          </w:r>
          <w:r w:rsidR="00C651E7">
            <w:rPr>
              <w:lang w:val="en-US"/>
            </w:rPr>
            <w:instrText xml:space="preserve"> CITATION Job \l 1033 </w:instrText>
          </w:r>
          <w:r w:rsidR="00C651E7">
            <w:rPr>
              <w:lang w:val="en-NZ"/>
            </w:rPr>
            <w:fldChar w:fldCharType="separate"/>
          </w:r>
          <w:r w:rsidR="00C651E7">
            <w:rPr>
              <w:noProof/>
              <w:lang w:val="en-US"/>
            </w:rPr>
            <w:t xml:space="preserve"> (Jobs-To-Be-Done Framework, n.d.)</w:t>
          </w:r>
          <w:r w:rsidR="00C651E7">
            <w:rPr>
              <w:lang w:val="en-NZ"/>
            </w:rPr>
            <w:fldChar w:fldCharType="end"/>
          </w:r>
        </w:sdtContent>
      </w:sdt>
      <w:r w:rsidRPr="00BC487E">
        <w:rPr>
          <w:lang w:val="en-NZ"/>
        </w:rPr>
        <w:t>.</w:t>
      </w:r>
      <w:r w:rsidR="00C651E7" w:rsidRPr="00BC487E" w:rsidDel="00C651E7">
        <w:rPr>
          <w:rStyle w:val="FootnoteReference"/>
          <w:rFonts w:ascii="Calibri" w:hAnsi="Calibri" w:cs="Calibri"/>
          <w:kern w:val="0"/>
          <w:lang w:val="en-NZ"/>
        </w:rPr>
        <w:t xml:space="preserve"> </w:t>
      </w:r>
      <w:r w:rsidRPr="00BC487E">
        <w:rPr>
          <w:lang w:val="en-NZ"/>
        </w:rPr>
        <w:t>Through articulating different use cases that university staff can readily identify and match to their own situations</w:t>
      </w:r>
      <w:r w:rsidR="00E31BF6">
        <w:rPr>
          <w:lang w:val="en-NZ"/>
        </w:rPr>
        <w:t>,</w:t>
      </w:r>
      <w:r w:rsidRPr="00BC487E">
        <w:rPr>
          <w:lang w:val="en-NZ"/>
        </w:rPr>
        <w:t xml:space="preserve"> they may more readily seek out and implement an evaluation approach, resource</w:t>
      </w:r>
      <w:r w:rsidR="00E31BF6">
        <w:rPr>
          <w:lang w:val="en-NZ"/>
        </w:rPr>
        <w:t>,</w:t>
      </w:r>
      <w:r w:rsidRPr="00BC487E">
        <w:rPr>
          <w:lang w:val="en-NZ"/>
        </w:rPr>
        <w:t xml:space="preserve"> or method. In User Experience (UX) practices</w:t>
      </w:r>
      <w:r w:rsidR="00E31BF6">
        <w:rPr>
          <w:lang w:val="en-NZ"/>
        </w:rPr>
        <w:t>,</w:t>
      </w:r>
      <w:r w:rsidRPr="00BC487E">
        <w:rPr>
          <w:lang w:val="en-NZ"/>
        </w:rPr>
        <w:t xml:space="preserve"> different types of users of a service or product that have similar attributes, needs</w:t>
      </w:r>
      <w:r w:rsidR="00E31BF6">
        <w:rPr>
          <w:lang w:val="en-NZ"/>
        </w:rPr>
        <w:t>,</w:t>
      </w:r>
      <w:r w:rsidRPr="00BC487E">
        <w:rPr>
          <w:lang w:val="en-NZ"/>
        </w:rPr>
        <w:t xml:space="preserve"> or behaviours are often clustered into groups known as ‘Personas’</w:t>
      </w:r>
      <w:sdt>
        <w:sdtPr>
          <w:rPr>
            <w:lang w:val="en-NZ"/>
          </w:rPr>
          <w:id w:val="-940760190"/>
          <w:citation/>
        </w:sdtPr>
        <w:sdtEndPr/>
        <w:sdtContent>
          <w:r w:rsidR="00C651E7">
            <w:rPr>
              <w:lang w:val="en-NZ"/>
            </w:rPr>
            <w:fldChar w:fldCharType="begin"/>
          </w:r>
          <w:r w:rsidR="00C651E7">
            <w:rPr>
              <w:lang w:val="en-US"/>
            </w:rPr>
            <w:instrText xml:space="preserve"> CITATION Dyk25 \l 1033 </w:instrText>
          </w:r>
          <w:r w:rsidR="00C651E7">
            <w:rPr>
              <w:lang w:val="en-NZ"/>
            </w:rPr>
            <w:fldChar w:fldCharType="separate"/>
          </w:r>
          <w:r w:rsidR="00C651E7">
            <w:rPr>
              <w:noProof/>
              <w:lang w:val="en-US"/>
            </w:rPr>
            <w:t xml:space="preserve"> (Dykes, 2025)</w:t>
          </w:r>
          <w:r w:rsidR="00C651E7">
            <w:rPr>
              <w:lang w:val="en-NZ"/>
            </w:rPr>
            <w:fldChar w:fldCharType="end"/>
          </w:r>
        </w:sdtContent>
      </w:sdt>
      <w:r w:rsidRPr="00BC487E">
        <w:rPr>
          <w:lang w:val="en-NZ"/>
        </w:rPr>
        <w:t>.</w:t>
      </w:r>
      <w:r w:rsidR="00C651E7" w:rsidRPr="00BC487E" w:rsidDel="00C651E7">
        <w:rPr>
          <w:rStyle w:val="FootnoteReference"/>
          <w:rFonts w:ascii="Calibri" w:hAnsi="Calibri" w:cs="Calibri"/>
          <w:kern w:val="0"/>
          <w:lang w:val="en-NZ"/>
        </w:rPr>
        <w:t xml:space="preserve"> </w:t>
      </w:r>
    </w:p>
    <w:p w14:paraId="781EC0D8" w14:textId="4B54AF8D" w:rsidR="001D6275" w:rsidRPr="00BC487E" w:rsidRDefault="00BC487E" w:rsidP="000E2D0A">
      <w:pPr>
        <w:rPr>
          <w:lang w:val="en-NZ"/>
        </w:rPr>
      </w:pPr>
      <w:r w:rsidRPr="00BC487E">
        <w:rPr>
          <w:lang w:val="en-NZ"/>
        </w:rPr>
        <w:t>Based on the in-depth conversations with EESEE Community members from different operational teams throughout the project about their evaluation requirements</w:t>
      </w:r>
      <w:r w:rsidR="00E31BF6">
        <w:rPr>
          <w:lang w:val="en-NZ"/>
        </w:rPr>
        <w:t>,</w:t>
      </w:r>
      <w:r w:rsidRPr="00BC487E">
        <w:rPr>
          <w:lang w:val="en-NZ"/>
        </w:rPr>
        <w:t xml:space="preserve"> the following Personas were developed. These Personas were tested with stakeholders prior to being employed in the content design and structure for the Equity Evaluation Resource Hub.</w:t>
      </w:r>
    </w:p>
    <w:p w14:paraId="572D98FD" w14:textId="77777777" w:rsidR="00BC487E" w:rsidRDefault="00BC487E" w:rsidP="00BC487E">
      <w:pPr>
        <w:pStyle w:val="BodyText"/>
        <w:rPr>
          <w:sz w:val="21"/>
          <w:szCs w:val="21"/>
          <w:lang w:val="en-NZ"/>
        </w:rPr>
      </w:pPr>
    </w:p>
    <w:p w14:paraId="5376DF33" w14:textId="77777777" w:rsidR="00DC35D0" w:rsidRDefault="00DC35D0" w:rsidP="00BC487E">
      <w:pPr>
        <w:pStyle w:val="BodyText"/>
        <w:rPr>
          <w:sz w:val="21"/>
          <w:szCs w:val="21"/>
          <w:lang w:val="en-NZ"/>
        </w:rPr>
      </w:pPr>
    </w:p>
    <w:p w14:paraId="26BC4E95" w14:textId="77777777" w:rsidR="00DC35D0" w:rsidRDefault="00DC35D0" w:rsidP="00BC487E">
      <w:pPr>
        <w:pStyle w:val="BodyText"/>
        <w:rPr>
          <w:sz w:val="21"/>
          <w:szCs w:val="21"/>
          <w:lang w:val="en-NZ"/>
        </w:rPr>
      </w:pPr>
    </w:p>
    <w:p w14:paraId="4A1A36D5" w14:textId="77777777" w:rsidR="003F27A9" w:rsidRDefault="003F27A9" w:rsidP="00BC487E">
      <w:pPr>
        <w:pStyle w:val="BodyText"/>
        <w:rPr>
          <w:sz w:val="21"/>
          <w:szCs w:val="21"/>
          <w:lang w:val="en-NZ"/>
        </w:rPr>
      </w:pPr>
    </w:p>
    <w:p w14:paraId="272A5FC2" w14:textId="1F64F9B1" w:rsidR="00C651E7" w:rsidRDefault="00C651E7">
      <w:pPr>
        <w:spacing w:line="259" w:lineRule="auto"/>
        <w:rPr>
          <w:rFonts w:ascii="Calibri" w:eastAsia="Calibri" w:hAnsi="Calibri" w:cs="Calibri"/>
          <w:kern w:val="0"/>
          <w:sz w:val="21"/>
          <w:szCs w:val="21"/>
          <w:lang w:val="en-NZ"/>
          <w14:ligatures w14:val="none"/>
        </w:rPr>
      </w:pPr>
      <w:r>
        <w:rPr>
          <w:sz w:val="21"/>
          <w:szCs w:val="21"/>
          <w:lang w:val="en-NZ"/>
        </w:rPr>
        <w:br w:type="page"/>
      </w:r>
    </w:p>
    <w:p w14:paraId="0503C506" w14:textId="451D0A5D" w:rsidR="00DC35D0" w:rsidRPr="000E2D0A" w:rsidRDefault="003F27A9" w:rsidP="000E2D0A">
      <w:pPr>
        <w:rPr>
          <w:i/>
          <w:iCs/>
        </w:rPr>
      </w:pPr>
      <w:r>
        <w:rPr>
          <w:i/>
          <w:iCs/>
        </w:rPr>
        <w:lastRenderedPageBreak/>
        <w:t>Table 3:</w:t>
      </w:r>
      <w:r w:rsidRPr="000B25F8">
        <w:rPr>
          <w:i/>
          <w:iCs/>
        </w:rPr>
        <w:t xml:space="preserve"> Personas used to group evaluation resources on the ECU Equity Evaluation Resource Hub.</w:t>
      </w:r>
      <w:r w:rsidRPr="000B25F8">
        <w:rPr>
          <w:i/>
          <w:iCs/>
          <w:color w:val="351C26"/>
        </w:rPr>
        <w:t xml:space="preserve"> </w:t>
      </w:r>
    </w:p>
    <w:tbl>
      <w:tblPr>
        <w:tblStyle w:val="ListTable3"/>
        <w:tblW w:w="9016" w:type="dxa"/>
        <w:tblLook w:val="04A0" w:firstRow="1" w:lastRow="0" w:firstColumn="1" w:lastColumn="0" w:noHBand="0" w:noVBand="1"/>
      </w:tblPr>
      <w:tblGrid>
        <w:gridCol w:w="1696"/>
        <w:gridCol w:w="3828"/>
        <w:gridCol w:w="3492"/>
      </w:tblGrid>
      <w:tr w:rsidR="008A1B59" w14:paraId="28C1704B" w14:textId="77777777" w:rsidTr="000E2D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shd w:val="clear" w:color="auto" w:fill="78DED9" w:themeFill="accent1"/>
          </w:tcPr>
          <w:p w14:paraId="1904B05D" w14:textId="4F893E69" w:rsidR="008A1B59" w:rsidRPr="00861364" w:rsidRDefault="00EE3FA6" w:rsidP="000E2D0A">
            <w:pPr>
              <w:rPr>
                <w:color w:val="351C26" w:themeColor="text1"/>
              </w:rPr>
            </w:pPr>
            <w:r w:rsidRPr="00861364">
              <w:rPr>
                <w:color w:val="351C26" w:themeColor="text1"/>
              </w:rPr>
              <w:t>Persona</w:t>
            </w:r>
          </w:p>
        </w:tc>
        <w:tc>
          <w:tcPr>
            <w:tcW w:w="0" w:type="dxa"/>
            <w:shd w:val="clear" w:color="auto" w:fill="78DED9" w:themeFill="accent1"/>
          </w:tcPr>
          <w:p w14:paraId="63EE8FF6" w14:textId="0352E071" w:rsidR="008A1B59" w:rsidRPr="00861364" w:rsidRDefault="00EE3FA6" w:rsidP="000E2D0A">
            <w:pPr>
              <w:cnfStyle w:val="100000000000" w:firstRow="1" w:lastRow="0" w:firstColumn="0" w:lastColumn="0" w:oddVBand="0" w:evenVBand="0" w:oddHBand="0" w:evenHBand="0" w:firstRowFirstColumn="0" w:firstRowLastColumn="0" w:lastRowFirstColumn="0" w:lastRowLastColumn="0"/>
              <w:rPr>
                <w:color w:val="351C26" w:themeColor="text1"/>
              </w:rPr>
            </w:pPr>
            <w:r w:rsidRPr="00861364">
              <w:rPr>
                <w:color w:val="351C26" w:themeColor="text1"/>
              </w:rPr>
              <w:t>Need</w:t>
            </w:r>
          </w:p>
        </w:tc>
        <w:tc>
          <w:tcPr>
            <w:tcW w:w="0" w:type="dxa"/>
            <w:shd w:val="clear" w:color="auto" w:fill="78DED9" w:themeFill="accent1"/>
          </w:tcPr>
          <w:p w14:paraId="5215C8B4" w14:textId="2DE5D1FF" w:rsidR="008A1B59" w:rsidRPr="00861364" w:rsidRDefault="00EE3FA6" w:rsidP="000E2D0A">
            <w:pPr>
              <w:cnfStyle w:val="100000000000" w:firstRow="1" w:lastRow="0" w:firstColumn="0" w:lastColumn="0" w:oddVBand="0" w:evenVBand="0" w:oddHBand="0" w:evenHBand="0" w:firstRowFirstColumn="0" w:firstRowLastColumn="0" w:lastRowFirstColumn="0" w:lastRowLastColumn="0"/>
              <w:rPr>
                <w:color w:val="351C26" w:themeColor="text1"/>
              </w:rPr>
            </w:pPr>
            <w:r w:rsidRPr="00861364">
              <w:rPr>
                <w:color w:val="351C26" w:themeColor="text1"/>
              </w:rPr>
              <w:t>Job-to-be-done</w:t>
            </w:r>
          </w:p>
        </w:tc>
      </w:tr>
      <w:tr w:rsidR="008A1B59" w14:paraId="0403D2FF" w14:textId="77777777" w:rsidTr="0036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right w:val="single" w:sz="4" w:space="0" w:color="auto"/>
            </w:tcBorders>
          </w:tcPr>
          <w:p w14:paraId="1FFDAAFD" w14:textId="14A843BB" w:rsidR="008A1B59" w:rsidRDefault="00EE3FA6" w:rsidP="000E2D0A">
            <w:r>
              <w:t>The Doer</w:t>
            </w:r>
          </w:p>
        </w:tc>
        <w:tc>
          <w:tcPr>
            <w:tcW w:w="3828" w:type="dxa"/>
            <w:tcBorders>
              <w:left w:val="single" w:sz="4" w:space="0" w:color="auto"/>
              <w:bottom w:val="single" w:sz="4" w:space="0" w:color="auto"/>
              <w:right w:val="single" w:sz="4" w:space="0" w:color="auto"/>
            </w:tcBorders>
          </w:tcPr>
          <w:p w14:paraId="56EDB8C6" w14:textId="14D31F9B" w:rsidR="00461A25" w:rsidRPr="00461A25" w:rsidRDefault="00E31BF6" w:rsidP="000E2D0A">
            <w:pPr>
              <w:cnfStyle w:val="000000100000" w:firstRow="0" w:lastRow="0" w:firstColumn="0" w:lastColumn="0" w:oddVBand="0" w:evenVBand="0" w:oddHBand="1" w:evenHBand="0" w:firstRowFirstColumn="0" w:firstRowLastColumn="0" w:lastRowFirstColumn="0" w:lastRowLastColumn="0"/>
              <w:rPr>
                <w:lang w:val="en-NZ"/>
              </w:rPr>
            </w:pPr>
            <w:r>
              <w:rPr>
                <w:lang w:val="en-NZ"/>
              </w:rPr>
              <w:t>“</w:t>
            </w:r>
            <w:r w:rsidR="00461A25" w:rsidRPr="00461A25">
              <w:rPr>
                <w:lang w:val="en-NZ"/>
              </w:rPr>
              <w:t>Time is precious as I’m deeply</w:t>
            </w:r>
            <w:r w:rsidR="000F2F4A">
              <w:rPr>
                <w:lang w:val="en-NZ"/>
              </w:rPr>
              <w:t xml:space="preserve"> </w:t>
            </w:r>
            <w:r w:rsidR="00461A25" w:rsidRPr="00461A25">
              <w:rPr>
                <w:lang w:val="en-NZ"/>
              </w:rPr>
              <w:t>focused on suppor</w:t>
            </w:r>
            <w:r w:rsidR="00461A25">
              <w:rPr>
                <w:lang w:val="en-NZ"/>
              </w:rPr>
              <w:t>ti</w:t>
            </w:r>
            <w:r w:rsidR="00461A25" w:rsidRPr="00461A25">
              <w:rPr>
                <w:lang w:val="en-NZ"/>
              </w:rPr>
              <w:t>ng students and</w:t>
            </w:r>
          </w:p>
          <w:p w14:paraId="61957929" w14:textId="1ACF7D60" w:rsidR="008A1B59" w:rsidRPr="00402916" w:rsidRDefault="00461A25" w:rsidP="000E2D0A">
            <w:pPr>
              <w:cnfStyle w:val="000000100000" w:firstRow="0" w:lastRow="0" w:firstColumn="0" w:lastColumn="0" w:oddVBand="0" w:evenVBand="0" w:oddHBand="1" w:evenHBand="0" w:firstRowFirstColumn="0" w:firstRowLastColumn="0" w:lastRowFirstColumn="0" w:lastRowLastColumn="0"/>
              <w:rPr>
                <w:lang w:val="en-NZ"/>
              </w:rPr>
            </w:pPr>
            <w:r w:rsidRPr="00461A25">
              <w:rPr>
                <w:lang w:val="en-NZ"/>
              </w:rPr>
              <w:t>suddenly the end of the year is here!</w:t>
            </w:r>
            <w:r w:rsidR="00E31BF6">
              <w:rPr>
                <w:lang w:val="en-NZ"/>
              </w:rPr>
              <w:t>”</w:t>
            </w:r>
          </w:p>
        </w:tc>
        <w:tc>
          <w:tcPr>
            <w:tcW w:w="3492" w:type="dxa"/>
            <w:tcBorders>
              <w:left w:val="single" w:sz="4" w:space="0" w:color="auto"/>
              <w:bottom w:val="single" w:sz="4" w:space="0" w:color="auto"/>
            </w:tcBorders>
          </w:tcPr>
          <w:p w14:paraId="3E55FE26" w14:textId="0959A57F" w:rsidR="008A1B59" w:rsidRDefault="00E31BF6" w:rsidP="000E2D0A">
            <w:pPr>
              <w:cnfStyle w:val="000000100000" w:firstRow="0" w:lastRow="0" w:firstColumn="0" w:lastColumn="0" w:oddVBand="0" w:evenVBand="0" w:oddHBand="1" w:evenHBand="0" w:firstRowFirstColumn="0" w:firstRowLastColumn="0" w:lastRowFirstColumn="0" w:lastRowLastColumn="0"/>
            </w:pPr>
            <w:r>
              <w:rPr>
                <w:lang w:val="en-NZ"/>
              </w:rPr>
              <w:t>“</w:t>
            </w:r>
            <w:r w:rsidR="00461A25" w:rsidRPr="00461A25">
              <w:rPr>
                <w:lang w:val="en-NZ"/>
              </w:rPr>
              <w:t>I want to reflect on the past year of</w:t>
            </w:r>
            <w:r>
              <w:rPr>
                <w:lang w:val="en-NZ"/>
              </w:rPr>
              <w:t xml:space="preserve"> </w:t>
            </w:r>
            <w:r w:rsidR="00461A25" w:rsidRPr="00461A25">
              <w:rPr>
                <w:lang w:val="en-NZ"/>
              </w:rPr>
              <w:t>an ini</w:t>
            </w:r>
            <w:r w:rsidR="00461A25">
              <w:rPr>
                <w:lang w:val="en-NZ"/>
              </w:rPr>
              <w:t>ti</w:t>
            </w:r>
            <w:r w:rsidR="00461A25" w:rsidRPr="00461A25">
              <w:rPr>
                <w:lang w:val="en-NZ"/>
              </w:rPr>
              <w:t>a</w:t>
            </w:r>
            <w:r w:rsidR="00461A25">
              <w:rPr>
                <w:lang w:val="en-NZ"/>
              </w:rPr>
              <w:t>ti</w:t>
            </w:r>
            <w:r w:rsidR="00461A25" w:rsidRPr="00461A25">
              <w:rPr>
                <w:lang w:val="en-NZ"/>
              </w:rPr>
              <w:t>ve.</w:t>
            </w:r>
            <w:r>
              <w:rPr>
                <w:lang w:val="en-NZ"/>
              </w:rPr>
              <w:t>”</w:t>
            </w:r>
          </w:p>
        </w:tc>
      </w:tr>
      <w:tr w:rsidR="008A1B59" w14:paraId="673AFE0B" w14:textId="77777777" w:rsidTr="00362668">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right w:val="single" w:sz="4" w:space="0" w:color="auto"/>
            </w:tcBorders>
          </w:tcPr>
          <w:p w14:paraId="21C2364A" w14:textId="77A2E099" w:rsidR="008A1B59" w:rsidRDefault="00EE3FA6" w:rsidP="000E2D0A">
            <w:r>
              <w:t>The Reporter</w:t>
            </w:r>
          </w:p>
        </w:tc>
        <w:tc>
          <w:tcPr>
            <w:tcW w:w="3828" w:type="dxa"/>
            <w:tcBorders>
              <w:top w:val="single" w:sz="4" w:space="0" w:color="auto"/>
              <w:left w:val="single" w:sz="4" w:space="0" w:color="auto"/>
              <w:bottom w:val="single" w:sz="4" w:space="0" w:color="auto"/>
              <w:right w:val="single" w:sz="4" w:space="0" w:color="auto"/>
            </w:tcBorders>
          </w:tcPr>
          <w:p w14:paraId="32A96A75" w14:textId="0ADA1990" w:rsidR="008A1B59" w:rsidRPr="006650FC" w:rsidRDefault="00E31BF6" w:rsidP="000E2D0A">
            <w:pPr>
              <w:cnfStyle w:val="000000000000" w:firstRow="0" w:lastRow="0" w:firstColumn="0" w:lastColumn="0" w:oddVBand="0" w:evenVBand="0" w:oddHBand="0" w:evenHBand="0" w:firstRowFirstColumn="0" w:firstRowLastColumn="0" w:lastRowFirstColumn="0" w:lastRowLastColumn="0"/>
              <w:rPr>
                <w:lang w:val="en-NZ"/>
              </w:rPr>
            </w:pPr>
            <w:r>
              <w:rPr>
                <w:lang w:val="en-NZ"/>
              </w:rPr>
              <w:t>“</w:t>
            </w:r>
            <w:r w:rsidR="00C16165" w:rsidRPr="00C16165">
              <w:rPr>
                <w:lang w:val="en-NZ"/>
              </w:rPr>
              <w:t>My leaders need a HEPPP / ACSES /senior leadership compa</w:t>
            </w:r>
            <w:r w:rsidR="00C16165">
              <w:rPr>
                <w:lang w:val="en-NZ"/>
              </w:rPr>
              <w:t>ti</w:t>
            </w:r>
            <w:r w:rsidR="00C16165" w:rsidRPr="00C16165">
              <w:rPr>
                <w:lang w:val="en-NZ"/>
              </w:rPr>
              <w:t>ble</w:t>
            </w:r>
            <w:r w:rsidR="00C651E7">
              <w:rPr>
                <w:lang w:val="en-NZ"/>
              </w:rPr>
              <w:t xml:space="preserve"> </w:t>
            </w:r>
            <w:r w:rsidR="00C16165" w:rsidRPr="00C16165">
              <w:rPr>
                <w:lang w:val="en-NZ"/>
              </w:rPr>
              <w:t>evalua</w:t>
            </w:r>
            <w:r w:rsidR="00C16165">
              <w:rPr>
                <w:lang w:val="en-NZ"/>
              </w:rPr>
              <w:t>ti</w:t>
            </w:r>
            <w:r w:rsidR="00C16165" w:rsidRPr="00C16165">
              <w:rPr>
                <w:lang w:val="en-NZ"/>
              </w:rPr>
              <w:t>on report, and they need it</w:t>
            </w:r>
            <w:r w:rsidR="00C651E7">
              <w:rPr>
                <w:lang w:val="en-NZ"/>
              </w:rPr>
              <w:t xml:space="preserve"> </w:t>
            </w:r>
            <w:r w:rsidR="00C16165" w:rsidRPr="00C16165">
              <w:rPr>
                <w:lang w:val="en-NZ"/>
              </w:rPr>
              <w:t>very soon!</w:t>
            </w:r>
            <w:r>
              <w:rPr>
                <w:lang w:val="en-NZ"/>
              </w:rPr>
              <w:t>”</w:t>
            </w:r>
          </w:p>
        </w:tc>
        <w:tc>
          <w:tcPr>
            <w:tcW w:w="3492" w:type="dxa"/>
            <w:tcBorders>
              <w:top w:val="single" w:sz="4" w:space="0" w:color="auto"/>
              <w:left w:val="single" w:sz="4" w:space="0" w:color="auto"/>
              <w:bottom w:val="single" w:sz="4" w:space="0" w:color="auto"/>
            </w:tcBorders>
          </w:tcPr>
          <w:p w14:paraId="2865DF79" w14:textId="48452C15" w:rsidR="008A1B59" w:rsidRPr="00C16165" w:rsidRDefault="00E31BF6" w:rsidP="000E2D0A">
            <w:pPr>
              <w:cnfStyle w:val="000000000000" w:firstRow="0" w:lastRow="0" w:firstColumn="0" w:lastColumn="0" w:oddVBand="0" w:evenVBand="0" w:oddHBand="0" w:evenHBand="0" w:firstRowFirstColumn="0" w:firstRowLastColumn="0" w:lastRowFirstColumn="0" w:lastRowLastColumn="0"/>
              <w:rPr>
                <w:lang w:val="en-NZ"/>
              </w:rPr>
            </w:pPr>
            <w:r>
              <w:rPr>
                <w:lang w:val="en-NZ"/>
              </w:rPr>
              <w:t>“</w:t>
            </w:r>
            <w:r w:rsidR="00C16165" w:rsidRPr="00C16165">
              <w:rPr>
                <w:lang w:val="en-NZ"/>
              </w:rPr>
              <w:t>I want to write a formal internal end</w:t>
            </w:r>
            <w:r w:rsidR="00C16165">
              <w:rPr>
                <w:lang w:val="en-NZ"/>
              </w:rPr>
              <w:t>-</w:t>
            </w:r>
            <w:r w:rsidR="00C16165" w:rsidRPr="00C16165">
              <w:rPr>
                <w:lang w:val="en-NZ"/>
              </w:rPr>
              <w:t>of-year evalua</w:t>
            </w:r>
            <w:r w:rsidR="00C16165">
              <w:rPr>
                <w:lang w:val="en-NZ"/>
              </w:rPr>
              <w:t>ti</w:t>
            </w:r>
            <w:r w:rsidR="00C16165" w:rsidRPr="00C16165">
              <w:rPr>
                <w:lang w:val="en-NZ"/>
              </w:rPr>
              <w:t xml:space="preserve">on report for </w:t>
            </w:r>
            <w:r w:rsidR="00C16165">
              <w:rPr>
                <w:lang w:val="en-NZ"/>
              </w:rPr>
              <w:t xml:space="preserve">an </w:t>
            </w:r>
            <w:r w:rsidR="00C16165" w:rsidRPr="00C16165">
              <w:rPr>
                <w:lang w:val="en-NZ"/>
              </w:rPr>
              <w:t>ini</w:t>
            </w:r>
            <w:r w:rsidR="00C16165">
              <w:rPr>
                <w:lang w:val="en-NZ"/>
              </w:rPr>
              <w:t>ti</w:t>
            </w:r>
            <w:r w:rsidR="00C16165" w:rsidRPr="00C16165">
              <w:rPr>
                <w:lang w:val="en-NZ"/>
              </w:rPr>
              <w:t>a</w:t>
            </w:r>
            <w:r w:rsidR="00C16165">
              <w:rPr>
                <w:lang w:val="en-NZ"/>
              </w:rPr>
              <w:t>ti</w:t>
            </w:r>
            <w:r w:rsidR="00C16165" w:rsidRPr="00C16165">
              <w:rPr>
                <w:lang w:val="en-NZ"/>
              </w:rPr>
              <w:t>ve.</w:t>
            </w:r>
            <w:r>
              <w:rPr>
                <w:lang w:val="en-NZ"/>
              </w:rPr>
              <w:t>”</w:t>
            </w:r>
          </w:p>
        </w:tc>
      </w:tr>
      <w:tr w:rsidR="008A1B59" w14:paraId="29CB46E9" w14:textId="77777777" w:rsidTr="0036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right w:val="single" w:sz="4" w:space="0" w:color="auto"/>
            </w:tcBorders>
          </w:tcPr>
          <w:p w14:paraId="5D30EB13" w14:textId="7037ED20" w:rsidR="008A1B59" w:rsidRDefault="00EE3FA6" w:rsidP="000E2D0A">
            <w:r>
              <w:t>The</w:t>
            </w:r>
            <w:r w:rsidR="00E31BF6">
              <w:t xml:space="preserve"> </w:t>
            </w:r>
            <w:r>
              <w:t>Planner</w:t>
            </w:r>
          </w:p>
        </w:tc>
        <w:tc>
          <w:tcPr>
            <w:tcW w:w="3828" w:type="dxa"/>
            <w:tcBorders>
              <w:top w:val="single" w:sz="4" w:space="0" w:color="auto"/>
              <w:left w:val="single" w:sz="4" w:space="0" w:color="auto"/>
              <w:bottom w:val="single" w:sz="4" w:space="0" w:color="auto"/>
              <w:right w:val="single" w:sz="4" w:space="0" w:color="auto"/>
            </w:tcBorders>
          </w:tcPr>
          <w:p w14:paraId="09BB8522" w14:textId="5C83760C" w:rsidR="007B37B6" w:rsidRPr="007B37B6" w:rsidRDefault="00E31BF6" w:rsidP="000E2D0A">
            <w:pPr>
              <w:cnfStyle w:val="000000100000" w:firstRow="0" w:lastRow="0" w:firstColumn="0" w:lastColumn="0" w:oddVBand="0" w:evenVBand="0" w:oddHBand="1" w:evenHBand="0" w:firstRowFirstColumn="0" w:firstRowLastColumn="0" w:lastRowFirstColumn="0" w:lastRowLastColumn="0"/>
              <w:rPr>
                <w:lang w:val="en-NZ"/>
              </w:rPr>
            </w:pPr>
            <w:r>
              <w:rPr>
                <w:lang w:val="en-NZ"/>
              </w:rPr>
              <w:t>“</w:t>
            </w:r>
            <w:r w:rsidR="007B37B6" w:rsidRPr="007B37B6">
              <w:rPr>
                <w:lang w:val="en-NZ"/>
              </w:rPr>
              <w:t>I am designing an ini</w:t>
            </w:r>
            <w:r w:rsidR="007B37B6">
              <w:rPr>
                <w:lang w:val="en-NZ"/>
              </w:rPr>
              <w:t>ti</w:t>
            </w:r>
            <w:r w:rsidR="007B37B6" w:rsidRPr="007B37B6">
              <w:rPr>
                <w:lang w:val="en-NZ"/>
              </w:rPr>
              <w:t>a</w:t>
            </w:r>
            <w:r w:rsidR="007B37B6">
              <w:rPr>
                <w:lang w:val="en-NZ"/>
              </w:rPr>
              <w:t>ti</w:t>
            </w:r>
            <w:r w:rsidR="007B37B6" w:rsidRPr="007B37B6">
              <w:rPr>
                <w:lang w:val="en-NZ"/>
              </w:rPr>
              <w:t>ve from the</w:t>
            </w:r>
          </w:p>
          <w:p w14:paraId="79EF2A89" w14:textId="4AF1E0C9" w:rsidR="007B37B6" w:rsidRPr="007B37B6" w:rsidRDefault="007B37B6" w:rsidP="000E2D0A">
            <w:pPr>
              <w:cnfStyle w:val="000000100000" w:firstRow="0" w:lastRow="0" w:firstColumn="0" w:lastColumn="0" w:oddVBand="0" w:evenVBand="0" w:oddHBand="1" w:evenHBand="0" w:firstRowFirstColumn="0" w:firstRowLastColumn="0" w:lastRowFirstColumn="0" w:lastRowLastColumn="0"/>
              <w:rPr>
                <w:lang w:val="en-NZ"/>
              </w:rPr>
            </w:pPr>
            <w:r w:rsidRPr="007B37B6">
              <w:rPr>
                <w:lang w:val="en-NZ"/>
              </w:rPr>
              <w:t>ground up and I recognise that</w:t>
            </w:r>
            <w:r w:rsidR="00C651E7">
              <w:rPr>
                <w:lang w:val="en-NZ"/>
              </w:rPr>
              <w:t>:</w:t>
            </w:r>
          </w:p>
          <w:p w14:paraId="673FCB05" w14:textId="77777777" w:rsidR="007B37B6" w:rsidRPr="007B37B6" w:rsidRDefault="007B37B6" w:rsidP="000E2D0A">
            <w:pPr>
              <w:cnfStyle w:val="000000100000" w:firstRow="0" w:lastRow="0" w:firstColumn="0" w:lastColumn="0" w:oddVBand="0" w:evenVBand="0" w:oddHBand="1" w:evenHBand="0" w:firstRowFirstColumn="0" w:firstRowLastColumn="0" w:lastRowFirstColumn="0" w:lastRowLastColumn="0"/>
              <w:rPr>
                <w:lang w:val="en-NZ"/>
              </w:rPr>
            </w:pPr>
            <w:r w:rsidRPr="007B37B6">
              <w:rPr>
                <w:lang w:val="en-NZ"/>
              </w:rPr>
              <w:t>a) I will need to report on the</w:t>
            </w:r>
          </w:p>
          <w:p w14:paraId="155C6565" w14:textId="6E3C9E78" w:rsidR="007B37B6" w:rsidRPr="007B37B6" w:rsidRDefault="007B37B6" w:rsidP="000E2D0A">
            <w:pPr>
              <w:cnfStyle w:val="000000100000" w:firstRow="0" w:lastRow="0" w:firstColumn="0" w:lastColumn="0" w:oddVBand="0" w:evenVBand="0" w:oddHBand="1" w:evenHBand="0" w:firstRowFirstColumn="0" w:firstRowLastColumn="0" w:lastRowFirstColumn="0" w:lastRowLastColumn="0"/>
              <w:rPr>
                <w:lang w:val="en-NZ"/>
              </w:rPr>
            </w:pPr>
            <w:r w:rsidRPr="007B37B6">
              <w:rPr>
                <w:lang w:val="en-NZ"/>
              </w:rPr>
              <w:t>ini</w:t>
            </w:r>
            <w:r>
              <w:rPr>
                <w:lang w:val="en-NZ"/>
              </w:rPr>
              <w:t>ti</w:t>
            </w:r>
            <w:r w:rsidRPr="007B37B6">
              <w:rPr>
                <w:lang w:val="en-NZ"/>
              </w:rPr>
              <w:t>a</w:t>
            </w:r>
            <w:r>
              <w:rPr>
                <w:lang w:val="en-NZ"/>
              </w:rPr>
              <w:t>ti</w:t>
            </w:r>
            <w:r w:rsidRPr="007B37B6">
              <w:rPr>
                <w:lang w:val="en-NZ"/>
              </w:rPr>
              <w:t>ve’s impact</w:t>
            </w:r>
            <w:r>
              <w:rPr>
                <w:lang w:val="en-NZ"/>
              </w:rPr>
              <w:t>, and</w:t>
            </w:r>
          </w:p>
          <w:p w14:paraId="14AAA0B8" w14:textId="683AD768" w:rsidR="007B37B6" w:rsidRPr="007B37B6" w:rsidRDefault="007B37B6" w:rsidP="000E2D0A">
            <w:pPr>
              <w:cnfStyle w:val="000000100000" w:firstRow="0" w:lastRow="0" w:firstColumn="0" w:lastColumn="0" w:oddVBand="0" w:evenVBand="0" w:oddHBand="1" w:evenHBand="0" w:firstRowFirstColumn="0" w:firstRowLastColumn="0" w:lastRowFirstColumn="0" w:lastRowLastColumn="0"/>
              <w:rPr>
                <w:lang w:val="en-NZ"/>
              </w:rPr>
            </w:pPr>
            <w:r w:rsidRPr="007B37B6">
              <w:rPr>
                <w:lang w:val="en-NZ"/>
              </w:rPr>
              <w:t>b) evalua</w:t>
            </w:r>
            <w:r>
              <w:rPr>
                <w:lang w:val="en-NZ"/>
              </w:rPr>
              <w:t>ti</w:t>
            </w:r>
            <w:r w:rsidRPr="007B37B6">
              <w:rPr>
                <w:lang w:val="en-NZ"/>
              </w:rPr>
              <w:t>on is useful for refining</w:t>
            </w:r>
          </w:p>
          <w:p w14:paraId="68C10ACC" w14:textId="062AFD66" w:rsidR="008A1B59" w:rsidRDefault="007B37B6" w:rsidP="000E2D0A">
            <w:pPr>
              <w:cnfStyle w:val="000000100000" w:firstRow="0" w:lastRow="0" w:firstColumn="0" w:lastColumn="0" w:oddVBand="0" w:evenVBand="0" w:oddHBand="1" w:evenHBand="0" w:firstRowFirstColumn="0" w:firstRowLastColumn="0" w:lastRowFirstColumn="0" w:lastRowLastColumn="0"/>
            </w:pPr>
            <w:r w:rsidRPr="007B37B6">
              <w:rPr>
                <w:lang w:val="en-NZ"/>
              </w:rPr>
              <w:t>my project as I implement it.</w:t>
            </w:r>
            <w:r w:rsidR="00E31BF6">
              <w:rPr>
                <w:lang w:val="en-NZ"/>
              </w:rPr>
              <w:t>”</w:t>
            </w:r>
          </w:p>
        </w:tc>
        <w:tc>
          <w:tcPr>
            <w:tcW w:w="3492" w:type="dxa"/>
            <w:tcBorders>
              <w:top w:val="single" w:sz="4" w:space="0" w:color="auto"/>
              <w:left w:val="single" w:sz="4" w:space="0" w:color="auto"/>
              <w:bottom w:val="single" w:sz="4" w:space="0" w:color="auto"/>
            </w:tcBorders>
          </w:tcPr>
          <w:p w14:paraId="50C8289F" w14:textId="0074F5DF" w:rsidR="008A1B59" w:rsidRDefault="00E31BF6" w:rsidP="000E2D0A">
            <w:pPr>
              <w:cnfStyle w:val="000000100000" w:firstRow="0" w:lastRow="0" w:firstColumn="0" w:lastColumn="0" w:oddVBand="0" w:evenVBand="0" w:oddHBand="1" w:evenHBand="0" w:firstRowFirstColumn="0" w:firstRowLastColumn="0" w:lastRowFirstColumn="0" w:lastRowLastColumn="0"/>
            </w:pPr>
            <w:r>
              <w:rPr>
                <w:lang w:val="en-NZ"/>
              </w:rPr>
              <w:t>“</w:t>
            </w:r>
            <w:r w:rsidR="007B37B6" w:rsidRPr="007B37B6">
              <w:rPr>
                <w:lang w:val="en-NZ"/>
              </w:rPr>
              <w:t>I want to establish or propose a new</w:t>
            </w:r>
            <w:r>
              <w:rPr>
                <w:lang w:val="en-NZ"/>
              </w:rPr>
              <w:t xml:space="preserve"> </w:t>
            </w:r>
            <w:r w:rsidR="007B37B6" w:rsidRPr="007B37B6">
              <w:rPr>
                <w:lang w:val="en-NZ"/>
              </w:rPr>
              <w:t>ini</w:t>
            </w:r>
            <w:r w:rsidR="007B37B6">
              <w:rPr>
                <w:lang w:val="en-NZ"/>
              </w:rPr>
              <w:t>ti</w:t>
            </w:r>
            <w:r w:rsidR="007B37B6" w:rsidRPr="007B37B6">
              <w:rPr>
                <w:lang w:val="en-NZ"/>
              </w:rPr>
              <w:t>a</w:t>
            </w:r>
            <w:r w:rsidR="007B37B6">
              <w:rPr>
                <w:lang w:val="en-NZ"/>
              </w:rPr>
              <w:t>ti</w:t>
            </w:r>
            <w:r w:rsidR="007B37B6" w:rsidRPr="007B37B6">
              <w:rPr>
                <w:lang w:val="en-NZ"/>
              </w:rPr>
              <w:t>ve.</w:t>
            </w:r>
            <w:r>
              <w:rPr>
                <w:lang w:val="en-NZ"/>
              </w:rPr>
              <w:t>”</w:t>
            </w:r>
          </w:p>
        </w:tc>
      </w:tr>
      <w:tr w:rsidR="008A1B59" w14:paraId="5EB52F77" w14:textId="77777777" w:rsidTr="00362668">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right w:val="single" w:sz="4" w:space="0" w:color="auto"/>
            </w:tcBorders>
          </w:tcPr>
          <w:p w14:paraId="766C28BD" w14:textId="2BA2BAF4" w:rsidR="008A1B59" w:rsidRDefault="00EE3FA6" w:rsidP="000E2D0A">
            <w:r>
              <w:t>The Researcher</w:t>
            </w:r>
          </w:p>
        </w:tc>
        <w:tc>
          <w:tcPr>
            <w:tcW w:w="3828" w:type="dxa"/>
            <w:tcBorders>
              <w:top w:val="single" w:sz="4" w:space="0" w:color="auto"/>
              <w:left w:val="single" w:sz="4" w:space="0" w:color="auto"/>
              <w:bottom w:val="single" w:sz="4" w:space="0" w:color="auto"/>
              <w:right w:val="single" w:sz="4" w:space="0" w:color="auto"/>
            </w:tcBorders>
          </w:tcPr>
          <w:p w14:paraId="7CF3C809" w14:textId="1388B3C1" w:rsidR="008A1B59" w:rsidRPr="00362668" w:rsidRDefault="00E31BF6" w:rsidP="000E2D0A">
            <w:pPr>
              <w:cnfStyle w:val="000000000000" w:firstRow="0" w:lastRow="0" w:firstColumn="0" w:lastColumn="0" w:oddVBand="0" w:evenVBand="0" w:oddHBand="0" w:evenHBand="0" w:firstRowFirstColumn="0" w:firstRowLastColumn="0" w:lastRowFirstColumn="0" w:lastRowLastColumn="0"/>
              <w:rPr>
                <w:lang w:val="en-NZ"/>
              </w:rPr>
            </w:pPr>
            <w:r>
              <w:rPr>
                <w:lang w:val="en-NZ"/>
              </w:rPr>
              <w:t>“</w:t>
            </w:r>
            <w:r w:rsidR="00581D6F" w:rsidRPr="00581D6F">
              <w:rPr>
                <w:lang w:val="en-NZ"/>
              </w:rPr>
              <w:t>I need guidance on data collec</w:t>
            </w:r>
            <w:r w:rsidR="00E318D0" w:rsidRPr="00362668">
              <w:rPr>
                <w:lang w:val="en-NZ"/>
              </w:rPr>
              <w:t>ti</w:t>
            </w:r>
            <w:r w:rsidR="00581D6F" w:rsidRPr="00581D6F">
              <w:rPr>
                <w:lang w:val="en-NZ"/>
              </w:rPr>
              <w:t>on</w:t>
            </w:r>
            <w:r w:rsidR="00581D6F" w:rsidRPr="00362668">
              <w:rPr>
                <w:lang w:val="en-NZ"/>
              </w:rPr>
              <w:t xml:space="preserve"> m</w:t>
            </w:r>
            <w:r w:rsidR="00581D6F" w:rsidRPr="00581D6F">
              <w:rPr>
                <w:lang w:val="en-NZ"/>
              </w:rPr>
              <w:t>ethods so I can start gathering</w:t>
            </w:r>
            <w:r w:rsidR="00E318D0" w:rsidRPr="00362668">
              <w:rPr>
                <w:lang w:val="en-NZ"/>
              </w:rPr>
              <w:t xml:space="preserve"> </w:t>
            </w:r>
            <w:r w:rsidR="00581D6F" w:rsidRPr="00581D6F">
              <w:rPr>
                <w:lang w:val="en-NZ"/>
              </w:rPr>
              <w:t>meaningful, reliable data to inform</w:t>
            </w:r>
            <w:r w:rsidR="00E318D0" w:rsidRPr="00362668">
              <w:rPr>
                <w:lang w:val="en-NZ"/>
              </w:rPr>
              <w:t xml:space="preserve"> </w:t>
            </w:r>
            <w:r w:rsidR="00581D6F" w:rsidRPr="00362668">
              <w:rPr>
                <w:lang w:val="en-NZ"/>
              </w:rPr>
              <w:t>my CQI or full evalua</w:t>
            </w:r>
            <w:r w:rsidR="00E318D0" w:rsidRPr="00362668">
              <w:rPr>
                <w:lang w:val="en-NZ"/>
              </w:rPr>
              <w:t>ti</w:t>
            </w:r>
            <w:r w:rsidR="00581D6F" w:rsidRPr="00362668">
              <w:rPr>
                <w:lang w:val="en-NZ"/>
              </w:rPr>
              <w:t>on.</w:t>
            </w:r>
            <w:r>
              <w:rPr>
                <w:lang w:val="en-NZ"/>
              </w:rPr>
              <w:t>”</w:t>
            </w:r>
          </w:p>
        </w:tc>
        <w:tc>
          <w:tcPr>
            <w:tcW w:w="3492" w:type="dxa"/>
            <w:tcBorders>
              <w:top w:val="single" w:sz="4" w:space="0" w:color="auto"/>
              <w:left w:val="single" w:sz="4" w:space="0" w:color="auto"/>
              <w:bottom w:val="single" w:sz="4" w:space="0" w:color="auto"/>
            </w:tcBorders>
          </w:tcPr>
          <w:p w14:paraId="2F4E0226" w14:textId="6F2045BB" w:rsidR="008A1B59" w:rsidRDefault="00E31BF6" w:rsidP="000E2D0A">
            <w:pPr>
              <w:cnfStyle w:val="000000000000" w:firstRow="0" w:lastRow="0" w:firstColumn="0" w:lastColumn="0" w:oddVBand="0" w:evenVBand="0" w:oddHBand="0" w:evenHBand="0" w:firstRowFirstColumn="0" w:firstRowLastColumn="0" w:lastRowFirstColumn="0" w:lastRowLastColumn="0"/>
            </w:pPr>
            <w:r>
              <w:rPr>
                <w:lang w:val="en-NZ"/>
              </w:rPr>
              <w:t>“</w:t>
            </w:r>
            <w:r w:rsidR="00362668" w:rsidRPr="00362668">
              <w:rPr>
                <w:lang w:val="en-NZ"/>
              </w:rPr>
              <w:t>I want to begin collec</w:t>
            </w:r>
            <w:r w:rsidR="00362668">
              <w:rPr>
                <w:lang w:val="en-NZ"/>
              </w:rPr>
              <w:t>ti</w:t>
            </w:r>
            <w:r w:rsidR="00362668" w:rsidRPr="00362668">
              <w:rPr>
                <w:lang w:val="en-NZ"/>
              </w:rPr>
              <w:t>ng</w:t>
            </w:r>
            <w:r w:rsidR="00362668">
              <w:rPr>
                <w:lang w:val="en-NZ"/>
              </w:rPr>
              <w:t xml:space="preserve"> </w:t>
            </w:r>
            <w:r w:rsidR="00362668" w:rsidRPr="00362668">
              <w:rPr>
                <w:lang w:val="en-NZ"/>
              </w:rPr>
              <w:t>meaningful, reliable data on my</w:t>
            </w:r>
            <w:r w:rsidR="000F2F4A">
              <w:rPr>
                <w:lang w:val="en-NZ"/>
              </w:rPr>
              <w:t xml:space="preserve"> </w:t>
            </w:r>
            <w:r w:rsidR="00362668" w:rsidRPr="00362668">
              <w:rPr>
                <w:lang w:val="en-NZ"/>
              </w:rPr>
              <w:t>ini</w:t>
            </w:r>
            <w:r w:rsidR="00362668">
              <w:rPr>
                <w:lang w:val="en-NZ"/>
              </w:rPr>
              <w:t>ti</w:t>
            </w:r>
            <w:r w:rsidR="00362668" w:rsidRPr="00362668">
              <w:rPr>
                <w:lang w:val="en-NZ"/>
              </w:rPr>
              <w:t>a</w:t>
            </w:r>
            <w:r w:rsidR="00362668">
              <w:rPr>
                <w:lang w:val="en-NZ"/>
              </w:rPr>
              <w:t>tiv</w:t>
            </w:r>
            <w:r w:rsidR="00362668" w:rsidRPr="00362668">
              <w:rPr>
                <w:lang w:val="en-NZ"/>
              </w:rPr>
              <w:t>e.</w:t>
            </w:r>
            <w:r>
              <w:rPr>
                <w:lang w:val="en-NZ"/>
              </w:rPr>
              <w:t>”</w:t>
            </w:r>
          </w:p>
        </w:tc>
      </w:tr>
      <w:tr w:rsidR="008A1B59" w14:paraId="76C21509" w14:textId="77777777" w:rsidTr="0036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right w:val="single" w:sz="4" w:space="0" w:color="auto"/>
            </w:tcBorders>
          </w:tcPr>
          <w:p w14:paraId="67EAC2E4" w14:textId="02F39460" w:rsidR="008A1B59" w:rsidRDefault="003326D6" w:rsidP="000E2D0A">
            <w:r>
              <w:t>The Fresh Eyes</w:t>
            </w:r>
          </w:p>
        </w:tc>
        <w:tc>
          <w:tcPr>
            <w:tcW w:w="3828" w:type="dxa"/>
            <w:tcBorders>
              <w:top w:val="single" w:sz="4" w:space="0" w:color="auto"/>
              <w:left w:val="single" w:sz="4" w:space="0" w:color="auto"/>
              <w:bottom w:val="single" w:sz="4" w:space="0" w:color="auto"/>
              <w:right w:val="single" w:sz="4" w:space="0" w:color="auto"/>
            </w:tcBorders>
          </w:tcPr>
          <w:p w14:paraId="0ED7B7A5" w14:textId="0FED6180" w:rsidR="008A1B59" w:rsidRPr="00362668" w:rsidRDefault="00E31BF6" w:rsidP="000E2D0A">
            <w:pPr>
              <w:cnfStyle w:val="000000100000" w:firstRow="0" w:lastRow="0" w:firstColumn="0" w:lastColumn="0" w:oddVBand="0" w:evenVBand="0" w:oddHBand="1" w:evenHBand="0" w:firstRowFirstColumn="0" w:firstRowLastColumn="0" w:lastRowFirstColumn="0" w:lastRowLastColumn="0"/>
              <w:rPr>
                <w:lang w:val="en-NZ"/>
              </w:rPr>
            </w:pPr>
            <w:r>
              <w:rPr>
                <w:lang w:val="en-NZ"/>
              </w:rPr>
              <w:t>“</w:t>
            </w:r>
            <w:r w:rsidR="00541377" w:rsidRPr="00541377">
              <w:rPr>
                <w:lang w:val="en-NZ"/>
              </w:rPr>
              <w:t>I started at ECU recently and need to</w:t>
            </w:r>
            <w:r w:rsidR="00581D6F" w:rsidRPr="00362668">
              <w:rPr>
                <w:lang w:val="en-NZ"/>
              </w:rPr>
              <w:t xml:space="preserve"> </w:t>
            </w:r>
            <w:r w:rsidR="00541377" w:rsidRPr="00362668">
              <w:rPr>
                <w:lang w:val="en-NZ"/>
              </w:rPr>
              <w:t>understand all that jargon.</w:t>
            </w:r>
            <w:r>
              <w:rPr>
                <w:lang w:val="en-NZ"/>
              </w:rPr>
              <w:t>”</w:t>
            </w:r>
          </w:p>
        </w:tc>
        <w:tc>
          <w:tcPr>
            <w:tcW w:w="3492" w:type="dxa"/>
            <w:tcBorders>
              <w:top w:val="single" w:sz="4" w:space="0" w:color="auto"/>
              <w:left w:val="single" w:sz="4" w:space="0" w:color="auto"/>
              <w:bottom w:val="single" w:sz="4" w:space="0" w:color="auto"/>
            </w:tcBorders>
          </w:tcPr>
          <w:p w14:paraId="04ACDDB5" w14:textId="0F79C581" w:rsidR="008A1B59" w:rsidRDefault="00E31BF6" w:rsidP="000E2D0A">
            <w:pPr>
              <w:cnfStyle w:val="000000100000" w:firstRow="0" w:lastRow="0" w:firstColumn="0" w:lastColumn="0" w:oddVBand="0" w:evenVBand="0" w:oddHBand="1" w:evenHBand="0" w:firstRowFirstColumn="0" w:firstRowLastColumn="0" w:lastRowFirstColumn="0" w:lastRowLastColumn="0"/>
            </w:pPr>
            <w:r>
              <w:rPr>
                <w:lang w:val="en-NZ"/>
              </w:rPr>
              <w:t>“</w:t>
            </w:r>
            <w:r w:rsidR="00362668" w:rsidRPr="00362668">
              <w:rPr>
                <w:lang w:val="en-NZ"/>
              </w:rPr>
              <w:t>I need guidance on equity in higher</w:t>
            </w:r>
            <w:r>
              <w:rPr>
                <w:lang w:val="en-NZ"/>
              </w:rPr>
              <w:t xml:space="preserve"> </w:t>
            </w:r>
            <w:r w:rsidR="00362668" w:rsidRPr="00362668">
              <w:rPr>
                <w:lang w:val="en-NZ"/>
              </w:rPr>
              <w:t>educa</w:t>
            </w:r>
            <w:r w:rsidR="00362668">
              <w:rPr>
                <w:lang w:val="en-NZ"/>
              </w:rPr>
              <w:t>ti</w:t>
            </w:r>
            <w:r w:rsidR="00362668" w:rsidRPr="00362668">
              <w:rPr>
                <w:lang w:val="en-NZ"/>
              </w:rPr>
              <w:t>on and evalua</w:t>
            </w:r>
            <w:r w:rsidR="00362668">
              <w:rPr>
                <w:lang w:val="en-NZ"/>
              </w:rPr>
              <w:t>ti</w:t>
            </w:r>
            <w:r w:rsidR="00362668" w:rsidRPr="00362668">
              <w:rPr>
                <w:lang w:val="en-NZ"/>
              </w:rPr>
              <w:t>on as it</w:t>
            </w:r>
            <w:r>
              <w:rPr>
                <w:lang w:val="en-NZ"/>
              </w:rPr>
              <w:t xml:space="preserve"> </w:t>
            </w:r>
            <w:r w:rsidR="00362668" w:rsidRPr="00362668">
              <w:rPr>
                <w:lang w:val="en-NZ"/>
              </w:rPr>
              <w:t>relates to my work.</w:t>
            </w:r>
            <w:r>
              <w:rPr>
                <w:lang w:val="en-NZ"/>
              </w:rPr>
              <w:t>”</w:t>
            </w:r>
          </w:p>
        </w:tc>
      </w:tr>
    </w:tbl>
    <w:p w14:paraId="6C00900D" w14:textId="77777777" w:rsidR="00E31BF6" w:rsidRDefault="00E31BF6" w:rsidP="00E31BF6"/>
    <w:p w14:paraId="317D9BE0" w14:textId="07A134AA" w:rsidR="00A07DBF" w:rsidRPr="00A07DBF" w:rsidRDefault="00A07DBF" w:rsidP="000E2D0A">
      <w:pPr>
        <w:rPr>
          <w:lang w:val="en-NZ" w:eastAsia="en-AU"/>
        </w:rPr>
      </w:pPr>
      <w:r w:rsidRPr="00A07DBF">
        <w:rPr>
          <w:lang w:val="en-NZ" w:eastAsia="en-AU"/>
        </w:rPr>
        <w:t>The ECU Equity Evalua</w:t>
      </w:r>
      <w:r>
        <w:rPr>
          <w:lang w:val="en-NZ" w:eastAsia="en-AU"/>
        </w:rPr>
        <w:t>ti</w:t>
      </w:r>
      <w:r w:rsidRPr="00A07DBF">
        <w:rPr>
          <w:lang w:val="en-NZ" w:eastAsia="en-AU"/>
        </w:rPr>
        <w:t xml:space="preserve">on Resource Hub presented each Persona’s </w:t>
      </w:r>
      <w:r w:rsidR="00E31BF6">
        <w:rPr>
          <w:lang w:val="en-NZ" w:eastAsia="en-AU"/>
        </w:rPr>
        <w:t>“n</w:t>
      </w:r>
      <w:r w:rsidRPr="00A07DBF">
        <w:rPr>
          <w:lang w:val="en-NZ" w:eastAsia="en-AU"/>
        </w:rPr>
        <w:t>eed</w:t>
      </w:r>
      <w:r w:rsidR="00E31BF6">
        <w:rPr>
          <w:lang w:val="en-NZ" w:eastAsia="en-AU"/>
        </w:rPr>
        <w:t>”</w:t>
      </w:r>
      <w:r w:rsidRPr="00A07DBF">
        <w:rPr>
          <w:lang w:val="en-NZ" w:eastAsia="en-AU"/>
        </w:rPr>
        <w:t xml:space="preserve"> and </w:t>
      </w:r>
      <w:r w:rsidR="00E31BF6">
        <w:rPr>
          <w:lang w:val="en-NZ" w:eastAsia="en-AU"/>
        </w:rPr>
        <w:t>“j</w:t>
      </w:r>
      <w:r w:rsidRPr="00A07DBF">
        <w:rPr>
          <w:lang w:val="en-NZ" w:eastAsia="en-AU"/>
        </w:rPr>
        <w:t>ob-to-be-</w:t>
      </w:r>
      <w:r w:rsidR="00E31BF6">
        <w:rPr>
          <w:lang w:val="en-NZ" w:eastAsia="en-AU"/>
        </w:rPr>
        <w:t>d</w:t>
      </w:r>
      <w:r w:rsidRPr="00A07DBF">
        <w:rPr>
          <w:lang w:val="en-NZ" w:eastAsia="en-AU"/>
        </w:rPr>
        <w:t>one</w:t>
      </w:r>
      <w:r w:rsidR="00E31BF6">
        <w:rPr>
          <w:lang w:val="en-NZ" w:eastAsia="en-AU"/>
        </w:rPr>
        <w:t>”</w:t>
      </w:r>
      <w:r w:rsidRPr="00A07DBF">
        <w:rPr>
          <w:lang w:val="en-NZ" w:eastAsia="en-AU"/>
        </w:rPr>
        <w:t xml:space="preserve"> as a</w:t>
      </w:r>
      <w:r>
        <w:rPr>
          <w:lang w:val="en-NZ" w:eastAsia="en-AU"/>
        </w:rPr>
        <w:t xml:space="preserve"> </w:t>
      </w:r>
      <w:r w:rsidRPr="00A07DBF">
        <w:rPr>
          <w:lang w:val="en-NZ" w:eastAsia="en-AU"/>
        </w:rPr>
        <w:t>dis</w:t>
      </w:r>
      <w:r>
        <w:rPr>
          <w:lang w:val="en-NZ" w:eastAsia="en-AU"/>
        </w:rPr>
        <w:t>ti</w:t>
      </w:r>
      <w:r w:rsidRPr="00A07DBF">
        <w:rPr>
          <w:lang w:val="en-NZ" w:eastAsia="en-AU"/>
        </w:rPr>
        <w:t>nct op</w:t>
      </w:r>
      <w:r>
        <w:rPr>
          <w:lang w:val="en-NZ" w:eastAsia="en-AU"/>
        </w:rPr>
        <w:t>ti</w:t>
      </w:r>
      <w:r w:rsidRPr="00A07DBF">
        <w:rPr>
          <w:lang w:val="en-NZ" w:eastAsia="en-AU"/>
        </w:rPr>
        <w:t>on that a web site user can click on to view a tailored subset of relevant evalua</w:t>
      </w:r>
      <w:r>
        <w:rPr>
          <w:lang w:val="en-NZ" w:eastAsia="en-AU"/>
        </w:rPr>
        <w:t>ti</w:t>
      </w:r>
      <w:r w:rsidRPr="00A07DBF">
        <w:rPr>
          <w:lang w:val="en-NZ" w:eastAsia="en-AU"/>
        </w:rPr>
        <w:t>on</w:t>
      </w:r>
      <w:r>
        <w:rPr>
          <w:lang w:val="en-NZ" w:eastAsia="en-AU"/>
        </w:rPr>
        <w:t xml:space="preserve"> </w:t>
      </w:r>
      <w:r w:rsidRPr="00A07DBF">
        <w:rPr>
          <w:lang w:val="en-NZ" w:eastAsia="en-AU"/>
        </w:rPr>
        <w:t>resources that can help them meet their desired goal.</w:t>
      </w:r>
    </w:p>
    <w:p w14:paraId="57DA9898" w14:textId="16FA3C86" w:rsidR="00DB654B" w:rsidRDefault="00A07DBF" w:rsidP="000E2D0A">
      <w:pPr>
        <w:rPr>
          <w:lang w:val="en-NZ" w:eastAsia="en-AU"/>
        </w:rPr>
      </w:pPr>
      <w:r w:rsidRPr="00A07DBF">
        <w:rPr>
          <w:lang w:val="en-NZ" w:eastAsia="en-AU"/>
        </w:rPr>
        <w:t>Each evalua</w:t>
      </w:r>
      <w:r>
        <w:rPr>
          <w:lang w:val="en-NZ" w:eastAsia="en-AU"/>
        </w:rPr>
        <w:t>ti</w:t>
      </w:r>
      <w:r w:rsidRPr="00A07DBF">
        <w:rPr>
          <w:lang w:val="en-NZ" w:eastAsia="en-AU"/>
        </w:rPr>
        <w:t>on resource is an accessible MS Word document that provides a clear step-by-step</w:t>
      </w:r>
      <w:r>
        <w:rPr>
          <w:lang w:val="en-NZ" w:eastAsia="en-AU"/>
        </w:rPr>
        <w:t xml:space="preserve"> </w:t>
      </w:r>
      <w:r w:rsidRPr="00A07DBF">
        <w:rPr>
          <w:lang w:val="en-NZ" w:eastAsia="en-AU"/>
        </w:rPr>
        <w:t>guide, checklist</w:t>
      </w:r>
      <w:r w:rsidR="00E31BF6">
        <w:rPr>
          <w:lang w:val="en-NZ" w:eastAsia="en-AU"/>
        </w:rPr>
        <w:t>,</w:t>
      </w:r>
      <w:r w:rsidRPr="00A07DBF">
        <w:rPr>
          <w:lang w:val="en-NZ" w:eastAsia="en-AU"/>
        </w:rPr>
        <w:t xml:space="preserve"> or template to scaffold the implementa</w:t>
      </w:r>
      <w:r>
        <w:rPr>
          <w:lang w:val="en-NZ" w:eastAsia="en-AU"/>
        </w:rPr>
        <w:t>ti</w:t>
      </w:r>
      <w:r w:rsidRPr="00A07DBF">
        <w:rPr>
          <w:lang w:val="en-NZ" w:eastAsia="en-AU"/>
        </w:rPr>
        <w:t>on of a par</w:t>
      </w:r>
      <w:r>
        <w:rPr>
          <w:lang w:val="en-NZ" w:eastAsia="en-AU"/>
        </w:rPr>
        <w:t>ti</w:t>
      </w:r>
      <w:r w:rsidRPr="00A07DBF">
        <w:rPr>
          <w:lang w:val="en-NZ" w:eastAsia="en-AU"/>
        </w:rPr>
        <w:t>cular facet of evalua</w:t>
      </w:r>
      <w:r>
        <w:rPr>
          <w:lang w:val="en-NZ" w:eastAsia="en-AU"/>
        </w:rPr>
        <w:t>ti</w:t>
      </w:r>
      <w:r w:rsidRPr="00A07DBF">
        <w:rPr>
          <w:lang w:val="en-NZ" w:eastAsia="en-AU"/>
        </w:rPr>
        <w:t>on</w:t>
      </w:r>
      <w:r>
        <w:rPr>
          <w:lang w:val="en-NZ" w:eastAsia="en-AU"/>
        </w:rPr>
        <w:t xml:space="preserve"> </w:t>
      </w:r>
      <w:r w:rsidRPr="00A07DBF">
        <w:rPr>
          <w:lang w:val="en-NZ" w:eastAsia="en-AU"/>
        </w:rPr>
        <w:t>prac</w:t>
      </w:r>
      <w:r>
        <w:rPr>
          <w:lang w:val="en-NZ" w:eastAsia="en-AU"/>
        </w:rPr>
        <w:t>ti</w:t>
      </w:r>
      <w:r w:rsidRPr="00A07DBF">
        <w:rPr>
          <w:lang w:val="en-NZ" w:eastAsia="en-AU"/>
        </w:rPr>
        <w:t>ce. The resources were tailored to align with ECU’s organisa</w:t>
      </w:r>
      <w:r>
        <w:rPr>
          <w:lang w:val="en-NZ" w:eastAsia="en-AU"/>
        </w:rPr>
        <w:t>ti</w:t>
      </w:r>
      <w:r w:rsidRPr="00A07DBF">
        <w:rPr>
          <w:lang w:val="en-NZ" w:eastAsia="en-AU"/>
        </w:rPr>
        <w:t>onal repor</w:t>
      </w:r>
      <w:r>
        <w:rPr>
          <w:lang w:val="en-NZ" w:eastAsia="en-AU"/>
        </w:rPr>
        <w:t>ti</w:t>
      </w:r>
      <w:r w:rsidRPr="00A07DBF">
        <w:rPr>
          <w:lang w:val="en-NZ" w:eastAsia="en-AU"/>
        </w:rPr>
        <w:t>ng requirements,</w:t>
      </w:r>
      <w:r>
        <w:rPr>
          <w:lang w:val="en-NZ" w:eastAsia="en-AU"/>
        </w:rPr>
        <w:t xml:space="preserve"> </w:t>
      </w:r>
      <w:r w:rsidRPr="00A07DBF">
        <w:rPr>
          <w:lang w:val="en-NZ" w:eastAsia="en-AU"/>
        </w:rPr>
        <w:t>where relevant, so users of the ECU Equity Evalua</w:t>
      </w:r>
      <w:r>
        <w:rPr>
          <w:lang w:val="en-NZ" w:eastAsia="en-AU"/>
        </w:rPr>
        <w:t>ti</w:t>
      </w:r>
      <w:r w:rsidRPr="00A07DBF">
        <w:rPr>
          <w:lang w:val="en-NZ" w:eastAsia="en-AU"/>
        </w:rPr>
        <w:t>on Resource Hub can see tools that are directly</w:t>
      </w:r>
      <w:r>
        <w:rPr>
          <w:lang w:val="en-NZ" w:eastAsia="en-AU"/>
        </w:rPr>
        <w:t xml:space="preserve"> </w:t>
      </w:r>
      <w:r w:rsidRPr="00A07DBF">
        <w:rPr>
          <w:lang w:val="en-NZ" w:eastAsia="en-AU"/>
        </w:rPr>
        <w:t>relevant to their opera</w:t>
      </w:r>
      <w:r>
        <w:rPr>
          <w:lang w:val="en-NZ" w:eastAsia="en-AU"/>
        </w:rPr>
        <w:t>ti</w:t>
      </w:r>
      <w:r w:rsidRPr="00A07DBF">
        <w:rPr>
          <w:lang w:val="en-NZ" w:eastAsia="en-AU"/>
        </w:rPr>
        <w:t>onal context.</w:t>
      </w:r>
    </w:p>
    <w:p w14:paraId="558EEEE5" w14:textId="661C1038" w:rsidR="00A07DBF" w:rsidRDefault="00DB654B" w:rsidP="00A07DBF">
      <w:pPr>
        <w:pStyle w:val="BodyText"/>
        <w:rPr>
          <w:lang w:eastAsia="en-AU"/>
        </w:rPr>
      </w:pPr>
      <w:r>
        <w:rPr>
          <w:noProof/>
          <w:lang w:eastAsia="en-AU"/>
        </w:rPr>
        <mc:AlternateContent>
          <mc:Choice Requires="wps">
            <w:drawing>
              <wp:anchor distT="45720" distB="45720" distL="114300" distR="114300" simplePos="0" relativeHeight="251658242" behindDoc="0" locked="0" layoutInCell="1" allowOverlap="1" wp14:anchorId="2857F8F2" wp14:editId="7D981D0E">
                <wp:simplePos x="0" y="0"/>
                <wp:positionH relativeFrom="margin">
                  <wp:posOffset>706755</wp:posOffset>
                </wp:positionH>
                <wp:positionV relativeFrom="paragraph">
                  <wp:posOffset>153670</wp:posOffset>
                </wp:positionV>
                <wp:extent cx="4305300" cy="1064895"/>
                <wp:effectExtent l="0" t="0" r="19050" b="20955"/>
                <wp:wrapSquare wrapText="bothSides"/>
                <wp:docPr id="1633061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0648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F5E80EA" w14:textId="2ADACA72" w:rsidR="00010EB3" w:rsidRPr="005B059F" w:rsidRDefault="00010EB3" w:rsidP="000E2D0A">
                            <w:pPr>
                              <w:rPr>
                                <w:lang w:val="en-NZ"/>
                              </w:rPr>
                            </w:pPr>
                            <w:r w:rsidRPr="00995373">
                              <w:rPr>
                                <w:b/>
                                <w:bCs/>
                                <w:lang w:val="en-NZ"/>
                              </w:rPr>
                              <w:t xml:space="preserve">Key </w:t>
                            </w:r>
                            <w:r w:rsidR="000E2D0A" w:rsidRPr="00995373">
                              <w:rPr>
                                <w:b/>
                                <w:bCs/>
                                <w:lang w:val="en-NZ"/>
                              </w:rPr>
                              <w:t>insight</w:t>
                            </w:r>
                            <w:r w:rsidR="000E2D0A" w:rsidRPr="005B059F">
                              <w:rPr>
                                <w:lang w:val="en-NZ"/>
                              </w:rPr>
                              <w:t>:</w:t>
                            </w:r>
                            <w:r w:rsidRPr="005B059F">
                              <w:rPr>
                                <w:lang w:val="en-NZ"/>
                              </w:rPr>
                              <w:t xml:space="preserve"> </w:t>
                            </w:r>
                            <w:r w:rsidR="00DB654B" w:rsidRPr="00DB654B">
                              <w:rPr>
                                <w:lang w:val="en-NZ"/>
                              </w:rPr>
                              <w:t>Resource mapping to the needs of different personas can provide mul</w:t>
                            </w:r>
                            <w:r w:rsidR="00DB654B">
                              <w:rPr>
                                <w:lang w:val="en-NZ"/>
                              </w:rPr>
                              <w:t>ti</w:t>
                            </w:r>
                            <w:r w:rsidR="00DB654B" w:rsidRPr="00DB654B">
                              <w:rPr>
                                <w:lang w:val="en-NZ"/>
                              </w:rPr>
                              <w:t>ple</w:t>
                            </w:r>
                            <w:r w:rsidR="00DB654B">
                              <w:rPr>
                                <w:lang w:val="en-NZ"/>
                              </w:rPr>
                              <w:t xml:space="preserve"> </w:t>
                            </w:r>
                            <w:r w:rsidR="00DB654B" w:rsidRPr="00DB654B">
                              <w:rPr>
                                <w:lang w:val="en-NZ"/>
                              </w:rPr>
                              <w:t>entry points to the same content based on different requirements. This can increase the accessibility and perceived usefulness of resources to a broader range of stakeholders.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7F8F2" id="_x0000_s1028" type="#_x0000_t202" style="position:absolute;margin-left:55.65pt;margin-top:12.1pt;width:339pt;height:83.8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" fillcolor="#ede8e0 [3201]" strokecolor="#351c26 [3200]" strokeweight="1.5pt">
                <v:textbox>
                  <w:txbxContent>
                    <w:p w14:paraId="1F5E80EA" w14:textId="2ADACA72" w:rsidR="00010EB3" w:rsidRPr="005B059F" w:rsidRDefault="00010EB3" w:rsidP="000E2D0A">
                      <w:pPr>
                        <w:rPr>
                          <w:lang w:val="en-NZ"/>
                        </w:rPr>
                      </w:pPr>
                      <w:r w:rsidRPr="00995373">
                        <w:rPr>
                          <w:b/>
                          <w:bCs/>
                          <w:lang w:val="en-NZ"/>
                        </w:rPr>
                        <w:t xml:space="preserve">Key </w:t>
                      </w:r>
                      <w:r w:rsidR="000E2D0A" w:rsidRPr="00995373">
                        <w:rPr>
                          <w:b/>
                          <w:bCs/>
                          <w:lang w:val="en-NZ"/>
                        </w:rPr>
                        <w:t>insight</w:t>
                      </w:r>
                      <w:r w:rsidR="000E2D0A" w:rsidRPr="005B059F">
                        <w:rPr>
                          <w:lang w:val="en-NZ"/>
                        </w:rPr>
                        <w:t>:</w:t>
                      </w:r>
                      <w:r w:rsidRPr="005B059F">
                        <w:rPr>
                          <w:lang w:val="en-NZ"/>
                        </w:rPr>
                        <w:t xml:space="preserve"> </w:t>
                      </w:r>
                      <w:r w:rsidR="00DB654B" w:rsidRPr="00DB654B">
                        <w:rPr>
                          <w:lang w:val="en-NZ"/>
                        </w:rPr>
                        <w:t>Resource mapping to the needs of different personas can provide mul</w:t>
                      </w:r>
                      <w:r w:rsidR="00DB654B">
                        <w:rPr>
                          <w:lang w:val="en-NZ"/>
                        </w:rPr>
                        <w:t>ti</w:t>
                      </w:r>
                      <w:r w:rsidR="00DB654B" w:rsidRPr="00DB654B">
                        <w:rPr>
                          <w:lang w:val="en-NZ"/>
                        </w:rPr>
                        <w:t>ple</w:t>
                      </w:r>
                      <w:r w:rsidR="00DB654B">
                        <w:rPr>
                          <w:lang w:val="en-NZ"/>
                        </w:rPr>
                        <w:t xml:space="preserve"> </w:t>
                      </w:r>
                      <w:r w:rsidR="00DB654B" w:rsidRPr="00DB654B">
                        <w:rPr>
                          <w:lang w:val="en-NZ"/>
                        </w:rPr>
                        <w:t>entry points to the same content based on different requirements. This can increase the accessibility and perceived usefulness of resources to a broader range of stakeholders.</w:t>
                      </w:r>
                    </w:p>
                  </w:txbxContent>
                </v:textbox>
                <w10:wrap type="square" anchorx="margin"/>
              </v:shape>
            </w:pict>
          </mc:Fallback>
        </mc:AlternateContent>
      </w:r>
    </w:p>
    <w:p w14:paraId="1001ACF7" w14:textId="27904E64" w:rsidR="00010EB3" w:rsidRDefault="00010EB3" w:rsidP="0084170D">
      <w:pPr>
        <w:pStyle w:val="BodyText"/>
        <w:rPr>
          <w:lang w:eastAsia="en-AU"/>
        </w:rPr>
      </w:pPr>
    </w:p>
    <w:p w14:paraId="009FB2A7" w14:textId="77777777" w:rsidR="00010EB3" w:rsidRDefault="00010EB3" w:rsidP="0084170D">
      <w:pPr>
        <w:pStyle w:val="BodyText"/>
        <w:rPr>
          <w:lang w:eastAsia="en-AU"/>
        </w:rPr>
      </w:pPr>
    </w:p>
    <w:p w14:paraId="41300822" w14:textId="77777777" w:rsidR="00010EB3" w:rsidRDefault="00010EB3" w:rsidP="0084170D">
      <w:pPr>
        <w:pStyle w:val="BodyText"/>
        <w:rPr>
          <w:lang w:eastAsia="en-AU"/>
        </w:rPr>
      </w:pPr>
    </w:p>
    <w:p w14:paraId="397D906B" w14:textId="77777777" w:rsidR="00010EB3" w:rsidRDefault="00010EB3" w:rsidP="0084170D">
      <w:pPr>
        <w:pStyle w:val="BodyText"/>
        <w:rPr>
          <w:lang w:eastAsia="en-AU"/>
        </w:rPr>
      </w:pPr>
    </w:p>
    <w:p w14:paraId="4D9FDE3E" w14:textId="77777777" w:rsidR="00DB654B" w:rsidRDefault="00DB654B" w:rsidP="0084170D">
      <w:pPr>
        <w:pStyle w:val="BodyText"/>
        <w:rPr>
          <w:lang w:eastAsia="en-AU"/>
        </w:rPr>
      </w:pPr>
    </w:p>
    <w:p w14:paraId="70BBB08A" w14:textId="77777777" w:rsidR="001A1B34" w:rsidRDefault="001A1B34" w:rsidP="0084170D">
      <w:pPr>
        <w:pStyle w:val="BodyText"/>
        <w:rPr>
          <w:lang w:eastAsia="en-AU"/>
        </w:rPr>
      </w:pPr>
    </w:p>
    <w:p w14:paraId="59210A4D" w14:textId="79A2265F" w:rsidR="001A1B34" w:rsidRDefault="001A1B34" w:rsidP="0084170D">
      <w:pPr>
        <w:pStyle w:val="BodyText"/>
        <w:rPr>
          <w:lang w:eastAsia="en-AU"/>
        </w:rPr>
      </w:pPr>
    </w:p>
    <w:p w14:paraId="6B7F1B05" w14:textId="77777777" w:rsidR="001A1B34" w:rsidRDefault="001A1B34" w:rsidP="0084170D">
      <w:pPr>
        <w:pStyle w:val="BodyText"/>
        <w:rPr>
          <w:lang w:eastAsia="en-AU"/>
        </w:rPr>
      </w:pPr>
    </w:p>
    <w:p w14:paraId="2D1FB3E7" w14:textId="77777777" w:rsidR="001A1B34" w:rsidRDefault="001A1B34" w:rsidP="0084170D">
      <w:pPr>
        <w:pStyle w:val="BodyText"/>
        <w:rPr>
          <w:lang w:eastAsia="en-AU"/>
        </w:rPr>
      </w:pPr>
    </w:p>
    <w:p w14:paraId="66AFC615" w14:textId="77777777" w:rsidR="001A1B34" w:rsidRDefault="001A1B34" w:rsidP="0084170D">
      <w:pPr>
        <w:pStyle w:val="BodyText"/>
        <w:rPr>
          <w:lang w:eastAsia="en-AU"/>
        </w:rPr>
      </w:pPr>
    </w:p>
    <w:p w14:paraId="70129997" w14:textId="77777777" w:rsidR="001A1B34" w:rsidRDefault="001A1B34" w:rsidP="0084170D">
      <w:pPr>
        <w:pStyle w:val="BodyText"/>
        <w:rPr>
          <w:lang w:eastAsia="en-AU"/>
        </w:rPr>
      </w:pPr>
    </w:p>
    <w:p w14:paraId="1E5C6147" w14:textId="7C739AC4" w:rsidR="001A1B34" w:rsidRPr="000E2D0A" w:rsidRDefault="003F27A9" w:rsidP="000E2D0A">
      <w:pPr>
        <w:rPr>
          <w:i/>
          <w:iCs/>
        </w:rPr>
      </w:pPr>
      <w:r w:rsidRPr="000B25F8">
        <w:rPr>
          <w:i/>
          <w:iCs/>
        </w:rPr>
        <w:lastRenderedPageBreak/>
        <w:t>Figure 4. ECU Equity Evaluation Resource Hub home page</w:t>
      </w:r>
      <w:r w:rsidR="00CF4107">
        <w:rPr>
          <w:i/>
          <w:iCs/>
        </w:rPr>
        <w:t>.</w:t>
      </w:r>
      <w:r w:rsidRPr="000B25F8">
        <w:rPr>
          <w:i/>
          <w:iCs/>
        </w:rPr>
        <w:t xml:space="preserve"> </w:t>
      </w:r>
      <w:r w:rsidR="00CF4107">
        <w:rPr>
          <w:i/>
          <w:iCs/>
        </w:rPr>
        <w:t>S</w:t>
      </w:r>
      <w:r w:rsidRPr="000B25F8">
        <w:rPr>
          <w:i/>
          <w:iCs/>
        </w:rPr>
        <w:t>howing different Persona statements that act as specific calls to action for different stakeholders</w:t>
      </w:r>
      <w:r w:rsidRPr="000B25F8">
        <w:rPr>
          <w:i/>
          <w:iCs/>
          <w:sz w:val="23"/>
        </w:rPr>
        <w:t>.</w:t>
      </w:r>
      <w:r w:rsidRPr="000B25F8">
        <w:rPr>
          <w:i/>
          <w:iCs/>
        </w:rPr>
        <w:t xml:space="preserve"> </w:t>
      </w:r>
    </w:p>
    <w:p w14:paraId="01ABA111" w14:textId="37672FA3" w:rsidR="00180702" w:rsidRPr="00CF4107" w:rsidRDefault="0032301B" w:rsidP="00CF4107">
      <w:pPr>
        <w:pStyle w:val="BodyText"/>
        <w:jc w:val="center"/>
        <w:rPr>
          <w:lang w:eastAsia="en-AU"/>
        </w:rPr>
      </w:pPr>
      <w:r>
        <w:rPr>
          <w:noProof/>
          <w:lang w:eastAsia="en-AU"/>
          <w14:ligatures w14:val="standardContextual"/>
        </w:rPr>
        <w:drawing>
          <wp:inline distT="0" distB="0" distL="0" distR="0" wp14:anchorId="2AF4395E" wp14:editId="5D96E49B">
            <wp:extent cx="5067300" cy="8308395"/>
            <wp:effectExtent l="0" t="0" r="0" b="0"/>
            <wp:docPr id="1344835508" name="Picture 4" descr="ECU Equity Evaluation Resource Hub home page showing different Persona statements that act as specific calls to action for different stakehol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35508" name="Picture 4" descr="ECU Equity Evaluation Resource Hub home page showing different Persona statements that act as specific calls to action for different stakeholders.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1884" cy="8332307"/>
                    </a:xfrm>
                    <a:prstGeom prst="rect">
                      <a:avLst/>
                    </a:prstGeom>
                  </pic:spPr>
                </pic:pic>
              </a:graphicData>
            </a:graphic>
          </wp:inline>
        </w:drawing>
      </w:r>
    </w:p>
    <w:p w14:paraId="69F5E397" w14:textId="12D0FB54" w:rsidR="00FB505D" w:rsidRDefault="00FB505D" w:rsidP="00FB505D">
      <w:pPr>
        <w:pStyle w:val="Heading3"/>
        <w:rPr>
          <w:lang w:eastAsia="en-AU"/>
        </w:rPr>
      </w:pPr>
      <w:r w:rsidRPr="00FB505D">
        <w:rPr>
          <w:lang w:eastAsia="en-AU"/>
        </w:rPr>
        <w:lastRenderedPageBreak/>
        <w:t>Equity Evaluation Hub Resources matched to different Personas</w:t>
      </w:r>
    </w:p>
    <w:p w14:paraId="76C3F479" w14:textId="0FFC0CD6" w:rsidR="00180702" w:rsidRPr="000020BB" w:rsidRDefault="000020BB" w:rsidP="000E2D0A">
      <w:r w:rsidRPr="000020BB">
        <w:t xml:space="preserve">Each ECU Equity Evaluation Hub Resource was matched to different Personas so that users can quickly see tools that are directly relevant to their operational context and need. </w:t>
      </w:r>
    </w:p>
    <w:p w14:paraId="3F330B09" w14:textId="77777777" w:rsidR="00E31BF6" w:rsidRDefault="00E31BF6" w:rsidP="003F27A9">
      <w:pPr>
        <w:rPr>
          <w:i/>
          <w:iCs/>
          <w:lang w:eastAsia="en-AU"/>
        </w:rPr>
      </w:pPr>
    </w:p>
    <w:p w14:paraId="6DD90282" w14:textId="00FC31C5" w:rsidR="001A1B34" w:rsidRPr="000E2D0A" w:rsidRDefault="003F27A9" w:rsidP="000E2D0A">
      <w:pPr>
        <w:rPr>
          <w:i/>
          <w:iCs/>
          <w:lang w:eastAsia="en-AU"/>
        </w:rPr>
      </w:pPr>
      <w:r w:rsidRPr="000E2D0A">
        <w:rPr>
          <w:i/>
          <w:iCs/>
          <w:lang w:eastAsia="en-AU"/>
        </w:rPr>
        <w:t>Table 4:</w:t>
      </w:r>
      <w:r w:rsidR="00C46964">
        <w:rPr>
          <w:i/>
          <w:iCs/>
          <w:lang w:eastAsia="en-AU"/>
        </w:rPr>
        <w:t xml:space="preserve"> List of evaluation resources with associated categories and related personas.</w:t>
      </w:r>
    </w:p>
    <w:tbl>
      <w:tblPr>
        <w:tblStyle w:val="ListTable3"/>
        <w:tblW w:w="9016" w:type="dxa"/>
        <w:tblLook w:val="04A0" w:firstRow="1" w:lastRow="0" w:firstColumn="1" w:lastColumn="0" w:noHBand="0" w:noVBand="1"/>
      </w:tblPr>
      <w:tblGrid>
        <w:gridCol w:w="4106"/>
        <w:gridCol w:w="2410"/>
        <w:gridCol w:w="2500"/>
      </w:tblGrid>
      <w:tr w:rsidR="006D24C2" w14:paraId="367DD8C9" w14:textId="77777777" w:rsidTr="000E2D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shd w:val="clear" w:color="auto" w:fill="78DED9" w:themeFill="accent1"/>
          </w:tcPr>
          <w:p w14:paraId="05B3044C" w14:textId="28E62612" w:rsidR="000020BB" w:rsidRPr="00861364" w:rsidRDefault="00C54D45" w:rsidP="000E2D0A">
            <w:pPr>
              <w:rPr>
                <w:color w:val="351C26" w:themeColor="text1"/>
              </w:rPr>
            </w:pPr>
            <w:r w:rsidRPr="00861364">
              <w:rPr>
                <w:color w:val="351C26" w:themeColor="text1"/>
              </w:rPr>
              <w:t>Evaluation resource</w:t>
            </w:r>
          </w:p>
        </w:tc>
        <w:tc>
          <w:tcPr>
            <w:tcW w:w="0" w:type="dxa"/>
            <w:shd w:val="clear" w:color="auto" w:fill="78DED9" w:themeFill="accent1"/>
          </w:tcPr>
          <w:p w14:paraId="3FB8805F" w14:textId="63401749" w:rsidR="000020BB" w:rsidRPr="00861364" w:rsidRDefault="00C54D45" w:rsidP="000E2D0A">
            <w:pPr>
              <w:cnfStyle w:val="100000000000" w:firstRow="1" w:lastRow="0" w:firstColumn="0" w:lastColumn="0" w:oddVBand="0" w:evenVBand="0" w:oddHBand="0" w:evenHBand="0" w:firstRowFirstColumn="0" w:firstRowLastColumn="0" w:lastRowFirstColumn="0" w:lastRowLastColumn="0"/>
              <w:rPr>
                <w:color w:val="351C26" w:themeColor="text1"/>
              </w:rPr>
            </w:pPr>
            <w:r w:rsidRPr="00861364">
              <w:rPr>
                <w:color w:val="351C26" w:themeColor="text1"/>
              </w:rPr>
              <w:t>Category</w:t>
            </w:r>
          </w:p>
        </w:tc>
        <w:tc>
          <w:tcPr>
            <w:tcW w:w="0" w:type="dxa"/>
            <w:shd w:val="clear" w:color="auto" w:fill="78DED9" w:themeFill="accent1"/>
          </w:tcPr>
          <w:p w14:paraId="24218F29" w14:textId="62FCB716" w:rsidR="000020BB" w:rsidRPr="00861364" w:rsidRDefault="00C54D45" w:rsidP="000E2D0A">
            <w:pPr>
              <w:cnfStyle w:val="100000000000" w:firstRow="1" w:lastRow="0" w:firstColumn="0" w:lastColumn="0" w:oddVBand="0" w:evenVBand="0" w:oddHBand="0" w:evenHBand="0" w:firstRowFirstColumn="0" w:firstRowLastColumn="0" w:lastRowFirstColumn="0" w:lastRowLastColumn="0"/>
              <w:rPr>
                <w:color w:val="351C26" w:themeColor="text1"/>
              </w:rPr>
            </w:pPr>
            <w:r w:rsidRPr="00861364">
              <w:rPr>
                <w:color w:val="351C26" w:themeColor="text1"/>
              </w:rPr>
              <w:t>Related persona</w:t>
            </w:r>
            <w:r w:rsidR="006D24C2" w:rsidRPr="00861364">
              <w:rPr>
                <w:color w:val="351C26" w:themeColor="text1"/>
              </w:rPr>
              <w:t>s</w:t>
            </w:r>
          </w:p>
        </w:tc>
      </w:tr>
      <w:tr w:rsidR="006D24C2" w14:paraId="067A1670" w14:textId="77777777" w:rsidTr="00CF0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bottom w:val="single" w:sz="4" w:space="0" w:color="auto"/>
              <w:right w:val="single" w:sz="4" w:space="0" w:color="auto"/>
            </w:tcBorders>
          </w:tcPr>
          <w:p w14:paraId="14F2560A" w14:textId="4AC60F93" w:rsidR="000020BB" w:rsidRDefault="00704A86" w:rsidP="000E2D0A">
            <w:r w:rsidRPr="00704A86">
              <w:rPr>
                <w:lang w:val="en-NZ"/>
              </w:rPr>
              <w:t>CQI reflec</w:t>
            </w:r>
            <w:r>
              <w:rPr>
                <w:lang w:val="en-NZ"/>
              </w:rPr>
              <w:t>ti</w:t>
            </w:r>
            <w:r w:rsidRPr="00704A86">
              <w:rPr>
                <w:lang w:val="en-NZ"/>
              </w:rPr>
              <w:t>on template</w:t>
            </w:r>
          </w:p>
        </w:tc>
        <w:tc>
          <w:tcPr>
            <w:tcW w:w="2410" w:type="dxa"/>
            <w:tcBorders>
              <w:left w:val="single" w:sz="4" w:space="0" w:color="auto"/>
              <w:bottom w:val="single" w:sz="4" w:space="0" w:color="auto"/>
              <w:right w:val="single" w:sz="4" w:space="0" w:color="auto"/>
            </w:tcBorders>
          </w:tcPr>
          <w:p w14:paraId="5FB1274E" w14:textId="6526258C" w:rsidR="000020BB" w:rsidRPr="00402916" w:rsidRDefault="003866FD" w:rsidP="000E2D0A">
            <w:pPr>
              <w:cnfStyle w:val="000000100000" w:firstRow="0" w:lastRow="0" w:firstColumn="0" w:lastColumn="0" w:oddVBand="0" w:evenVBand="0" w:oddHBand="1" w:evenHBand="0" w:firstRowFirstColumn="0" w:firstRowLastColumn="0" w:lastRowFirstColumn="0" w:lastRowLastColumn="0"/>
              <w:rPr>
                <w:lang w:val="en-NZ"/>
              </w:rPr>
            </w:pPr>
            <w:r w:rsidRPr="003866FD">
              <w:rPr>
                <w:lang w:val="en-NZ"/>
              </w:rPr>
              <w:t>Guides and templates</w:t>
            </w:r>
          </w:p>
        </w:tc>
        <w:tc>
          <w:tcPr>
            <w:tcW w:w="2500" w:type="dxa"/>
            <w:tcBorders>
              <w:left w:val="single" w:sz="4" w:space="0" w:color="auto"/>
              <w:bottom w:val="single" w:sz="4" w:space="0" w:color="auto"/>
            </w:tcBorders>
          </w:tcPr>
          <w:p w14:paraId="2280FEBE" w14:textId="77777777" w:rsidR="003866FD" w:rsidRPr="003866FD" w:rsidRDefault="003866FD" w:rsidP="000E2D0A">
            <w:pPr>
              <w:cnfStyle w:val="000000100000" w:firstRow="0" w:lastRow="0" w:firstColumn="0" w:lastColumn="0" w:oddVBand="0" w:evenVBand="0" w:oddHBand="1" w:evenHBand="0" w:firstRowFirstColumn="0" w:firstRowLastColumn="0" w:lastRowFirstColumn="0" w:lastRowLastColumn="0"/>
              <w:rPr>
                <w:lang w:val="en-NZ"/>
              </w:rPr>
            </w:pPr>
            <w:r w:rsidRPr="003866FD">
              <w:rPr>
                <w:lang w:val="en-NZ"/>
              </w:rPr>
              <w:t>The Doer</w:t>
            </w:r>
          </w:p>
          <w:p w14:paraId="49B98096" w14:textId="77777777" w:rsidR="003866FD" w:rsidRPr="003866FD" w:rsidRDefault="003866FD" w:rsidP="000E2D0A">
            <w:pPr>
              <w:cnfStyle w:val="000000100000" w:firstRow="0" w:lastRow="0" w:firstColumn="0" w:lastColumn="0" w:oddVBand="0" w:evenVBand="0" w:oddHBand="1" w:evenHBand="0" w:firstRowFirstColumn="0" w:firstRowLastColumn="0" w:lastRowFirstColumn="0" w:lastRowLastColumn="0"/>
              <w:rPr>
                <w:lang w:val="en-NZ"/>
              </w:rPr>
            </w:pPr>
            <w:r w:rsidRPr="003866FD">
              <w:rPr>
                <w:lang w:val="en-NZ"/>
              </w:rPr>
              <w:t>The Researcher</w:t>
            </w:r>
          </w:p>
          <w:p w14:paraId="1F36702C" w14:textId="6C86D1DB" w:rsidR="000020BB" w:rsidRDefault="003866FD" w:rsidP="000E2D0A">
            <w:pPr>
              <w:cnfStyle w:val="000000100000" w:firstRow="0" w:lastRow="0" w:firstColumn="0" w:lastColumn="0" w:oddVBand="0" w:evenVBand="0" w:oddHBand="1" w:evenHBand="0" w:firstRowFirstColumn="0" w:firstRowLastColumn="0" w:lastRowFirstColumn="0" w:lastRowLastColumn="0"/>
            </w:pPr>
            <w:r w:rsidRPr="003866FD">
              <w:rPr>
                <w:lang w:val="en-NZ"/>
              </w:rPr>
              <w:t>The Fresh Eyes</w:t>
            </w:r>
          </w:p>
        </w:tc>
      </w:tr>
      <w:tr w:rsidR="006D24C2" w14:paraId="35966467" w14:textId="77777777" w:rsidTr="00CF034F">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right w:val="single" w:sz="4" w:space="0" w:color="auto"/>
            </w:tcBorders>
          </w:tcPr>
          <w:p w14:paraId="14BB80FC" w14:textId="07C7D3CC" w:rsidR="000020BB" w:rsidRDefault="00704A86" w:rsidP="000E2D0A">
            <w:r w:rsidRPr="00704A86">
              <w:rPr>
                <w:lang w:val="en-NZ"/>
              </w:rPr>
              <w:t>Evalua</w:t>
            </w:r>
            <w:r>
              <w:rPr>
                <w:lang w:val="en-NZ"/>
              </w:rPr>
              <w:t>ti</w:t>
            </w:r>
            <w:r w:rsidRPr="00704A86">
              <w:rPr>
                <w:lang w:val="en-NZ"/>
              </w:rPr>
              <w:t>on planning template</w:t>
            </w:r>
          </w:p>
        </w:tc>
        <w:tc>
          <w:tcPr>
            <w:tcW w:w="2410" w:type="dxa"/>
            <w:tcBorders>
              <w:top w:val="single" w:sz="4" w:space="0" w:color="auto"/>
              <w:left w:val="single" w:sz="4" w:space="0" w:color="auto"/>
              <w:bottom w:val="single" w:sz="4" w:space="0" w:color="auto"/>
              <w:right w:val="single" w:sz="4" w:space="0" w:color="auto"/>
            </w:tcBorders>
          </w:tcPr>
          <w:p w14:paraId="20F67F91" w14:textId="48AC1281" w:rsidR="000020BB" w:rsidRPr="006650FC" w:rsidRDefault="003866FD" w:rsidP="000E2D0A">
            <w:pPr>
              <w:cnfStyle w:val="000000000000" w:firstRow="0" w:lastRow="0" w:firstColumn="0" w:lastColumn="0" w:oddVBand="0" w:evenVBand="0" w:oddHBand="0" w:evenHBand="0" w:firstRowFirstColumn="0" w:firstRowLastColumn="0" w:lastRowFirstColumn="0" w:lastRowLastColumn="0"/>
              <w:rPr>
                <w:lang w:val="en-NZ"/>
              </w:rPr>
            </w:pPr>
            <w:r w:rsidRPr="003866FD">
              <w:rPr>
                <w:lang w:val="en-NZ"/>
              </w:rPr>
              <w:t>Guides and templates</w:t>
            </w:r>
          </w:p>
        </w:tc>
        <w:tc>
          <w:tcPr>
            <w:tcW w:w="2500" w:type="dxa"/>
            <w:tcBorders>
              <w:top w:val="single" w:sz="4" w:space="0" w:color="auto"/>
              <w:left w:val="single" w:sz="4" w:space="0" w:color="auto"/>
              <w:bottom w:val="single" w:sz="4" w:space="0" w:color="auto"/>
            </w:tcBorders>
          </w:tcPr>
          <w:p w14:paraId="5B50D829" w14:textId="77777777" w:rsidR="00F6712F" w:rsidRPr="00F6712F" w:rsidRDefault="00F6712F" w:rsidP="000E2D0A">
            <w:pPr>
              <w:cnfStyle w:val="000000000000" w:firstRow="0" w:lastRow="0" w:firstColumn="0" w:lastColumn="0" w:oddVBand="0" w:evenVBand="0" w:oddHBand="0" w:evenHBand="0" w:firstRowFirstColumn="0" w:firstRowLastColumn="0" w:lastRowFirstColumn="0" w:lastRowLastColumn="0"/>
              <w:rPr>
                <w:lang w:val="en-NZ"/>
              </w:rPr>
            </w:pPr>
            <w:r w:rsidRPr="00F6712F">
              <w:rPr>
                <w:lang w:val="en-NZ"/>
              </w:rPr>
              <w:t>The Doer</w:t>
            </w:r>
          </w:p>
          <w:p w14:paraId="47819455" w14:textId="77777777" w:rsidR="00F6712F" w:rsidRPr="00F6712F" w:rsidRDefault="00F6712F" w:rsidP="000E2D0A">
            <w:pPr>
              <w:cnfStyle w:val="000000000000" w:firstRow="0" w:lastRow="0" w:firstColumn="0" w:lastColumn="0" w:oddVBand="0" w:evenVBand="0" w:oddHBand="0" w:evenHBand="0" w:firstRowFirstColumn="0" w:firstRowLastColumn="0" w:lastRowFirstColumn="0" w:lastRowLastColumn="0"/>
              <w:rPr>
                <w:lang w:val="en-NZ"/>
              </w:rPr>
            </w:pPr>
            <w:r w:rsidRPr="00F6712F">
              <w:rPr>
                <w:lang w:val="en-NZ"/>
              </w:rPr>
              <w:t>The Reporter</w:t>
            </w:r>
          </w:p>
          <w:p w14:paraId="2B88AE60" w14:textId="512448E2" w:rsidR="000020BB" w:rsidRPr="00C16165" w:rsidRDefault="00F6712F" w:rsidP="000E2D0A">
            <w:pPr>
              <w:cnfStyle w:val="000000000000" w:firstRow="0" w:lastRow="0" w:firstColumn="0" w:lastColumn="0" w:oddVBand="0" w:evenVBand="0" w:oddHBand="0" w:evenHBand="0" w:firstRowFirstColumn="0" w:firstRowLastColumn="0" w:lastRowFirstColumn="0" w:lastRowLastColumn="0"/>
              <w:rPr>
                <w:lang w:val="en-NZ"/>
              </w:rPr>
            </w:pPr>
            <w:r w:rsidRPr="00F6712F">
              <w:rPr>
                <w:lang w:val="en-NZ"/>
              </w:rPr>
              <w:t>The Planner</w:t>
            </w:r>
          </w:p>
        </w:tc>
      </w:tr>
      <w:tr w:rsidR="006D24C2" w14:paraId="5494A4CC" w14:textId="77777777" w:rsidTr="00CF0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right w:val="single" w:sz="4" w:space="0" w:color="auto"/>
            </w:tcBorders>
          </w:tcPr>
          <w:p w14:paraId="6596A0DA" w14:textId="0DE30903" w:rsidR="000020BB" w:rsidRDefault="00704A86" w:rsidP="000E2D0A">
            <w:r w:rsidRPr="00704A86">
              <w:rPr>
                <w:lang w:val="en-NZ"/>
              </w:rPr>
              <w:t>Evalua</w:t>
            </w:r>
            <w:r>
              <w:rPr>
                <w:lang w:val="en-NZ"/>
              </w:rPr>
              <w:t>ti</w:t>
            </w:r>
            <w:r w:rsidRPr="00704A86">
              <w:rPr>
                <w:lang w:val="en-NZ"/>
              </w:rPr>
              <w:t>on u</w:t>
            </w:r>
            <w:r>
              <w:rPr>
                <w:lang w:val="en-NZ"/>
              </w:rPr>
              <w:t>tilisat</w:t>
            </w:r>
            <w:r w:rsidRPr="00704A86">
              <w:rPr>
                <w:lang w:val="en-NZ"/>
              </w:rPr>
              <w:t>ion planning checklist</w:t>
            </w:r>
          </w:p>
        </w:tc>
        <w:tc>
          <w:tcPr>
            <w:tcW w:w="2410" w:type="dxa"/>
            <w:tcBorders>
              <w:top w:val="single" w:sz="4" w:space="0" w:color="auto"/>
              <w:left w:val="single" w:sz="4" w:space="0" w:color="auto"/>
              <w:bottom w:val="single" w:sz="4" w:space="0" w:color="auto"/>
              <w:right w:val="single" w:sz="4" w:space="0" w:color="auto"/>
            </w:tcBorders>
          </w:tcPr>
          <w:p w14:paraId="567C0B1B" w14:textId="0C4EBE8D" w:rsidR="000020BB" w:rsidRDefault="003866FD" w:rsidP="000E2D0A">
            <w:pPr>
              <w:cnfStyle w:val="000000100000" w:firstRow="0" w:lastRow="0" w:firstColumn="0" w:lastColumn="0" w:oddVBand="0" w:evenVBand="0" w:oddHBand="1" w:evenHBand="0" w:firstRowFirstColumn="0" w:firstRowLastColumn="0" w:lastRowFirstColumn="0" w:lastRowLastColumn="0"/>
            </w:pPr>
            <w:r w:rsidRPr="003866FD">
              <w:rPr>
                <w:lang w:val="en-NZ"/>
              </w:rPr>
              <w:t>Guides and templates</w:t>
            </w:r>
          </w:p>
        </w:tc>
        <w:tc>
          <w:tcPr>
            <w:tcW w:w="2500" w:type="dxa"/>
            <w:tcBorders>
              <w:top w:val="single" w:sz="4" w:space="0" w:color="auto"/>
              <w:left w:val="single" w:sz="4" w:space="0" w:color="auto"/>
              <w:bottom w:val="single" w:sz="4" w:space="0" w:color="auto"/>
            </w:tcBorders>
          </w:tcPr>
          <w:p w14:paraId="04B5CCFF" w14:textId="77777777" w:rsidR="00F66BA8" w:rsidRPr="00F66BA8" w:rsidRDefault="00F66BA8" w:rsidP="000E2D0A">
            <w:pPr>
              <w:cnfStyle w:val="000000100000" w:firstRow="0" w:lastRow="0" w:firstColumn="0" w:lastColumn="0" w:oddVBand="0" w:evenVBand="0" w:oddHBand="1" w:evenHBand="0" w:firstRowFirstColumn="0" w:firstRowLastColumn="0" w:lastRowFirstColumn="0" w:lastRowLastColumn="0"/>
              <w:rPr>
                <w:lang w:val="en-NZ"/>
              </w:rPr>
            </w:pPr>
            <w:r w:rsidRPr="00F66BA8">
              <w:rPr>
                <w:lang w:val="en-NZ"/>
              </w:rPr>
              <w:t>The Doer</w:t>
            </w:r>
          </w:p>
          <w:p w14:paraId="4D85FC12" w14:textId="77777777" w:rsidR="00F66BA8" w:rsidRPr="00F66BA8" w:rsidRDefault="00F66BA8" w:rsidP="000E2D0A">
            <w:pPr>
              <w:cnfStyle w:val="000000100000" w:firstRow="0" w:lastRow="0" w:firstColumn="0" w:lastColumn="0" w:oddVBand="0" w:evenVBand="0" w:oddHBand="1" w:evenHBand="0" w:firstRowFirstColumn="0" w:firstRowLastColumn="0" w:lastRowFirstColumn="0" w:lastRowLastColumn="0"/>
              <w:rPr>
                <w:lang w:val="en-NZ"/>
              </w:rPr>
            </w:pPr>
            <w:r w:rsidRPr="00F66BA8">
              <w:rPr>
                <w:lang w:val="en-NZ"/>
              </w:rPr>
              <w:t>The Reporter</w:t>
            </w:r>
          </w:p>
          <w:p w14:paraId="21D0713B" w14:textId="2824298A" w:rsidR="000020BB" w:rsidRDefault="00F66BA8" w:rsidP="000E2D0A">
            <w:pPr>
              <w:cnfStyle w:val="000000100000" w:firstRow="0" w:lastRow="0" w:firstColumn="0" w:lastColumn="0" w:oddVBand="0" w:evenVBand="0" w:oddHBand="1" w:evenHBand="0" w:firstRowFirstColumn="0" w:firstRowLastColumn="0" w:lastRowFirstColumn="0" w:lastRowLastColumn="0"/>
            </w:pPr>
            <w:r w:rsidRPr="00F66BA8">
              <w:rPr>
                <w:lang w:val="en-NZ"/>
              </w:rPr>
              <w:t>The Planner</w:t>
            </w:r>
          </w:p>
        </w:tc>
      </w:tr>
      <w:tr w:rsidR="006D24C2" w14:paraId="588EA7B1" w14:textId="77777777" w:rsidTr="00CF034F">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right w:val="single" w:sz="4" w:space="0" w:color="auto"/>
            </w:tcBorders>
          </w:tcPr>
          <w:p w14:paraId="65830112" w14:textId="59483572" w:rsidR="000020BB" w:rsidRDefault="00AE0CEA" w:rsidP="000E2D0A">
            <w:r w:rsidRPr="00AE0CEA">
              <w:rPr>
                <w:lang w:val="en-NZ"/>
              </w:rPr>
              <w:t>Guide to ethical evalua</w:t>
            </w:r>
            <w:r>
              <w:rPr>
                <w:lang w:val="en-NZ"/>
              </w:rPr>
              <w:t>ti</w:t>
            </w:r>
            <w:r w:rsidRPr="00AE0CEA">
              <w:rPr>
                <w:lang w:val="en-NZ"/>
              </w:rPr>
              <w:t>on</w:t>
            </w:r>
          </w:p>
        </w:tc>
        <w:tc>
          <w:tcPr>
            <w:tcW w:w="2410" w:type="dxa"/>
            <w:tcBorders>
              <w:top w:val="single" w:sz="4" w:space="0" w:color="auto"/>
              <w:left w:val="single" w:sz="4" w:space="0" w:color="auto"/>
              <w:bottom w:val="single" w:sz="4" w:space="0" w:color="auto"/>
              <w:right w:val="single" w:sz="4" w:space="0" w:color="auto"/>
            </w:tcBorders>
          </w:tcPr>
          <w:p w14:paraId="6DCCFD02" w14:textId="43F0D8FA" w:rsidR="000020BB" w:rsidRPr="00362668" w:rsidRDefault="003866FD" w:rsidP="000E2D0A">
            <w:pPr>
              <w:cnfStyle w:val="000000000000" w:firstRow="0" w:lastRow="0" w:firstColumn="0" w:lastColumn="0" w:oddVBand="0" w:evenVBand="0" w:oddHBand="0" w:evenHBand="0" w:firstRowFirstColumn="0" w:firstRowLastColumn="0" w:lastRowFirstColumn="0" w:lastRowLastColumn="0"/>
              <w:rPr>
                <w:lang w:val="en-NZ"/>
              </w:rPr>
            </w:pPr>
            <w:r w:rsidRPr="003866FD">
              <w:rPr>
                <w:lang w:val="en-NZ"/>
              </w:rPr>
              <w:t>Guides and templates</w:t>
            </w:r>
          </w:p>
        </w:tc>
        <w:tc>
          <w:tcPr>
            <w:tcW w:w="2500" w:type="dxa"/>
            <w:tcBorders>
              <w:top w:val="single" w:sz="4" w:space="0" w:color="auto"/>
              <w:left w:val="single" w:sz="4" w:space="0" w:color="auto"/>
              <w:bottom w:val="single" w:sz="4" w:space="0" w:color="auto"/>
            </w:tcBorders>
          </w:tcPr>
          <w:p w14:paraId="3473C664" w14:textId="6C7666AD" w:rsidR="000020BB" w:rsidRDefault="00F66BA8" w:rsidP="000E2D0A">
            <w:pPr>
              <w:cnfStyle w:val="000000000000" w:firstRow="0" w:lastRow="0" w:firstColumn="0" w:lastColumn="0" w:oddVBand="0" w:evenVBand="0" w:oddHBand="0" w:evenHBand="0" w:firstRowFirstColumn="0" w:firstRowLastColumn="0" w:lastRowFirstColumn="0" w:lastRowLastColumn="0"/>
            </w:pPr>
            <w:r w:rsidRPr="00F66BA8">
              <w:rPr>
                <w:lang w:val="en-NZ"/>
              </w:rPr>
              <w:t>The Researcher</w:t>
            </w:r>
          </w:p>
        </w:tc>
      </w:tr>
      <w:tr w:rsidR="006D24C2" w14:paraId="4FFD35F4" w14:textId="77777777" w:rsidTr="00CF0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right w:val="single" w:sz="4" w:space="0" w:color="auto"/>
            </w:tcBorders>
          </w:tcPr>
          <w:p w14:paraId="73C4286F" w14:textId="0B1D2925" w:rsidR="000020BB" w:rsidRDefault="00AE0CEA" w:rsidP="000E2D0A">
            <w:r w:rsidRPr="00AE0CEA">
              <w:rPr>
                <w:lang w:val="en-NZ"/>
              </w:rPr>
              <w:t>Internal evalua</w:t>
            </w:r>
            <w:r>
              <w:rPr>
                <w:lang w:val="en-NZ"/>
              </w:rPr>
              <w:t>ti</w:t>
            </w:r>
            <w:r w:rsidRPr="00AE0CEA">
              <w:rPr>
                <w:lang w:val="en-NZ"/>
              </w:rPr>
              <w:t>on repor</w:t>
            </w:r>
            <w:r>
              <w:rPr>
                <w:lang w:val="en-NZ"/>
              </w:rPr>
              <w:t>ti</w:t>
            </w:r>
            <w:r w:rsidRPr="00AE0CEA">
              <w:rPr>
                <w:lang w:val="en-NZ"/>
              </w:rPr>
              <w:t>ng template</w:t>
            </w:r>
          </w:p>
        </w:tc>
        <w:tc>
          <w:tcPr>
            <w:tcW w:w="2410" w:type="dxa"/>
            <w:tcBorders>
              <w:top w:val="single" w:sz="4" w:space="0" w:color="auto"/>
              <w:left w:val="single" w:sz="4" w:space="0" w:color="auto"/>
              <w:bottom w:val="single" w:sz="4" w:space="0" w:color="auto"/>
              <w:right w:val="single" w:sz="4" w:space="0" w:color="auto"/>
            </w:tcBorders>
          </w:tcPr>
          <w:p w14:paraId="4750232F" w14:textId="09C0B9AD" w:rsidR="000020BB" w:rsidRPr="00362668" w:rsidRDefault="003866FD" w:rsidP="000E2D0A">
            <w:pPr>
              <w:cnfStyle w:val="000000100000" w:firstRow="0" w:lastRow="0" w:firstColumn="0" w:lastColumn="0" w:oddVBand="0" w:evenVBand="0" w:oddHBand="1" w:evenHBand="0" w:firstRowFirstColumn="0" w:firstRowLastColumn="0" w:lastRowFirstColumn="0" w:lastRowLastColumn="0"/>
              <w:rPr>
                <w:lang w:val="en-NZ"/>
              </w:rPr>
            </w:pPr>
            <w:r w:rsidRPr="003866FD">
              <w:rPr>
                <w:lang w:val="en-NZ"/>
              </w:rPr>
              <w:t>Guides and templates</w:t>
            </w:r>
          </w:p>
        </w:tc>
        <w:tc>
          <w:tcPr>
            <w:tcW w:w="2500" w:type="dxa"/>
            <w:tcBorders>
              <w:top w:val="single" w:sz="4" w:space="0" w:color="auto"/>
              <w:left w:val="single" w:sz="4" w:space="0" w:color="auto"/>
              <w:bottom w:val="single" w:sz="4" w:space="0" w:color="auto"/>
            </w:tcBorders>
          </w:tcPr>
          <w:p w14:paraId="2C8BCF8E" w14:textId="77777777" w:rsidR="00F66BA8" w:rsidRPr="00F66BA8" w:rsidRDefault="00F66BA8" w:rsidP="000E2D0A">
            <w:pPr>
              <w:cnfStyle w:val="000000100000" w:firstRow="0" w:lastRow="0" w:firstColumn="0" w:lastColumn="0" w:oddVBand="0" w:evenVBand="0" w:oddHBand="1" w:evenHBand="0" w:firstRowFirstColumn="0" w:firstRowLastColumn="0" w:lastRowFirstColumn="0" w:lastRowLastColumn="0"/>
              <w:rPr>
                <w:lang w:val="en-NZ"/>
              </w:rPr>
            </w:pPr>
            <w:r w:rsidRPr="00F66BA8">
              <w:rPr>
                <w:lang w:val="en-NZ"/>
              </w:rPr>
              <w:t>The Doer</w:t>
            </w:r>
          </w:p>
          <w:p w14:paraId="0AA647EA" w14:textId="77777777" w:rsidR="00F66BA8" w:rsidRPr="00F66BA8" w:rsidRDefault="00F66BA8" w:rsidP="000E2D0A">
            <w:pPr>
              <w:cnfStyle w:val="000000100000" w:firstRow="0" w:lastRow="0" w:firstColumn="0" w:lastColumn="0" w:oddVBand="0" w:evenVBand="0" w:oddHBand="1" w:evenHBand="0" w:firstRowFirstColumn="0" w:firstRowLastColumn="0" w:lastRowFirstColumn="0" w:lastRowLastColumn="0"/>
              <w:rPr>
                <w:lang w:val="en-NZ"/>
              </w:rPr>
            </w:pPr>
            <w:r w:rsidRPr="00F66BA8">
              <w:rPr>
                <w:lang w:val="en-NZ"/>
              </w:rPr>
              <w:t>The Reporter</w:t>
            </w:r>
          </w:p>
          <w:p w14:paraId="684C3E41" w14:textId="2821A0DE" w:rsidR="000020BB" w:rsidRDefault="00F66BA8" w:rsidP="000E2D0A">
            <w:pPr>
              <w:cnfStyle w:val="000000100000" w:firstRow="0" w:lastRow="0" w:firstColumn="0" w:lastColumn="0" w:oddVBand="0" w:evenVBand="0" w:oddHBand="1" w:evenHBand="0" w:firstRowFirstColumn="0" w:firstRowLastColumn="0" w:lastRowFirstColumn="0" w:lastRowLastColumn="0"/>
            </w:pPr>
            <w:r w:rsidRPr="00F66BA8">
              <w:rPr>
                <w:lang w:val="en-NZ"/>
              </w:rPr>
              <w:t>The Researcher</w:t>
            </w:r>
          </w:p>
        </w:tc>
      </w:tr>
      <w:tr w:rsidR="00AE0CEA" w14:paraId="1D39DD44" w14:textId="77777777" w:rsidTr="00CF034F">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right w:val="single" w:sz="4" w:space="0" w:color="auto"/>
            </w:tcBorders>
          </w:tcPr>
          <w:p w14:paraId="01FC8AEF" w14:textId="53FCD01B" w:rsidR="00AE0CEA" w:rsidRPr="00AE0CEA" w:rsidRDefault="007E74DD" w:rsidP="000E2D0A">
            <w:pPr>
              <w:rPr>
                <w:lang w:val="en-NZ"/>
              </w:rPr>
            </w:pPr>
            <w:r w:rsidRPr="007E74DD">
              <w:rPr>
                <w:lang w:val="en-NZ"/>
              </w:rPr>
              <w:t>Ini</w:t>
            </w:r>
            <w:r>
              <w:rPr>
                <w:lang w:val="en-NZ"/>
              </w:rPr>
              <w:t>ti</w:t>
            </w:r>
            <w:r w:rsidRPr="007E74DD">
              <w:rPr>
                <w:lang w:val="en-NZ"/>
              </w:rPr>
              <w:t>a</w:t>
            </w:r>
            <w:r>
              <w:rPr>
                <w:lang w:val="en-NZ"/>
              </w:rPr>
              <w:t>ti</w:t>
            </w:r>
            <w:r w:rsidRPr="007E74DD">
              <w:rPr>
                <w:lang w:val="en-NZ"/>
              </w:rPr>
              <w:t>ve establishment evalua</w:t>
            </w:r>
            <w:r>
              <w:rPr>
                <w:lang w:val="en-NZ"/>
              </w:rPr>
              <w:t>ti</w:t>
            </w:r>
            <w:r w:rsidRPr="007E74DD">
              <w:rPr>
                <w:lang w:val="en-NZ"/>
              </w:rPr>
              <w:t>on checklist</w:t>
            </w:r>
          </w:p>
        </w:tc>
        <w:tc>
          <w:tcPr>
            <w:tcW w:w="2410" w:type="dxa"/>
            <w:tcBorders>
              <w:top w:val="single" w:sz="4" w:space="0" w:color="auto"/>
              <w:left w:val="single" w:sz="4" w:space="0" w:color="auto"/>
              <w:bottom w:val="single" w:sz="4" w:space="0" w:color="auto"/>
              <w:right w:val="single" w:sz="4" w:space="0" w:color="auto"/>
            </w:tcBorders>
          </w:tcPr>
          <w:p w14:paraId="506AB150" w14:textId="419FE6EF" w:rsidR="00AE0CEA" w:rsidRPr="00362668" w:rsidRDefault="003866FD" w:rsidP="000E2D0A">
            <w:pPr>
              <w:cnfStyle w:val="000000000000" w:firstRow="0" w:lastRow="0" w:firstColumn="0" w:lastColumn="0" w:oddVBand="0" w:evenVBand="0" w:oddHBand="0" w:evenHBand="0" w:firstRowFirstColumn="0" w:firstRowLastColumn="0" w:lastRowFirstColumn="0" w:lastRowLastColumn="0"/>
              <w:rPr>
                <w:lang w:val="en-NZ"/>
              </w:rPr>
            </w:pPr>
            <w:r w:rsidRPr="003866FD">
              <w:rPr>
                <w:lang w:val="en-NZ"/>
              </w:rPr>
              <w:t>Guides and templates</w:t>
            </w:r>
          </w:p>
        </w:tc>
        <w:tc>
          <w:tcPr>
            <w:tcW w:w="2500" w:type="dxa"/>
            <w:tcBorders>
              <w:top w:val="single" w:sz="4" w:space="0" w:color="auto"/>
              <w:left w:val="single" w:sz="4" w:space="0" w:color="auto"/>
              <w:bottom w:val="single" w:sz="4" w:space="0" w:color="auto"/>
            </w:tcBorders>
          </w:tcPr>
          <w:p w14:paraId="282136A3" w14:textId="0F027E62" w:rsidR="00AE0CEA" w:rsidRDefault="00CF034F" w:rsidP="000E2D0A">
            <w:pPr>
              <w:cnfStyle w:val="000000000000" w:firstRow="0" w:lastRow="0" w:firstColumn="0" w:lastColumn="0" w:oddVBand="0" w:evenVBand="0" w:oddHBand="0" w:evenHBand="0" w:firstRowFirstColumn="0" w:firstRowLastColumn="0" w:lastRowFirstColumn="0" w:lastRowLastColumn="0"/>
            </w:pPr>
            <w:r w:rsidRPr="00CF034F">
              <w:rPr>
                <w:lang w:val="en-NZ"/>
              </w:rPr>
              <w:t>The Planner</w:t>
            </w:r>
          </w:p>
        </w:tc>
      </w:tr>
      <w:tr w:rsidR="007E74DD" w14:paraId="5500AAF7" w14:textId="77777777" w:rsidTr="00CF0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right w:val="single" w:sz="4" w:space="0" w:color="auto"/>
            </w:tcBorders>
          </w:tcPr>
          <w:p w14:paraId="4E6D4DD6" w14:textId="004C772C" w:rsidR="007E74DD" w:rsidRPr="00AE0CEA" w:rsidRDefault="00840874" w:rsidP="000E2D0A">
            <w:pPr>
              <w:rPr>
                <w:lang w:val="en-NZ"/>
              </w:rPr>
            </w:pPr>
            <w:r w:rsidRPr="00840874">
              <w:rPr>
                <w:lang w:val="en-NZ"/>
              </w:rPr>
              <w:t>Criteria and standards for evalua</w:t>
            </w:r>
            <w:r>
              <w:rPr>
                <w:lang w:val="en-NZ"/>
              </w:rPr>
              <w:t>ti</w:t>
            </w:r>
            <w:r w:rsidRPr="00840874">
              <w:rPr>
                <w:lang w:val="en-NZ"/>
              </w:rPr>
              <w:t>on</w:t>
            </w:r>
          </w:p>
        </w:tc>
        <w:tc>
          <w:tcPr>
            <w:tcW w:w="2410" w:type="dxa"/>
            <w:tcBorders>
              <w:top w:val="single" w:sz="4" w:space="0" w:color="auto"/>
              <w:left w:val="single" w:sz="4" w:space="0" w:color="auto"/>
              <w:bottom w:val="single" w:sz="4" w:space="0" w:color="auto"/>
              <w:right w:val="single" w:sz="4" w:space="0" w:color="auto"/>
            </w:tcBorders>
          </w:tcPr>
          <w:p w14:paraId="524FDAEA" w14:textId="2E6B246F" w:rsidR="007E74DD" w:rsidRPr="00362668" w:rsidRDefault="003866FD" w:rsidP="000E2D0A">
            <w:pPr>
              <w:cnfStyle w:val="000000100000" w:firstRow="0" w:lastRow="0" w:firstColumn="0" w:lastColumn="0" w:oddVBand="0" w:evenVBand="0" w:oddHBand="1" w:evenHBand="0" w:firstRowFirstColumn="0" w:firstRowLastColumn="0" w:lastRowFirstColumn="0" w:lastRowLastColumn="0"/>
              <w:rPr>
                <w:lang w:val="en-NZ"/>
              </w:rPr>
            </w:pPr>
            <w:r w:rsidRPr="003866FD">
              <w:rPr>
                <w:lang w:val="en-NZ"/>
              </w:rPr>
              <w:t>Guides and templates</w:t>
            </w:r>
          </w:p>
        </w:tc>
        <w:tc>
          <w:tcPr>
            <w:tcW w:w="2500" w:type="dxa"/>
            <w:tcBorders>
              <w:top w:val="single" w:sz="4" w:space="0" w:color="auto"/>
              <w:left w:val="single" w:sz="4" w:space="0" w:color="auto"/>
              <w:bottom w:val="single" w:sz="4" w:space="0" w:color="auto"/>
            </w:tcBorders>
          </w:tcPr>
          <w:p w14:paraId="5C8E2A7B" w14:textId="365ECA14" w:rsidR="007E74DD" w:rsidRDefault="00CF034F" w:rsidP="000E2D0A">
            <w:pPr>
              <w:cnfStyle w:val="000000100000" w:firstRow="0" w:lastRow="0" w:firstColumn="0" w:lastColumn="0" w:oddVBand="0" w:evenVBand="0" w:oddHBand="1" w:evenHBand="0" w:firstRowFirstColumn="0" w:firstRowLastColumn="0" w:lastRowFirstColumn="0" w:lastRowLastColumn="0"/>
            </w:pPr>
            <w:r w:rsidRPr="00CF034F">
              <w:rPr>
                <w:lang w:val="en-NZ"/>
              </w:rPr>
              <w:t>The Planner</w:t>
            </w:r>
          </w:p>
        </w:tc>
      </w:tr>
      <w:tr w:rsidR="007E74DD" w14:paraId="1DD11A33" w14:textId="77777777" w:rsidTr="00CF034F">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right w:val="single" w:sz="4" w:space="0" w:color="auto"/>
            </w:tcBorders>
          </w:tcPr>
          <w:p w14:paraId="174D96F3" w14:textId="6AF2144C" w:rsidR="007E74DD" w:rsidRPr="00AE0CEA" w:rsidRDefault="00840874" w:rsidP="000E2D0A">
            <w:pPr>
              <w:rPr>
                <w:lang w:val="en-NZ"/>
              </w:rPr>
            </w:pPr>
            <w:r w:rsidRPr="00840874">
              <w:rPr>
                <w:lang w:val="en-NZ"/>
              </w:rPr>
              <w:t>External evalua</w:t>
            </w:r>
            <w:r>
              <w:rPr>
                <w:lang w:val="en-NZ"/>
              </w:rPr>
              <w:t>ti</w:t>
            </w:r>
            <w:r w:rsidRPr="00840874">
              <w:rPr>
                <w:lang w:val="en-NZ"/>
              </w:rPr>
              <w:t>on repor</w:t>
            </w:r>
            <w:r>
              <w:rPr>
                <w:lang w:val="en-NZ"/>
              </w:rPr>
              <w:t>ti</w:t>
            </w:r>
            <w:r w:rsidRPr="00840874">
              <w:rPr>
                <w:lang w:val="en-NZ"/>
              </w:rPr>
              <w:t>ng template</w:t>
            </w:r>
          </w:p>
        </w:tc>
        <w:tc>
          <w:tcPr>
            <w:tcW w:w="2410" w:type="dxa"/>
            <w:tcBorders>
              <w:top w:val="single" w:sz="4" w:space="0" w:color="auto"/>
              <w:left w:val="single" w:sz="4" w:space="0" w:color="auto"/>
              <w:bottom w:val="single" w:sz="4" w:space="0" w:color="auto"/>
              <w:right w:val="single" w:sz="4" w:space="0" w:color="auto"/>
            </w:tcBorders>
          </w:tcPr>
          <w:p w14:paraId="16A4A57F" w14:textId="5F618659" w:rsidR="007E74DD" w:rsidRPr="00362668" w:rsidRDefault="003866FD" w:rsidP="000E2D0A">
            <w:pPr>
              <w:cnfStyle w:val="000000000000" w:firstRow="0" w:lastRow="0" w:firstColumn="0" w:lastColumn="0" w:oddVBand="0" w:evenVBand="0" w:oddHBand="0" w:evenHBand="0" w:firstRowFirstColumn="0" w:firstRowLastColumn="0" w:lastRowFirstColumn="0" w:lastRowLastColumn="0"/>
              <w:rPr>
                <w:lang w:val="en-NZ"/>
              </w:rPr>
            </w:pPr>
            <w:r w:rsidRPr="003866FD">
              <w:rPr>
                <w:lang w:val="en-NZ"/>
              </w:rPr>
              <w:t>Guides and templates</w:t>
            </w:r>
          </w:p>
        </w:tc>
        <w:tc>
          <w:tcPr>
            <w:tcW w:w="2500" w:type="dxa"/>
            <w:tcBorders>
              <w:top w:val="single" w:sz="4" w:space="0" w:color="auto"/>
              <w:left w:val="single" w:sz="4" w:space="0" w:color="auto"/>
              <w:bottom w:val="single" w:sz="4" w:space="0" w:color="auto"/>
            </w:tcBorders>
          </w:tcPr>
          <w:p w14:paraId="456DBBF9" w14:textId="0CA05D76" w:rsidR="007E74DD" w:rsidRDefault="00CF034F" w:rsidP="000E2D0A">
            <w:pPr>
              <w:cnfStyle w:val="000000000000" w:firstRow="0" w:lastRow="0" w:firstColumn="0" w:lastColumn="0" w:oddVBand="0" w:evenVBand="0" w:oddHBand="0" w:evenHBand="0" w:firstRowFirstColumn="0" w:firstRowLastColumn="0" w:lastRowFirstColumn="0" w:lastRowLastColumn="0"/>
            </w:pPr>
            <w:r>
              <w:t>The Reporter</w:t>
            </w:r>
          </w:p>
        </w:tc>
      </w:tr>
      <w:tr w:rsidR="007E74DD" w14:paraId="3042A716" w14:textId="77777777" w:rsidTr="00CF0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right w:val="single" w:sz="4" w:space="0" w:color="auto"/>
            </w:tcBorders>
          </w:tcPr>
          <w:p w14:paraId="5844820B" w14:textId="6F0CB2E5" w:rsidR="007E74DD" w:rsidRPr="00AE0CEA" w:rsidRDefault="00840874" w:rsidP="000E2D0A">
            <w:pPr>
              <w:rPr>
                <w:lang w:val="en-NZ"/>
              </w:rPr>
            </w:pPr>
            <w:r w:rsidRPr="00840874">
              <w:rPr>
                <w:lang w:val="en-NZ"/>
              </w:rPr>
              <w:t>Document analysis</w:t>
            </w:r>
          </w:p>
        </w:tc>
        <w:tc>
          <w:tcPr>
            <w:tcW w:w="2410" w:type="dxa"/>
            <w:tcBorders>
              <w:top w:val="single" w:sz="4" w:space="0" w:color="auto"/>
              <w:left w:val="single" w:sz="4" w:space="0" w:color="auto"/>
              <w:bottom w:val="single" w:sz="4" w:space="0" w:color="auto"/>
              <w:right w:val="single" w:sz="4" w:space="0" w:color="auto"/>
            </w:tcBorders>
          </w:tcPr>
          <w:p w14:paraId="573DBD22" w14:textId="112EF801" w:rsidR="007E74DD" w:rsidRPr="00362668" w:rsidRDefault="006D24C2" w:rsidP="000E2D0A">
            <w:pPr>
              <w:cnfStyle w:val="000000100000" w:firstRow="0" w:lastRow="0" w:firstColumn="0" w:lastColumn="0" w:oddVBand="0" w:evenVBand="0" w:oddHBand="1" w:evenHBand="0" w:firstRowFirstColumn="0" w:firstRowLastColumn="0" w:lastRowFirstColumn="0" w:lastRowLastColumn="0"/>
              <w:rPr>
                <w:lang w:val="en-NZ"/>
              </w:rPr>
            </w:pPr>
            <w:r>
              <w:rPr>
                <w:lang w:val="en-NZ"/>
              </w:rPr>
              <w:t>Tools</w:t>
            </w:r>
          </w:p>
        </w:tc>
        <w:tc>
          <w:tcPr>
            <w:tcW w:w="2500" w:type="dxa"/>
            <w:tcBorders>
              <w:top w:val="single" w:sz="4" w:space="0" w:color="auto"/>
              <w:left w:val="single" w:sz="4" w:space="0" w:color="auto"/>
              <w:bottom w:val="single" w:sz="4" w:space="0" w:color="auto"/>
            </w:tcBorders>
          </w:tcPr>
          <w:p w14:paraId="768D92B8" w14:textId="7E3B901F" w:rsidR="007E74DD" w:rsidRDefault="00ED041E" w:rsidP="000E2D0A">
            <w:pPr>
              <w:cnfStyle w:val="000000100000" w:firstRow="0" w:lastRow="0" w:firstColumn="0" w:lastColumn="0" w:oddVBand="0" w:evenVBand="0" w:oddHBand="1" w:evenHBand="0" w:firstRowFirstColumn="0" w:firstRowLastColumn="0" w:lastRowFirstColumn="0" w:lastRowLastColumn="0"/>
            </w:pPr>
            <w:r w:rsidRPr="00ED041E">
              <w:rPr>
                <w:lang w:val="en-NZ"/>
              </w:rPr>
              <w:t>The Researcher</w:t>
            </w:r>
          </w:p>
        </w:tc>
      </w:tr>
      <w:tr w:rsidR="007E74DD" w14:paraId="71B3DB05" w14:textId="77777777" w:rsidTr="00CF034F">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right w:val="single" w:sz="4" w:space="0" w:color="auto"/>
            </w:tcBorders>
          </w:tcPr>
          <w:p w14:paraId="16E36525" w14:textId="67FE0524" w:rsidR="007E74DD" w:rsidRPr="00AE0CEA" w:rsidRDefault="00840874" w:rsidP="000E2D0A">
            <w:pPr>
              <w:rPr>
                <w:lang w:val="en-NZ"/>
              </w:rPr>
            </w:pPr>
            <w:r w:rsidRPr="00840874">
              <w:rPr>
                <w:lang w:val="en-NZ"/>
              </w:rPr>
              <w:t>Focus groups</w:t>
            </w:r>
          </w:p>
        </w:tc>
        <w:tc>
          <w:tcPr>
            <w:tcW w:w="2410" w:type="dxa"/>
            <w:tcBorders>
              <w:top w:val="single" w:sz="4" w:space="0" w:color="auto"/>
              <w:left w:val="single" w:sz="4" w:space="0" w:color="auto"/>
              <w:bottom w:val="single" w:sz="4" w:space="0" w:color="auto"/>
              <w:right w:val="single" w:sz="4" w:space="0" w:color="auto"/>
            </w:tcBorders>
          </w:tcPr>
          <w:p w14:paraId="2CAC0619" w14:textId="2ED74534" w:rsidR="007E74DD" w:rsidRPr="00362668" w:rsidRDefault="006D24C2" w:rsidP="000E2D0A">
            <w:pPr>
              <w:cnfStyle w:val="000000000000" w:firstRow="0" w:lastRow="0" w:firstColumn="0" w:lastColumn="0" w:oddVBand="0" w:evenVBand="0" w:oddHBand="0" w:evenHBand="0" w:firstRowFirstColumn="0" w:firstRowLastColumn="0" w:lastRowFirstColumn="0" w:lastRowLastColumn="0"/>
              <w:rPr>
                <w:lang w:val="en-NZ"/>
              </w:rPr>
            </w:pPr>
            <w:r>
              <w:rPr>
                <w:lang w:val="en-NZ"/>
              </w:rPr>
              <w:t>Tools</w:t>
            </w:r>
          </w:p>
        </w:tc>
        <w:tc>
          <w:tcPr>
            <w:tcW w:w="2500" w:type="dxa"/>
            <w:tcBorders>
              <w:top w:val="single" w:sz="4" w:space="0" w:color="auto"/>
              <w:left w:val="single" w:sz="4" w:space="0" w:color="auto"/>
              <w:bottom w:val="single" w:sz="4" w:space="0" w:color="auto"/>
            </w:tcBorders>
          </w:tcPr>
          <w:p w14:paraId="5E72B5C3" w14:textId="47534676" w:rsidR="007E74DD" w:rsidRDefault="00ED041E" w:rsidP="000E2D0A">
            <w:pPr>
              <w:cnfStyle w:val="000000000000" w:firstRow="0" w:lastRow="0" w:firstColumn="0" w:lastColumn="0" w:oddVBand="0" w:evenVBand="0" w:oddHBand="0" w:evenHBand="0" w:firstRowFirstColumn="0" w:firstRowLastColumn="0" w:lastRowFirstColumn="0" w:lastRowLastColumn="0"/>
            </w:pPr>
            <w:r w:rsidRPr="00ED041E">
              <w:rPr>
                <w:lang w:val="en-NZ"/>
              </w:rPr>
              <w:t>The Researcher</w:t>
            </w:r>
          </w:p>
        </w:tc>
      </w:tr>
      <w:tr w:rsidR="007E74DD" w14:paraId="11E55963" w14:textId="77777777" w:rsidTr="00CF0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right w:val="single" w:sz="4" w:space="0" w:color="auto"/>
            </w:tcBorders>
          </w:tcPr>
          <w:p w14:paraId="74A19410" w14:textId="186372D5" w:rsidR="007E74DD" w:rsidRPr="00AE0CEA" w:rsidRDefault="0026588B" w:rsidP="000E2D0A">
            <w:pPr>
              <w:rPr>
                <w:lang w:val="en-NZ"/>
              </w:rPr>
            </w:pPr>
            <w:r w:rsidRPr="0026588B">
              <w:rPr>
                <w:lang w:val="en-NZ"/>
              </w:rPr>
              <w:t>Guide to qualita</w:t>
            </w:r>
            <w:r>
              <w:rPr>
                <w:lang w:val="en-NZ"/>
              </w:rPr>
              <w:t>ti</w:t>
            </w:r>
            <w:r w:rsidRPr="0026588B">
              <w:rPr>
                <w:lang w:val="en-NZ"/>
              </w:rPr>
              <w:t>ve analysis</w:t>
            </w:r>
          </w:p>
        </w:tc>
        <w:tc>
          <w:tcPr>
            <w:tcW w:w="2410" w:type="dxa"/>
            <w:tcBorders>
              <w:top w:val="single" w:sz="4" w:space="0" w:color="auto"/>
              <w:left w:val="single" w:sz="4" w:space="0" w:color="auto"/>
              <w:bottom w:val="single" w:sz="4" w:space="0" w:color="auto"/>
              <w:right w:val="single" w:sz="4" w:space="0" w:color="auto"/>
            </w:tcBorders>
          </w:tcPr>
          <w:p w14:paraId="75BA11BC" w14:textId="25F22D6E" w:rsidR="007E74DD" w:rsidRPr="00362668" w:rsidRDefault="006D24C2" w:rsidP="000E2D0A">
            <w:pPr>
              <w:cnfStyle w:val="000000100000" w:firstRow="0" w:lastRow="0" w:firstColumn="0" w:lastColumn="0" w:oddVBand="0" w:evenVBand="0" w:oddHBand="1" w:evenHBand="0" w:firstRowFirstColumn="0" w:firstRowLastColumn="0" w:lastRowFirstColumn="0" w:lastRowLastColumn="0"/>
              <w:rPr>
                <w:lang w:val="en-NZ"/>
              </w:rPr>
            </w:pPr>
            <w:r>
              <w:rPr>
                <w:lang w:val="en-NZ"/>
              </w:rPr>
              <w:t>Tools</w:t>
            </w:r>
          </w:p>
        </w:tc>
        <w:tc>
          <w:tcPr>
            <w:tcW w:w="2500" w:type="dxa"/>
            <w:tcBorders>
              <w:top w:val="single" w:sz="4" w:space="0" w:color="auto"/>
              <w:left w:val="single" w:sz="4" w:space="0" w:color="auto"/>
              <w:bottom w:val="single" w:sz="4" w:space="0" w:color="auto"/>
            </w:tcBorders>
          </w:tcPr>
          <w:p w14:paraId="7E475719" w14:textId="0A07ED3B" w:rsidR="007E74DD" w:rsidRDefault="00ED041E" w:rsidP="000E2D0A">
            <w:pPr>
              <w:cnfStyle w:val="000000100000" w:firstRow="0" w:lastRow="0" w:firstColumn="0" w:lastColumn="0" w:oddVBand="0" w:evenVBand="0" w:oddHBand="1" w:evenHBand="0" w:firstRowFirstColumn="0" w:firstRowLastColumn="0" w:lastRowFirstColumn="0" w:lastRowLastColumn="0"/>
            </w:pPr>
            <w:r w:rsidRPr="00ED041E">
              <w:rPr>
                <w:lang w:val="en-NZ"/>
              </w:rPr>
              <w:t>The Researcher</w:t>
            </w:r>
          </w:p>
        </w:tc>
      </w:tr>
      <w:tr w:rsidR="007E74DD" w14:paraId="6478A157" w14:textId="77777777" w:rsidTr="00CF034F">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right w:val="single" w:sz="4" w:space="0" w:color="auto"/>
            </w:tcBorders>
          </w:tcPr>
          <w:p w14:paraId="7D489B11" w14:textId="101C3493" w:rsidR="007E74DD" w:rsidRPr="00AE0CEA" w:rsidRDefault="0026588B" w:rsidP="000E2D0A">
            <w:pPr>
              <w:rPr>
                <w:lang w:val="en-NZ"/>
              </w:rPr>
            </w:pPr>
            <w:r w:rsidRPr="0026588B">
              <w:rPr>
                <w:lang w:val="en-NZ"/>
              </w:rPr>
              <w:t>Incidental interviews</w:t>
            </w:r>
          </w:p>
        </w:tc>
        <w:tc>
          <w:tcPr>
            <w:tcW w:w="2410" w:type="dxa"/>
            <w:tcBorders>
              <w:top w:val="single" w:sz="4" w:space="0" w:color="auto"/>
              <w:left w:val="single" w:sz="4" w:space="0" w:color="auto"/>
              <w:bottom w:val="single" w:sz="4" w:space="0" w:color="auto"/>
              <w:right w:val="single" w:sz="4" w:space="0" w:color="auto"/>
            </w:tcBorders>
          </w:tcPr>
          <w:p w14:paraId="6571DB14" w14:textId="05D96D62" w:rsidR="007E74DD" w:rsidRPr="00362668" w:rsidRDefault="006D24C2" w:rsidP="000E2D0A">
            <w:pPr>
              <w:cnfStyle w:val="000000000000" w:firstRow="0" w:lastRow="0" w:firstColumn="0" w:lastColumn="0" w:oddVBand="0" w:evenVBand="0" w:oddHBand="0" w:evenHBand="0" w:firstRowFirstColumn="0" w:firstRowLastColumn="0" w:lastRowFirstColumn="0" w:lastRowLastColumn="0"/>
              <w:rPr>
                <w:lang w:val="en-NZ"/>
              </w:rPr>
            </w:pPr>
            <w:r>
              <w:rPr>
                <w:lang w:val="en-NZ"/>
              </w:rPr>
              <w:t>Tools</w:t>
            </w:r>
          </w:p>
        </w:tc>
        <w:tc>
          <w:tcPr>
            <w:tcW w:w="2500" w:type="dxa"/>
            <w:tcBorders>
              <w:top w:val="single" w:sz="4" w:space="0" w:color="auto"/>
              <w:left w:val="single" w:sz="4" w:space="0" w:color="auto"/>
              <w:bottom w:val="single" w:sz="4" w:space="0" w:color="auto"/>
            </w:tcBorders>
          </w:tcPr>
          <w:p w14:paraId="5BEE6A80" w14:textId="1D4025AD" w:rsidR="007E74DD" w:rsidRDefault="00ED041E" w:rsidP="000E2D0A">
            <w:pPr>
              <w:cnfStyle w:val="000000000000" w:firstRow="0" w:lastRow="0" w:firstColumn="0" w:lastColumn="0" w:oddVBand="0" w:evenVBand="0" w:oddHBand="0" w:evenHBand="0" w:firstRowFirstColumn="0" w:firstRowLastColumn="0" w:lastRowFirstColumn="0" w:lastRowLastColumn="0"/>
            </w:pPr>
            <w:r w:rsidRPr="00ED041E">
              <w:rPr>
                <w:lang w:val="en-NZ"/>
              </w:rPr>
              <w:t>The Researcher</w:t>
            </w:r>
          </w:p>
        </w:tc>
      </w:tr>
      <w:tr w:rsidR="007E74DD" w14:paraId="5D54ED2F" w14:textId="77777777" w:rsidTr="00CF0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right w:val="single" w:sz="4" w:space="0" w:color="auto"/>
            </w:tcBorders>
          </w:tcPr>
          <w:p w14:paraId="37A89E03" w14:textId="78178E0F" w:rsidR="007E74DD" w:rsidRPr="00AE0CEA" w:rsidRDefault="0026588B" w:rsidP="000E2D0A">
            <w:pPr>
              <w:rPr>
                <w:lang w:val="en-NZ"/>
              </w:rPr>
            </w:pPr>
            <w:r w:rsidRPr="0026588B">
              <w:rPr>
                <w:lang w:val="en-NZ"/>
              </w:rPr>
              <w:t>Observa</w:t>
            </w:r>
            <w:r>
              <w:rPr>
                <w:lang w:val="en-NZ"/>
              </w:rPr>
              <w:t>ti</w:t>
            </w:r>
            <w:r w:rsidRPr="0026588B">
              <w:rPr>
                <w:lang w:val="en-NZ"/>
              </w:rPr>
              <w:t>on methods</w:t>
            </w:r>
          </w:p>
        </w:tc>
        <w:tc>
          <w:tcPr>
            <w:tcW w:w="2410" w:type="dxa"/>
            <w:tcBorders>
              <w:top w:val="single" w:sz="4" w:space="0" w:color="auto"/>
              <w:left w:val="single" w:sz="4" w:space="0" w:color="auto"/>
              <w:bottom w:val="single" w:sz="4" w:space="0" w:color="auto"/>
              <w:right w:val="single" w:sz="4" w:space="0" w:color="auto"/>
            </w:tcBorders>
          </w:tcPr>
          <w:p w14:paraId="5AC2A01F" w14:textId="1C9A17F2" w:rsidR="007E74DD" w:rsidRPr="00362668" w:rsidRDefault="006D24C2" w:rsidP="000E2D0A">
            <w:pPr>
              <w:cnfStyle w:val="000000100000" w:firstRow="0" w:lastRow="0" w:firstColumn="0" w:lastColumn="0" w:oddVBand="0" w:evenVBand="0" w:oddHBand="1" w:evenHBand="0" w:firstRowFirstColumn="0" w:firstRowLastColumn="0" w:lastRowFirstColumn="0" w:lastRowLastColumn="0"/>
              <w:rPr>
                <w:lang w:val="en-NZ"/>
              </w:rPr>
            </w:pPr>
            <w:r>
              <w:rPr>
                <w:lang w:val="en-NZ"/>
              </w:rPr>
              <w:t>Tools</w:t>
            </w:r>
          </w:p>
        </w:tc>
        <w:tc>
          <w:tcPr>
            <w:tcW w:w="2500" w:type="dxa"/>
            <w:tcBorders>
              <w:top w:val="single" w:sz="4" w:space="0" w:color="auto"/>
              <w:left w:val="single" w:sz="4" w:space="0" w:color="auto"/>
              <w:bottom w:val="single" w:sz="4" w:space="0" w:color="auto"/>
            </w:tcBorders>
          </w:tcPr>
          <w:p w14:paraId="7785A697" w14:textId="022EA689" w:rsidR="007E74DD" w:rsidRDefault="00ED041E" w:rsidP="000E2D0A">
            <w:pPr>
              <w:cnfStyle w:val="000000100000" w:firstRow="0" w:lastRow="0" w:firstColumn="0" w:lastColumn="0" w:oddVBand="0" w:evenVBand="0" w:oddHBand="1" w:evenHBand="0" w:firstRowFirstColumn="0" w:firstRowLastColumn="0" w:lastRowFirstColumn="0" w:lastRowLastColumn="0"/>
            </w:pPr>
            <w:r w:rsidRPr="00ED041E">
              <w:rPr>
                <w:lang w:val="en-NZ"/>
              </w:rPr>
              <w:t>The Researcher</w:t>
            </w:r>
          </w:p>
        </w:tc>
      </w:tr>
      <w:tr w:rsidR="007E74DD" w14:paraId="47CF0804" w14:textId="77777777" w:rsidTr="00CF034F">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right w:val="single" w:sz="4" w:space="0" w:color="auto"/>
            </w:tcBorders>
          </w:tcPr>
          <w:p w14:paraId="311E1B20" w14:textId="1CE758F4" w:rsidR="007E74DD" w:rsidRPr="00AE0CEA" w:rsidRDefault="0026588B" w:rsidP="000E2D0A">
            <w:pPr>
              <w:rPr>
                <w:lang w:val="en-NZ"/>
              </w:rPr>
            </w:pPr>
            <w:r w:rsidRPr="0026588B">
              <w:rPr>
                <w:lang w:val="en-NZ"/>
              </w:rPr>
              <w:t>Qualita</w:t>
            </w:r>
            <w:r>
              <w:rPr>
                <w:lang w:val="en-NZ"/>
              </w:rPr>
              <w:t>ti</w:t>
            </w:r>
            <w:r w:rsidRPr="0026588B">
              <w:rPr>
                <w:lang w:val="en-NZ"/>
              </w:rPr>
              <w:t>ve interviewing</w:t>
            </w:r>
          </w:p>
        </w:tc>
        <w:tc>
          <w:tcPr>
            <w:tcW w:w="2410" w:type="dxa"/>
            <w:tcBorders>
              <w:top w:val="single" w:sz="4" w:space="0" w:color="auto"/>
              <w:left w:val="single" w:sz="4" w:space="0" w:color="auto"/>
              <w:bottom w:val="single" w:sz="4" w:space="0" w:color="auto"/>
              <w:right w:val="single" w:sz="4" w:space="0" w:color="auto"/>
            </w:tcBorders>
          </w:tcPr>
          <w:p w14:paraId="6B036FF7" w14:textId="4F02D651" w:rsidR="007E74DD" w:rsidRPr="00362668" w:rsidRDefault="006D24C2" w:rsidP="000E2D0A">
            <w:pPr>
              <w:cnfStyle w:val="000000000000" w:firstRow="0" w:lastRow="0" w:firstColumn="0" w:lastColumn="0" w:oddVBand="0" w:evenVBand="0" w:oddHBand="0" w:evenHBand="0" w:firstRowFirstColumn="0" w:firstRowLastColumn="0" w:lastRowFirstColumn="0" w:lastRowLastColumn="0"/>
              <w:rPr>
                <w:lang w:val="en-NZ"/>
              </w:rPr>
            </w:pPr>
            <w:r>
              <w:rPr>
                <w:lang w:val="en-NZ"/>
              </w:rPr>
              <w:t>Tools</w:t>
            </w:r>
          </w:p>
        </w:tc>
        <w:tc>
          <w:tcPr>
            <w:tcW w:w="2500" w:type="dxa"/>
            <w:tcBorders>
              <w:top w:val="single" w:sz="4" w:space="0" w:color="auto"/>
              <w:left w:val="single" w:sz="4" w:space="0" w:color="auto"/>
              <w:bottom w:val="single" w:sz="4" w:space="0" w:color="auto"/>
            </w:tcBorders>
          </w:tcPr>
          <w:p w14:paraId="7DEB52A9" w14:textId="0AA0E3C7" w:rsidR="007E74DD" w:rsidRDefault="00ED041E" w:rsidP="000E2D0A">
            <w:pPr>
              <w:cnfStyle w:val="000000000000" w:firstRow="0" w:lastRow="0" w:firstColumn="0" w:lastColumn="0" w:oddVBand="0" w:evenVBand="0" w:oddHBand="0" w:evenHBand="0" w:firstRowFirstColumn="0" w:firstRowLastColumn="0" w:lastRowFirstColumn="0" w:lastRowLastColumn="0"/>
            </w:pPr>
            <w:r w:rsidRPr="00ED041E">
              <w:rPr>
                <w:lang w:val="en-NZ"/>
              </w:rPr>
              <w:t>The Researcher</w:t>
            </w:r>
          </w:p>
        </w:tc>
      </w:tr>
      <w:tr w:rsidR="007E74DD" w14:paraId="0C4696DF" w14:textId="77777777" w:rsidTr="00CF0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right w:val="single" w:sz="4" w:space="0" w:color="auto"/>
            </w:tcBorders>
          </w:tcPr>
          <w:p w14:paraId="7B53CD47" w14:textId="5735E83F" w:rsidR="007E74DD" w:rsidRPr="00AE0CEA" w:rsidRDefault="00E16C23" w:rsidP="000E2D0A">
            <w:pPr>
              <w:rPr>
                <w:lang w:val="en-NZ"/>
              </w:rPr>
            </w:pPr>
            <w:r w:rsidRPr="00E16C23">
              <w:rPr>
                <w:lang w:val="en-NZ"/>
              </w:rPr>
              <w:t>Survey methods</w:t>
            </w:r>
          </w:p>
        </w:tc>
        <w:tc>
          <w:tcPr>
            <w:tcW w:w="2410" w:type="dxa"/>
            <w:tcBorders>
              <w:top w:val="single" w:sz="4" w:space="0" w:color="auto"/>
              <w:left w:val="single" w:sz="4" w:space="0" w:color="auto"/>
              <w:bottom w:val="single" w:sz="4" w:space="0" w:color="auto"/>
              <w:right w:val="single" w:sz="4" w:space="0" w:color="auto"/>
            </w:tcBorders>
          </w:tcPr>
          <w:p w14:paraId="58F71DBE" w14:textId="53424CAD" w:rsidR="007E74DD" w:rsidRPr="00362668" w:rsidRDefault="006D24C2" w:rsidP="000E2D0A">
            <w:pPr>
              <w:cnfStyle w:val="000000100000" w:firstRow="0" w:lastRow="0" w:firstColumn="0" w:lastColumn="0" w:oddVBand="0" w:evenVBand="0" w:oddHBand="1" w:evenHBand="0" w:firstRowFirstColumn="0" w:firstRowLastColumn="0" w:lastRowFirstColumn="0" w:lastRowLastColumn="0"/>
              <w:rPr>
                <w:lang w:val="en-NZ"/>
              </w:rPr>
            </w:pPr>
            <w:r>
              <w:rPr>
                <w:lang w:val="en-NZ"/>
              </w:rPr>
              <w:t>Tools</w:t>
            </w:r>
          </w:p>
        </w:tc>
        <w:tc>
          <w:tcPr>
            <w:tcW w:w="2500" w:type="dxa"/>
            <w:tcBorders>
              <w:top w:val="single" w:sz="4" w:space="0" w:color="auto"/>
              <w:left w:val="single" w:sz="4" w:space="0" w:color="auto"/>
              <w:bottom w:val="single" w:sz="4" w:space="0" w:color="auto"/>
            </w:tcBorders>
          </w:tcPr>
          <w:p w14:paraId="1B3CF318" w14:textId="61A15D16" w:rsidR="007E74DD" w:rsidRDefault="00ED041E" w:rsidP="000E2D0A">
            <w:pPr>
              <w:cnfStyle w:val="000000100000" w:firstRow="0" w:lastRow="0" w:firstColumn="0" w:lastColumn="0" w:oddVBand="0" w:evenVBand="0" w:oddHBand="1" w:evenHBand="0" w:firstRowFirstColumn="0" w:firstRowLastColumn="0" w:lastRowFirstColumn="0" w:lastRowLastColumn="0"/>
            </w:pPr>
            <w:r w:rsidRPr="00ED041E">
              <w:rPr>
                <w:lang w:val="en-NZ"/>
              </w:rPr>
              <w:t>The Researcher</w:t>
            </w:r>
          </w:p>
        </w:tc>
      </w:tr>
      <w:tr w:rsidR="007E74DD" w14:paraId="22E8701D" w14:textId="77777777" w:rsidTr="00CF034F">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right w:val="single" w:sz="4" w:space="0" w:color="auto"/>
            </w:tcBorders>
          </w:tcPr>
          <w:p w14:paraId="7F34D1AC" w14:textId="163C8372" w:rsidR="007E74DD" w:rsidRPr="00AE0CEA" w:rsidRDefault="00E16C23" w:rsidP="000E2D0A">
            <w:pPr>
              <w:rPr>
                <w:lang w:val="en-NZ"/>
              </w:rPr>
            </w:pPr>
            <w:r w:rsidRPr="00E16C23">
              <w:rPr>
                <w:lang w:val="en-NZ"/>
              </w:rPr>
              <w:t>Problem Tree worksheet</w:t>
            </w:r>
          </w:p>
        </w:tc>
        <w:tc>
          <w:tcPr>
            <w:tcW w:w="2410" w:type="dxa"/>
            <w:tcBorders>
              <w:top w:val="single" w:sz="4" w:space="0" w:color="auto"/>
              <w:left w:val="single" w:sz="4" w:space="0" w:color="auto"/>
              <w:bottom w:val="single" w:sz="4" w:space="0" w:color="auto"/>
              <w:right w:val="single" w:sz="4" w:space="0" w:color="auto"/>
            </w:tcBorders>
          </w:tcPr>
          <w:p w14:paraId="285CA096" w14:textId="0151A98C" w:rsidR="007E74DD" w:rsidRPr="00362668" w:rsidRDefault="006D24C2" w:rsidP="000E2D0A">
            <w:pPr>
              <w:cnfStyle w:val="000000000000" w:firstRow="0" w:lastRow="0" w:firstColumn="0" w:lastColumn="0" w:oddVBand="0" w:evenVBand="0" w:oddHBand="0" w:evenHBand="0" w:firstRowFirstColumn="0" w:firstRowLastColumn="0" w:lastRowFirstColumn="0" w:lastRowLastColumn="0"/>
              <w:rPr>
                <w:lang w:val="en-NZ"/>
              </w:rPr>
            </w:pPr>
            <w:r>
              <w:rPr>
                <w:lang w:val="en-NZ"/>
              </w:rPr>
              <w:t>Tools</w:t>
            </w:r>
          </w:p>
        </w:tc>
        <w:tc>
          <w:tcPr>
            <w:tcW w:w="2500" w:type="dxa"/>
            <w:tcBorders>
              <w:top w:val="single" w:sz="4" w:space="0" w:color="auto"/>
              <w:left w:val="single" w:sz="4" w:space="0" w:color="auto"/>
              <w:bottom w:val="single" w:sz="4" w:space="0" w:color="auto"/>
            </w:tcBorders>
          </w:tcPr>
          <w:p w14:paraId="048950AB" w14:textId="5C26C928" w:rsidR="007E74DD" w:rsidRDefault="00ED041E" w:rsidP="000E2D0A">
            <w:pPr>
              <w:cnfStyle w:val="000000000000" w:firstRow="0" w:lastRow="0" w:firstColumn="0" w:lastColumn="0" w:oddVBand="0" w:evenVBand="0" w:oddHBand="0" w:evenHBand="0" w:firstRowFirstColumn="0" w:firstRowLastColumn="0" w:lastRowFirstColumn="0" w:lastRowLastColumn="0"/>
            </w:pPr>
            <w:r w:rsidRPr="00ED041E">
              <w:rPr>
                <w:lang w:val="en-NZ"/>
              </w:rPr>
              <w:t>The Planner</w:t>
            </w:r>
          </w:p>
        </w:tc>
      </w:tr>
      <w:tr w:rsidR="00E16C23" w14:paraId="316F0677" w14:textId="77777777" w:rsidTr="00CF0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right w:val="single" w:sz="4" w:space="0" w:color="auto"/>
            </w:tcBorders>
          </w:tcPr>
          <w:p w14:paraId="46F70CE9" w14:textId="6413DBC5" w:rsidR="00E16C23" w:rsidRPr="00AE0CEA" w:rsidRDefault="00CD2657" w:rsidP="000E2D0A">
            <w:pPr>
              <w:rPr>
                <w:lang w:val="en-NZ"/>
              </w:rPr>
            </w:pPr>
            <w:proofErr w:type="spellStart"/>
            <w:r w:rsidRPr="00CD2657">
              <w:rPr>
                <w:lang w:val="en-NZ"/>
              </w:rPr>
              <w:t>MoSCoW</w:t>
            </w:r>
            <w:proofErr w:type="spellEnd"/>
            <w:r w:rsidRPr="00CD2657">
              <w:rPr>
                <w:lang w:val="en-NZ"/>
              </w:rPr>
              <w:t xml:space="preserve"> Priori</w:t>
            </w:r>
            <w:r>
              <w:rPr>
                <w:lang w:val="en-NZ"/>
              </w:rPr>
              <w:t>ti</w:t>
            </w:r>
            <w:r w:rsidRPr="00CD2657">
              <w:rPr>
                <w:lang w:val="en-NZ"/>
              </w:rPr>
              <w:t>sa</w:t>
            </w:r>
            <w:r>
              <w:rPr>
                <w:lang w:val="en-NZ"/>
              </w:rPr>
              <w:t>ti</w:t>
            </w:r>
            <w:r w:rsidRPr="00CD2657">
              <w:rPr>
                <w:lang w:val="en-NZ"/>
              </w:rPr>
              <w:t>on worksheet</w:t>
            </w:r>
          </w:p>
        </w:tc>
        <w:tc>
          <w:tcPr>
            <w:tcW w:w="2410" w:type="dxa"/>
            <w:tcBorders>
              <w:top w:val="single" w:sz="4" w:space="0" w:color="auto"/>
              <w:left w:val="single" w:sz="4" w:space="0" w:color="auto"/>
              <w:bottom w:val="single" w:sz="4" w:space="0" w:color="auto"/>
              <w:right w:val="single" w:sz="4" w:space="0" w:color="auto"/>
            </w:tcBorders>
          </w:tcPr>
          <w:p w14:paraId="0EB71C37" w14:textId="36EC3A94" w:rsidR="00E16C23" w:rsidRPr="00362668" w:rsidRDefault="006D24C2" w:rsidP="000E2D0A">
            <w:pPr>
              <w:cnfStyle w:val="000000100000" w:firstRow="0" w:lastRow="0" w:firstColumn="0" w:lastColumn="0" w:oddVBand="0" w:evenVBand="0" w:oddHBand="1" w:evenHBand="0" w:firstRowFirstColumn="0" w:firstRowLastColumn="0" w:lastRowFirstColumn="0" w:lastRowLastColumn="0"/>
              <w:rPr>
                <w:lang w:val="en-NZ"/>
              </w:rPr>
            </w:pPr>
            <w:r>
              <w:rPr>
                <w:lang w:val="en-NZ"/>
              </w:rPr>
              <w:t>Tools</w:t>
            </w:r>
          </w:p>
        </w:tc>
        <w:tc>
          <w:tcPr>
            <w:tcW w:w="2500" w:type="dxa"/>
            <w:tcBorders>
              <w:top w:val="single" w:sz="4" w:space="0" w:color="auto"/>
              <w:left w:val="single" w:sz="4" w:space="0" w:color="auto"/>
              <w:bottom w:val="single" w:sz="4" w:space="0" w:color="auto"/>
            </w:tcBorders>
          </w:tcPr>
          <w:p w14:paraId="21C22E18" w14:textId="2D4500B9" w:rsidR="00E16C23" w:rsidRDefault="00ED041E" w:rsidP="000E2D0A">
            <w:pPr>
              <w:cnfStyle w:val="000000100000" w:firstRow="0" w:lastRow="0" w:firstColumn="0" w:lastColumn="0" w:oddVBand="0" w:evenVBand="0" w:oddHBand="1" w:evenHBand="0" w:firstRowFirstColumn="0" w:firstRowLastColumn="0" w:lastRowFirstColumn="0" w:lastRowLastColumn="0"/>
            </w:pPr>
            <w:r w:rsidRPr="00ED041E">
              <w:rPr>
                <w:lang w:val="en-NZ"/>
              </w:rPr>
              <w:t>The Planner</w:t>
            </w:r>
          </w:p>
        </w:tc>
      </w:tr>
      <w:tr w:rsidR="00E16C23" w14:paraId="7B364A45" w14:textId="77777777" w:rsidTr="00CF034F">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right w:val="single" w:sz="4" w:space="0" w:color="auto"/>
            </w:tcBorders>
          </w:tcPr>
          <w:p w14:paraId="2EE72B8D" w14:textId="4BD4D595" w:rsidR="00E16C23" w:rsidRPr="00AE0CEA" w:rsidRDefault="00CD2657" w:rsidP="000E2D0A">
            <w:pPr>
              <w:rPr>
                <w:lang w:val="en-NZ"/>
              </w:rPr>
            </w:pPr>
            <w:r w:rsidRPr="00CD2657">
              <w:rPr>
                <w:lang w:val="en-NZ"/>
              </w:rPr>
              <w:t>Logic Model worksheet</w:t>
            </w:r>
          </w:p>
        </w:tc>
        <w:tc>
          <w:tcPr>
            <w:tcW w:w="2410" w:type="dxa"/>
            <w:tcBorders>
              <w:top w:val="single" w:sz="4" w:space="0" w:color="auto"/>
              <w:left w:val="single" w:sz="4" w:space="0" w:color="auto"/>
              <w:bottom w:val="single" w:sz="4" w:space="0" w:color="auto"/>
              <w:right w:val="single" w:sz="4" w:space="0" w:color="auto"/>
            </w:tcBorders>
          </w:tcPr>
          <w:p w14:paraId="757E9AF5" w14:textId="762BA380" w:rsidR="00E16C23" w:rsidRPr="00362668" w:rsidRDefault="006D24C2" w:rsidP="000E2D0A">
            <w:pPr>
              <w:cnfStyle w:val="000000000000" w:firstRow="0" w:lastRow="0" w:firstColumn="0" w:lastColumn="0" w:oddVBand="0" w:evenVBand="0" w:oddHBand="0" w:evenHBand="0" w:firstRowFirstColumn="0" w:firstRowLastColumn="0" w:lastRowFirstColumn="0" w:lastRowLastColumn="0"/>
              <w:rPr>
                <w:lang w:val="en-NZ"/>
              </w:rPr>
            </w:pPr>
            <w:r>
              <w:rPr>
                <w:lang w:val="en-NZ"/>
              </w:rPr>
              <w:t>Tools</w:t>
            </w:r>
          </w:p>
        </w:tc>
        <w:tc>
          <w:tcPr>
            <w:tcW w:w="2500" w:type="dxa"/>
            <w:tcBorders>
              <w:top w:val="single" w:sz="4" w:space="0" w:color="auto"/>
              <w:left w:val="single" w:sz="4" w:space="0" w:color="auto"/>
              <w:bottom w:val="single" w:sz="4" w:space="0" w:color="auto"/>
            </w:tcBorders>
          </w:tcPr>
          <w:p w14:paraId="150BA7EF" w14:textId="602BF009" w:rsidR="00E16C23" w:rsidRDefault="00ED041E" w:rsidP="000E2D0A">
            <w:pPr>
              <w:cnfStyle w:val="000000000000" w:firstRow="0" w:lastRow="0" w:firstColumn="0" w:lastColumn="0" w:oddVBand="0" w:evenVBand="0" w:oddHBand="0" w:evenHBand="0" w:firstRowFirstColumn="0" w:firstRowLastColumn="0" w:lastRowFirstColumn="0" w:lastRowLastColumn="0"/>
            </w:pPr>
            <w:r w:rsidRPr="00ED041E">
              <w:rPr>
                <w:lang w:val="en-NZ"/>
              </w:rPr>
              <w:t>The Planner</w:t>
            </w:r>
          </w:p>
        </w:tc>
      </w:tr>
      <w:tr w:rsidR="00E16C23" w14:paraId="52456B2A" w14:textId="77777777" w:rsidTr="00CF0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right w:val="single" w:sz="4" w:space="0" w:color="auto"/>
            </w:tcBorders>
          </w:tcPr>
          <w:p w14:paraId="7B777820" w14:textId="586504F1" w:rsidR="00E16C23" w:rsidRPr="00AE0CEA" w:rsidRDefault="00CD2657" w:rsidP="000E2D0A">
            <w:pPr>
              <w:rPr>
                <w:lang w:val="en-NZ"/>
              </w:rPr>
            </w:pPr>
            <w:r w:rsidRPr="00CD2657">
              <w:rPr>
                <w:lang w:val="en-NZ"/>
              </w:rPr>
              <w:t>Realist Evalua</w:t>
            </w:r>
            <w:r>
              <w:rPr>
                <w:lang w:val="en-NZ"/>
              </w:rPr>
              <w:t>ti</w:t>
            </w:r>
            <w:r w:rsidRPr="00CD2657">
              <w:rPr>
                <w:lang w:val="en-NZ"/>
              </w:rPr>
              <w:t>on worksheet</w:t>
            </w:r>
          </w:p>
        </w:tc>
        <w:tc>
          <w:tcPr>
            <w:tcW w:w="2410" w:type="dxa"/>
            <w:tcBorders>
              <w:top w:val="single" w:sz="4" w:space="0" w:color="auto"/>
              <w:left w:val="single" w:sz="4" w:space="0" w:color="auto"/>
              <w:bottom w:val="single" w:sz="4" w:space="0" w:color="auto"/>
              <w:right w:val="single" w:sz="4" w:space="0" w:color="auto"/>
            </w:tcBorders>
          </w:tcPr>
          <w:p w14:paraId="31484BC7" w14:textId="40C4461A" w:rsidR="00E16C23" w:rsidRPr="00362668" w:rsidRDefault="006D24C2" w:rsidP="000E2D0A">
            <w:pPr>
              <w:cnfStyle w:val="000000100000" w:firstRow="0" w:lastRow="0" w:firstColumn="0" w:lastColumn="0" w:oddVBand="0" w:evenVBand="0" w:oddHBand="1" w:evenHBand="0" w:firstRowFirstColumn="0" w:firstRowLastColumn="0" w:lastRowFirstColumn="0" w:lastRowLastColumn="0"/>
              <w:rPr>
                <w:lang w:val="en-NZ"/>
              </w:rPr>
            </w:pPr>
            <w:r>
              <w:rPr>
                <w:lang w:val="en-NZ"/>
              </w:rPr>
              <w:t>Tools</w:t>
            </w:r>
          </w:p>
        </w:tc>
        <w:tc>
          <w:tcPr>
            <w:tcW w:w="2500" w:type="dxa"/>
            <w:tcBorders>
              <w:top w:val="single" w:sz="4" w:space="0" w:color="auto"/>
              <w:left w:val="single" w:sz="4" w:space="0" w:color="auto"/>
              <w:bottom w:val="single" w:sz="4" w:space="0" w:color="auto"/>
            </w:tcBorders>
          </w:tcPr>
          <w:p w14:paraId="3D8FD75A" w14:textId="48E96F17" w:rsidR="00E16C23" w:rsidRDefault="00ED041E" w:rsidP="000E2D0A">
            <w:pPr>
              <w:cnfStyle w:val="000000100000" w:firstRow="0" w:lastRow="0" w:firstColumn="0" w:lastColumn="0" w:oddVBand="0" w:evenVBand="0" w:oddHBand="1" w:evenHBand="0" w:firstRowFirstColumn="0" w:firstRowLastColumn="0" w:lastRowFirstColumn="0" w:lastRowLastColumn="0"/>
            </w:pPr>
            <w:r w:rsidRPr="00ED041E">
              <w:rPr>
                <w:lang w:val="en-NZ"/>
              </w:rPr>
              <w:t>The Planner</w:t>
            </w:r>
          </w:p>
        </w:tc>
      </w:tr>
      <w:tr w:rsidR="00E16C23" w14:paraId="5443AA75" w14:textId="77777777" w:rsidTr="00CF034F">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right w:val="single" w:sz="4" w:space="0" w:color="auto"/>
            </w:tcBorders>
          </w:tcPr>
          <w:p w14:paraId="55EC9C41" w14:textId="0C94B8BF" w:rsidR="00E16C23" w:rsidRPr="00AE0CEA" w:rsidRDefault="00F27A74" w:rsidP="000E2D0A">
            <w:pPr>
              <w:rPr>
                <w:lang w:val="en-NZ"/>
              </w:rPr>
            </w:pPr>
            <w:r w:rsidRPr="00F27A74">
              <w:rPr>
                <w:lang w:val="en-NZ"/>
              </w:rPr>
              <w:t>Fresh eyes resource</w:t>
            </w:r>
          </w:p>
        </w:tc>
        <w:tc>
          <w:tcPr>
            <w:tcW w:w="2410" w:type="dxa"/>
            <w:tcBorders>
              <w:top w:val="single" w:sz="4" w:space="0" w:color="auto"/>
              <w:left w:val="single" w:sz="4" w:space="0" w:color="auto"/>
              <w:bottom w:val="single" w:sz="4" w:space="0" w:color="auto"/>
              <w:right w:val="single" w:sz="4" w:space="0" w:color="auto"/>
            </w:tcBorders>
          </w:tcPr>
          <w:p w14:paraId="713355A8" w14:textId="4D4A0272" w:rsidR="00E16C23" w:rsidRPr="00362668" w:rsidRDefault="006D24C2" w:rsidP="000E2D0A">
            <w:pPr>
              <w:cnfStyle w:val="000000000000" w:firstRow="0" w:lastRow="0" w:firstColumn="0" w:lastColumn="0" w:oddVBand="0" w:evenVBand="0" w:oddHBand="0" w:evenHBand="0" w:firstRowFirstColumn="0" w:firstRowLastColumn="0" w:lastRowFirstColumn="0" w:lastRowLastColumn="0"/>
              <w:rPr>
                <w:lang w:val="en-NZ"/>
              </w:rPr>
            </w:pPr>
            <w:r>
              <w:rPr>
                <w:lang w:val="en-NZ"/>
              </w:rPr>
              <w:t>Tools</w:t>
            </w:r>
          </w:p>
        </w:tc>
        <w:tc>
          <w:tcPr>
            <w:tcW w:w="2500" w:type="dxa"/>
            <w:tcBorders>
              <w:top w:val="single" w:sz="4" w:space="0" w:color="auto"/>
              <w:left w:val="single" w:sz="4" w:space="0" w:color="auto"/>
              <w:bottom w:val="single" w:sz="4" w:space="0" w:color="auto"/>
            </w:tcBorders>
          </w:tcPr>
          <w:p w14:paraId="596A0B63" w14:textId="0E7D390C" w:rsidR="00E16C23" w:rsidRDefault="00ED041E" w:rsidP="000E2D0A">
            <w:pPr>
              <w:cnfStyle w:val="000000000000" w:firstRow="0" w:lastRow="0" w:firstColumn="0" w:lastColumn="0" w:oddVBand="0" w:evenVBand="0" w:oddHBand="0" w:evenHBand="0" w:firstRowFirstColumn="0" w:firstRowLastColumn="0" w:lastRowFirstColumn="0" w:lastRowLastColumn="0"/>
            </w:pPr>
            <w:r w:rsidRPr="00ED041E">
              <w:rPr>
                <w:lang w:val="en-NZ"/>
              </w:rPr>
              <w:t>The Fresh Eyes</w:t>
            </w:r>
          </w:p>
        </w:tc>
      </w:tr>
      <w:tr w:rsidR="00CD2657" w14:paraId="4A5A54C4" w14:textId="77777777" w:rsidTr="00CF0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right w:val="single" w:sz="4" w:space="0" w:color="auto"/>
            </w:tcBorders>
          </w:tcPr>
          <w:p w14:paraId="5650693C" w14:textId="54FD2808" w:rsidR="00CD2657" w:rsidRPr="00AE0CEA" w:rsidRDefault="006D24C2" w:rsidP="000E2D0A">
            <w:pPr>
              <w:rPr>
                <w:lang w:val="en-NZ"/>
              </w:rPr>
            </w:pPr>
            <w:r>
              <w:t>ECU equity minute paper</w:t>
            </w:r>
          </w:p>
        </w:tc>
        <w:tc>
          <w:tcPr>
            <w:tcW w:w="2410" w:type="dxa"/>
            <w:tcBorders>
              <w:top w:val="single" w:sz="4" w:space="0" w:color="auto"/>
              <w:left w:val="single" w:sz="4" w:space="0" w:color="auto"/>
              <w:bottom w:val="single" w:sz="4" w:space="0" w:color="auto"/>
              <w:right w:val="single" w:sz="4" w:space="0" w:color="auto"/>
            </w:tcBorders>
          </w:tcPr>
          <w:p w14:paraId="65E206F9" w14:textId="740A76A6" w:rsidR="00CD2657" w:rsidRPr="00362668" w:rsidRDefault="006D24C2" w:rsidP="000E2D0A">
            <w:pPr>
              <w:cnfStyle w:val="000000100000" w:firstRow="0" w:lastRow="0" w:firstColumn="0" w:lastColumn="0" w:oddVBand="0" w:evenVBand="0" w:oddHBand="1" w:evenHBand="0" w:firstRowFirstColumn="0" w:firstRowLastColumn="0" w:lastRowFirstColumn="0" w:lastRowLastColumn="0"/>
              <w:rPr>
                <w:lang w:val="en-NZ"/>
              </w:rPr>
            </w:pPr>
            <w:r>
              <w:rPr>
                <w:lang w:val="en-NZ"/>
              </w:rPr>
              <w:t>Tools</w:t>
            </w:r>
          </w:p>
        </w:tc>
        <w:tc>
          <w:tcPr>
            <w:tcW w:w="2500" w:type="dxa"/>
            <w:tcBorders>
              <w:top w:val="single" w:sz="4" w:space="0" w:color="auto"/>
              <w:left w:val="single" w:sz="4" w:space="0" w:color="auto"/>
              <w:bottom w:val="single" w:sz="4" w:space="0" w:color="auto"/>
            </w:tcBorders>
          </w:tcPr>
          <w:p w14:paraId="2B32790B" w14:textId="79B58865" w:rsidR="00CD2657" w:rsidRDefault="00ED041E" w:rsidP="000E2D0A">
            <w:pPr>
              <w:cnfStyle w:val="000000100000" w:firstRow="0" w:lastRow="0" w:firstColumn="0" w:lastColumn="0" w:oddVBand="0" w:evenVBand="0" w:oddHBand="1" w:evenHBand="0" w:firstRowFirstColumn="0" w:firstRowLastColumn="0" w:lastRowFirstColumn="0" w:lastRowLastColumn="0"/>
            </w:pPr>
            <w:r>
              <w:t>The Researcher</w:t>
            </w:r>
          </w:p>
        </w:tc>
      </w:tr>
    </w:tbl>
    <w:p w14:paraId="046867F2" w14:textId="77777777" w:rsidR="000020BB" w:rsidRDefault="000020BB" w:rsidP="0084170D">
      <w:pPr>
        <w:pStyle w:val="BodyText"/>
        <w:rPr>
          <w:lang w:eastAsia="en-AU"/>
        </w:rPr>
      </w:pPr>
    </w:p>
    <w:p w14:paraId="61B1C6F9" w14:textId="77777777" w:rsidR="003F27A9" w:rsidRDefault="003F27A9">
      <w:pPr>
        <w:spacing w:line="259" w:lineRule="auto"/>
        <w:rPr>
          <w:rFonts w:eastAsiaTheme="majorEastAsia" w:cstheme="majorBidi"/>
          <w:color w:val="6B3B57"/>
          <w:sz w:val="52"/>
          <w:szCs w:val="40"/>
          <w:lang w:eastAsia="en-AU"/>
        </w:rPr>
      </w:pPr>
      <w:r>
        <w:rPr>
          <w:lang w:eastAsia="en-AU"/>
        </w:rPr>
        <w:br w:type="page"/>
      </w:r>
    </w:p>
    <w:p w14:paraId="3BFFEF05" w14:textId="12F1CF7E" w:rsidR="001A1B34" w:rsidRDefault="000D0312" w:rsidP="000D0312">
      <w:pPr>
        <w:pStyle w:val="Heading1"/>
        <w:rPr>
          <w:lang w:eastAsia="en-AU"/>
        </w:rPr>
      </w:pPr>
      <w:r>
        <w:rPr>
          <w:lang w:eastAsia="en-AU"/>
        </w:rPr>
        <w:lastRenderedPageBreak/>
        <w:t>Impact</w:t>
      </w:r>
    </w:p>
    <w:p w14:paraId="7D8E54A4" w14:textId="77777777" w:rsidR="00455948" w:rsidRPr="00455948" w:rsidRDefault="00455948" w:rsidP="000E2D0A">
      <w:r w:rsidRPr="00455948">
        <w:t xml:space="preserve">The proposed impact of this work was to: </w:t>
      </w:r>
    </w:p>
    <w:p w14:paraId="58520F16" w14:textId="58F230F1" w:rsidR="00455948" w:rsidRPr="00455948" w:rsidRDefault="00852FDB" w:rsidP="000E2D0A">
      <w:pPr>
        <w:pStyle w:val="ListParagraph"/>
        <w:numPr>
          <w:ilvl w:val="0"/>
          <w:numId w:val="54"/>
        </w:numPr>
      </w:pPr>
      <w:r>
        <w:t>D</w:t>
      </w:r>
      <w:r w:rsidR="00455948" w:rsidRPr="00455948">
        <w:t>evelop a formalised, robust framework that can be applied across different university contexts when designing, developing</w:t>
      </w:r>
      <w:r>
        <w:t>,</w:t>
      </w:r>
      <w:r w:rsidR="00455948" w:rsidRPr="00455948">
        <w:t xml:space="preserve"> and evaluating student-facing programs and services</w:t>
      </w:r>
      <w:r>
        <w:t>.</w:t>
      </w:r>
    </w:p>
    <w:p w14:paraId="5F19B467" w14:textId="0164084C" w:rsidR="00455948" w:rsidRPr="00455948" w:rsidRDefault="00852FDB" w:rsidP="000E2D0A">
      <w:pPr>
        <w:pStyle w:val="ListParagraph"/>
        <w:numPr>
          <w:ilvl w:val="0"/>
          <w:numId w:val="54"/>
        </w:numPr>
      </w:pPr>
      <w:r>
        <w:t>I</w:t>
      </w:r>
      <w:r w:rsidR="00455948" w:rsidRPr="00455948">
        <w:t>ncrease understanding of contribution and attribution of HEPPP via adoption of SEHEEF.</w:t>
      </w:r>
    </w:p>
    <w:p w14:paraId="782AC575" w14:textId="6CB547C0" w:rsidR="00455948" w:rsidRPr="00455948" w:rsidRDefault="00455948" w:rsidP="000E2D0A">
      <w:r w:rsidRPr="00455948">
        <w:t>The Phase 1 Interim Report findings indicated that the EESEE workshop took some initial steps toward this desired impact. Average likelihood to recommend in the post-workshop survey was 8.9 on a 0</w:t>
      </w:r>
      <w:r w:rsidR="00852FDB" w:rsidRPr="0006145D">
        <w:rPr>
          <w:lang w:val="en-NZ"/>
        </w:rPr>
        <w:t>–</w:t>
      </w:r>
      <w:r w:rsidRPr="00455948">
        <w:t>10 scale, and participants reported a shift in confidence in conducting impact evaluation (3.3 pre [n</w:t>
      </w:r>
      <w:r w:rsidR="00852FDB">
        <w:t xml:space="preserve"> </w:t>
      </w:r>
      <w:r w:rsidRPr="00455948">
        <w:t>=</w:t>
      </w:r>
      <w:r w:rsidR="00852FDB">
        <w:t xml:space="preserve"> </w:t>
      </w:r>
      <w:r w:rsidRPr="00455948">
        <w:t>12] to 4.2 post [n</w:t>
      </w:r>
      <w:r w:rsidR="00852FDB">
        <w:t xml:space="preserve"> </w:t>
      </w:r>
      <w:r w:rsidRPr="00455948">
        <w:t>=</w:t>
      </w:r>
      <w:r w:rsidR="00852FDB">
        <w:t xml:space="preserve"> </w:t>
      </w:r>
      <w:r w:rsidRPr="00455948">
        <w:t>20] on a 1</w:t>
      </w:r>
      <w:r w:rsidR="00852FDB" w:rsidRPr="0006145D">
        <w:rPr>
          <w:lang w:val="en-NZ"/>
        </w:rPr>
        <w:t>–</w:t>
      </w:r>
      <w:r w:rsidRPr="00455948">
        <w:t xml:space="preserve">5 scale. Qualitative data also suggested that participants were actively learning and considering how to apply theory-based impact evaluation in their own contexts.  </w:t>
      </w:r>
    </w:p>
    <w:p w14:paraId="1BE604E1" w14:textId="53A78E80" w:rsidR="00455948" w:rsidRDefault="00455948" w:rsidP="000E2D0A">
      <w:pPr>
        <w:ind w:left="720"/>
      </w:pPr>
      <w:r>
        <w:t>While I am familiar with evaluation I learnt a new approach from you today and you provoked some new thinking for me that is highly relevant to my work.</w:t>
      </w:r>
      <w:r w:rsidR="00852FDB">
        <w:t xml:space="preserve"> (Participant 1)</w:t>
      </w:r>
    </w:p>
    <w:p w14:paraId="6255EA74" w14:textId="5E12A1C9" w:rsidR="00455948" w:rsidRDefault="00455948" w:rsidP="000E2D0A">
      <w:pPr>
        <w:ind w:left="720"/>
      </w:pPr>
      <w:r>
        <w:t>Thank you</w:t>
      </w:r>
      <w:r w:rsidR="00852FDB">
        <w:t>,</w:t>
      </w:r>
      <w:r>
        <w:t xml:space="preserve"> Liam</w:t>
      </w:r>
      <w:r w:rsidR="00852FDB">
        <w:t>—</w:t>
      </w:r>
      <w:r>
        <w:t>I think today provided excellent grounding to get everyone using the same language and start thinking about application to their own areas.</w:t>
      </w:r>
      <w:r w:rsidR="00852FDB">
        <w:t xml:space="preserve"> (Participant 2)</w:t>
      </w:r>
    </w:p>
    <w:p w14:paraId="15103F42" w14:textId="17E92128" w:rsidR="00455948" w:rsidRDefault="00455948" w:rsidP="000E2D0A">
      <w:pPr>
        <w:ind w:left="720"/>
      </w:pPr>
      <w:r>
        <w:t>This was a fantastic workshop</w:t>
      </w:r>
      <w:r w:rsidR="00852FDB">
        <w:t>,</w:t>
      </w:r>
      <w:r>
        <w:t xml:space="preserve"> Liam. Extremely informative, engaging</w:t>
      </w:r>
      <w:r w:rsidR="00852FDB">
        <w:t>,</w:t>
      </w:r>
      <w:r>
        <w:t xml:space="preserve"> and enjoyable. Stella and </w:t>
      </w:r>
      <w:proofErr w:type="spellStart"/>
      <w:r>
        <w:t>STEMWin</w:t>
      </w:r>
      <w:proofErr w:type="spellEnd"/>
      <w:r>
        <w:t xml:space="preserve"> were great tools to help me understand and apply. Thank you</w:t>
      </w:r>
      <w:r w:rsidR="00852FDB">
        <w:t>. (Participant 3)</w:t>
      </w:r>
    </w:p>
    <w:p w14:paraId="2B5775A9" w14:textId="65A9B4A0" w:rsidR="00455948" w:rsidRDefault="00455948" w:rsidP="000E2D0A">
      <w:pPr>
        <w:ind w:left="720"/>
      </w:pPr>
      <w:r>
        <w:t>Liam is an engaging facilitator. As someone who is novice in the world of evaluation</w:t>
      </w:r>
      <w:r w:rsidR="00852FDB">
        <w:t>,</w:t>
      </w:r>
      <w:r>
        <w:t xml:space="preserve"> I really appreciate the explicit approach he took to making a challenging subject understandable.</w:t>
      </w:r>
      <w:r w:rsidR="00852FDB">
        <w:t xml:space="preserve"> (Participant 4)</w:t>
      </w:r>
    </w:p>
    <w:p w14:paraId="55498E17" w14:textId="41C697BB" w:rsidR="00455948" w:rsidRPr="00455948" w:rsidRDefault="00455948" w:rsidP="000E2D0A">
      <w:r w:rsidRPr="00455948">
        <w:t xml:space="preserve">That said, participants clearly expressed that there would be barriers to taking evaluation into their practice, with the challenges of ‘business-as-usual’ serving as a barrier.  </w:t>
      </w:r>
    </w:p>
    <w:p w14:paraId="01DCDCF4" w14:textId="5962753E" w:rsidR="00455948" w:rsidRDefault="00455948" w:rsidP="000E2D0A">
      <w:pPr>
        <w:ind w:left="720"/>
      </w:pPr>
      <w:r>
        <w:t>I think we will still struggle to find the me and resources to put this into practice, but I will be looking for opportunities to evaluate alongside everyday activities within our workflow.</w:t>
      </w:r>
      <w:r w:rsidR="00852FDB">
        <w:t xml:space="preserve"> (Participant 5)</w:t>
      </w:r>
    </w:p>
    <w:p w14:paraId="111532E4" w14:textId="3138B5D9" w:rsidR="00455948" w:rsidRDefault="00455948" w:rsidP="000E2D0A">
      <w:pPr>
        <w:ind w:left="720"/>
      </w:pPr>
      <w:r>
        <w:t>I’m conscious of me available to apply what I have learned moving forward. Hence the “a little” response for question 3 [How much do you plan to use your learning today in your practice moving forward?]. If I could evaluate everything our team does in support of students and then adjust what we do, following our evaluation, I would.</w:t>
      </w:r>
      <w:r w:rsidR="00852FDB">
        <w:t xml:space="preserve"> (Participant 6)</w:t>
      </w:r>
    </w:p>
    <w:p w14:paraId="754E1BC9" w14:textId="0FDF2296" w:rsidR="00455948" w:rsidRPr="00A33D5B" w:rsidRDefault="00455948" w:rsidP="000E2D0A">
      <w:r w:rsidRPr="00A33D5B">
        <w:t xml:space="preserve">This was borne out by the emergent challenges, outlined in </w:t>
      </w:r>
      <w:r w:rsidR="00997F35" w:rsidRPr="00A33D5B">
        <w:t xml:space="preserve">Section </w:t>
      </w:r>
      <w:r w:rsidRPr="00A33D5B">
        <w:t>2, in establishing the Community</w:t>
      </w:r>
      <w:r w:rsidR="00997F35" w:rsidRPr="00A33D5B">
        <w:t xml:space="preserve"> </w:t>
      </w:r>
      <w:r w:rsidRPr="00A33D5B">
        <w:t xml:space="preserve">of Practice. While there were significant external factors at play, the key insight that </w:t>
      </w:r>
      <w:r w:rsidR="00852FDB">
        <w:t>“</w:t>
      </w:r>
      <w:r w:rsidRPr="00A33D5B">
        <w:t>Evaluation</w:t>
      </w:r>
      <w:r w:rsidR="00997F35" w:rsidRPr="00A33D5B">
        <w:t xml:space="preserve"> </w:t>
      </w:r>
      <w:r w:rsidRPr="00A33D5B">
        <w:t xml:space="preserve">Capacity Building is highly context dependent, is emergent over </w:t>
      </w:r>
      <w:r w:rsidR="0035201E">
        <w:t>ti</w:t>
      </w:r>
      <w:r w:rsidRPr="00A33D5B">
        <w:t>me, influenced by organisational</w:t>
      </w:r>
      <w:r w:rsidR="00997F35" w:rsidRPr="00A33D5B">
        <w:t xml:space="preserve"> </w:t>
      </w:r>
      <w:r w:rsidRPr="00A33D5B">
        <w:t>changes, service workloads</w:t>
      </w:r>
      <w:r w:rsidR="00852FDB">
        <w:t>,</w:t>
      </w:r>
      <w:r w:rsidRPr="00A33D5B">
        <w:t xml:space="preserve"> and project lifecycle stages</w:t>
      </w:r>
      <w:r w:rsidR="00852FDB">
        <w:t xml:space="preserve">” </w:t>
      </w:r>
      <w:r w:rsidRPr="00A33D5B">
        <w:t>reinforced that a more context-sensitive</w:t>
      </w:r>
      <w:r w:rsidR="00997F35" w:rsidRPr="00A33D5B">
        <w:t xml:space="preserve"> </w:t>
      </w:r>
      <w:r w:rsidRPr="00A33D5B">
        <w:t>approach to supporting usage of evaluation would be more effective than a CoP (which, per ARACY’s</w:t>
      </w:r>
      <w:r w:rsidR="00997F35" w:rsidRPr="00A33D5B">
        <w:t xml:space="preserve"> </w:t>
      </w:r>
      <w:r w:rsidR="00852FDB">
        <w:t>“</w:t>
      </w:r>
      <w:r w:rsidRPr="00A33D5B">
        <w:t xml:space="preserve">A quick guide to establishing a </w:t>
      </w:r>
      <w:r w:rsidRPr="00A33D5B">
        <w:lastRenderedPageBreak/>
        <w:t>Community of Practice</w:t>
      </w:r>
      <w:r w:rsidR="00852FDB">
        <w:t>”</w:t>
      </w:r>
      <w:sdt>
        <w:sdtPr>
          <w:id w:val="1234354200"/>
          <w:citation/>
        </w:sdtPr>
        <w:sdtEndPr/>
        <w:sdtContent>
          <w:r w:rsidR="000F2F4A">
            <w:fldChar w:fldCharType="begin"/>
          </w:r>
          <w:r w:rsidR="000F2F4A">
            <w:rPr>
              <w:lang w:val="en-US"/>
            </w:rPr>
            <w:instrText xml:space="preserve"> CITATION Goo21 \l 1033 </w:instrText>
          </w:r>
          <w:r w:rsidR="000F2F4A">
            <w:fldChar w:fldCharType="separate"/>
          </w:r>
          <w:r w:rsidR="000F2F4A">
            <w:rPr>
              <w:noProof/>
              <w:lang w:val="en-US"/>
            </w:rPr>
            <w:t xml:space="preserve"> (Goodhue, 2021)</w:t>
          </w:r>
          <w:r w:rsidR="000F2F4A">
            <w:fldChar w:fldCharType="end"/>
          </w:r>
        </w:sdtContent>
      </w:sdt>
      <w:r w:rsidR="000F2F4A">
        <w:t xml:space="preserve"> </w:t>
      </w:r>
      <w:r w:rsidRPr="00A33D5B">
        <w:t>is most effective when working on shared</w:t>
      </w:r>
      <w:r w:rsidR="00997F35" w:rsidRPr="00A33D5B">
        <w:t xml:space="preserve"> </w:t>
      </w:r>
      <w:r w:rsidRPr="00A33D5B">
        <w:t xml:space="preserve">problems. ECU elected to develop the ECU Equity Evaluation Resource Hub with the added feature of the personas-based approach. </w:t>
      </w:r>
    </w:p>
    <w:p w14:paraId="508CDF63" w14:textId="7ECB59E2" w:rsidR="00455948" w:rsidRPr="00A33D5B" w:rsidRDefault="00455948" w:rsidP="000E2D0A">
      <w:r w:rsidRPr="00A33D5B">
        <w:t>Given the ECU Equity Evalua</w:t>
      </w:r>
      <w:r w:rsidR="00A33D5B" w:rsidRPr="00A33D5B">
        <w:t>ti</w:t>
      </w:r>
      <w:r w:rsidRPr="00A33D5B">
        <w:t>on Resource Hub was completed and launched in December 2025, it is</w:t>
      </w:r>
      <w:r w:rsidR="00A33D5B" w:rsidRPr="00A33D5B">
        <w:t xml:space="preserve"> </w:t>
      </w:r>
      <w:r w:rsidRPr="00A33D5B">
        <w:t>too early to establish impact as of January 2026. This is evidenced by 19 unique users (beyond the</w:t>
      </w:r>
      <w:r w:rsidR="00A33D5B" w:rsidRPr="00A33D5B">
        <w:t xml:space="preserve"> </w:t>
      </w:r>
      <w:r w:rsidRPr="00A33D5B">
        <w:t>project team) having accessed the hub so far. It is likely that impact of the combina</w:t>
      </w:r>
      <w:r w:rsidR="00A33D5B" w:rsidRPr="00A33D5B">
        <w:t>ti</w:t>
      </w:r>
      <w:r w:rsidRPr="00A33D5B">
        <w:t>on of the</w:t>
      </w:r>
      <w:r w:rsidR="00A33D5B" w:rsidRPr="00A33D5B">
        <w:t xml:space="preserve"> </w:t>
      </w:r>
      <w:r w:rsidRPr="00A33D5B">
        <w:t>workshop, add</w:t>
      </w:r>
      <w:r w:rsidR="00A33D5B" w:rsidRPr="00A33D5B">
        <w:t>iti</w:t>
      </w:r>
      <w:r w:rsidRPr="00A33D5B">
        <w:t>onal support</w:t>
      </w:r>
      <w:r w:rsidR="00852FDB">
        <w:t>,</w:t>
      </w:r>
      <w:r w:rsidRPr="00A33D5B">
        <w:t xml:space="preserve"> and the resource hub can begin to be assessed as HEPPP prac</w:t>
      </w:r>
      <w:r w:rsidR="00A33D5B" w:rsidRPr="00A33D5B">
        <w:t>titi</w:t>
      </w:r>
      <w:r w:rsidRPr="00A33D5B">
        <w:t>oners</w:t>
      </w:r>
      <w:r w:rsidR="00A33D5B" w:rsidRPr="00A33D5B">
        <w:t xml:space="preserve"> </w:t>
      </w:r>
      <w:r w:rsidRPr="00A33D5B">
        <w:t>move into repor</w:t>
      </w:r>
      <w:r w:rsidR="00A33D5B" w:rsidRPr="00A33D5B">
        <w:t>ti</w:t>
      </w:r>
      <w:r w:rsidRPr="00A33D5B">
        <w:t>ng on their 2025 impact and planning ac</w:t>
      </w:r>
      <w:r w:rsidR="00A33D5B" w:rsidRPr="00A33D5B">
        <w:t>ti</w:t>
      </w:r>
      <w:r w:rsidRPr="00A33D5B">
        <w:t>vi</w:t>
      </w:r>
      <w:r w:rsidR="00A33D5B" w:rsidRPr="00A33D5B">
        <w:t>ti</w:t>
      </w:r>
      <w:r w:rsidRPr="00A33D5B">
        <w:t>es and evalua</w:t>
      </w:r>
      <w:r w:rsidR="00A33D5B" w:rsidRPr="00A33D5B">
        <w:t>ti</w:t>
      </w:r>
      <w:r w:rsidRPr="00A33D5B">
        <w:t>on for 2026. To</w:t>
      </w:r>
      <w:r w:rsidR="00A33D5B" w:rsidRPr="00A33D5B">
        <w:t xml:space="preserve"> </w:t>
      </w:r>
      <w:r w:rsidRPr="00A33D5B">
        <w:t>con</w:t>
      </w:r>
      <w:r w:rsidR="00A33D5B" w:rsidRPr="00A33D5B">
        <w:t>ti</w:t>
      </w:r>
      <w:r w:rsidRPr="00A33D5B">
        <w:t>nue learning and understanding the impact of this work, ECU will work with Liam Downing to monitor capacity building outcomes throughout 2026 with the aim of publica</w:t>
      </w:r>
      <w:r w:rsidR="00A33D5B">
        <w:t>ti</w:t>
      </w:r>
      <w:r w:rsidRPr="00A33D5B">
        <w:t>on or presenta</w:t>
      </w:r>
      <w:r w:rsidR="00A33D5B">
        <w:t>ti</w:t>
      </w:r>
      <w:r w:rsidRPr="00A33D5B">
        <w:t>on of impact in either conference (</w:t>
      </w:r>
      <w:r w:rsidR="00852FDB">
        <w:t>for example.</w:t>
      </w:r>
      <w:r w:rsidRPr="00A33D5B">
        <w:t xml:space="preserve"> Australian Evalua</w:t>
      </w:r>
      <w:r w:rsidR="00A33D5B">
        <w:t>ti</w:t>
      </w:r>
      <w:r w:rsidRPr="00A33D5B">
        <w:t>on Society) or journal channels (</w:t>
      </w:r>
      <w:r w:rsidR="00852FDB">
        <w:t>for example,</w:t>
      </w:r>
      <w:r w:rsidRPr="00A33D5B">
        <w:t xml:space="preserve"> Evalua</w:t>
      </w:r>
      <w:r w:rsidR="00A33D5B">
        <w:t>ti</w:t>
      </w:r>
      <w:r w:rsidRPr="00A33D5B">
        <w:t xml:space="preserve">on Journal of Australasia), and/or directly with ACSES. </w:t>
      </w:r>
    </w:p>
    <w:p w14:paraId="268C9D50" w14:textId="77777777" w:rsidR="00A33D5B" w:rsidRDefault="00A33D5B" w:rsidP="0084170D">
      <w:pPr>
        <w:pStyle w:val="BodyText"/>
        <w:rPr>
          <w:lang w:eastAsia="en-AU"/>
        </w:rPr>
      </w:pPr>
    </w:p>
    <w:p w14:paraId="564FE05F" w14:textId="0D2B0620" w:rsidR="00A33D5B" w:rsidRDefault="00A33D5B" w:rsidP="0084170D">
      <w:pPr>
        <w:pStyle w:val="BodyText"/>
        <w:rPr>
          <w:lang w:eastAsia="en-AU"/>
        </w:rPr>
      </w:pPr>
      <w:r>
        <w:rPr>
          <w:noProof/>
          <w:lang w:eastAsia="en-AU"/>
        </w:rPr>
        <mc:AlternateContent>
          <mc:Choice Requires="wps">
            <w:drawing>
              <wp:anchor distT="45720" distB="45720" distL="114300" distR="114300" simplePos="0" relativeHeight="251658243" behindDoc="0" locked="0" layoutInCell="1" allowOverlap="1" wp14:anchorId="30F70418" wp14:editId="5490ACB9">
                <wp:simplePos x="0" y="0"/>
                <wp:positionH relativeFrom="margin">
                  <wp:align>center</wp:align>
                </wp:positionH>
                <wp:positionV relativeFrom="paragraph">
                  <wp:posOffset>71120</wp:posOffset>
                </wp:positionV>
                <wp:extent cx="4305300" cy="1257300"/>
                <wp:effectExtent l="0" t="0" r="19050" b="19050"/>
                <wp:wrapSquare wrapText="bothSides"/>
                <wp:docPr id="2136058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2573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E947482" w14:textId="77A65F50" w:rsidR="00A33D5B" w:rsidRPr="005B059F" w:rsidRDefault="00A33D5B" w:rsidP="000E2D0A">
                            <w:pPr>
                              <w:rPr>
                                <w:lang w:val="en-NZ"/>
                              </w:rPr>
                            </w:pPr>
                            <w:r w:rsidRPr="00995373">
                              <w:rPr>
                                <w:b/>
                                <w:bCs/>
                                <w:lang w:val="en-NZ"/>
                              </w:rPr>
                              <w:t>Key insight</w:t>
                            </w:r>
                            <w:r w:rsidR="00852FDB">
                              <w:rPr>
                                <w:lang w:val="en-NZ"/>
                              </w:rPr>
                              <w:t xml:space="preserve">: </w:t>
                            </w:r>
                            <w:r w:rsidR="00D608BE" w:rsidRPr="00D608BE">
                              <w:rPr>
                                <w:lang w:val="en-NZ"/>
                              </w:rPr>
                              <w:t xml:space="preserve">Change takes </w:t>
                            </w:r>
                            <w:r w:rsidR="00D608BE">
                              <w:rPr>
                                <w:lang w:val="en-NZ"/>
                              </w:rPr>
                              <w:t>ti</w:t>
                            </w:r>
                            <w:r w:rsidR="00D608BE" w:rsidRPr="00D608BE">
                              <w:rPr>
                                <w:lang w:val="en-NZ"/>
                              </w:rPr>
                              <w:t>me, and meaningful and sustained u</w:t>
                            </w:r>
                            <w:r w:rsidR="00D608BE">
                              <w:rPr>
                                <w:lang w:val="en-NZ"/>
                              </w:rPr>
                              <w:t>ti</w:t>
                            </w:r>
                            <w:r w:rsidR="00D608BE" w:rsidRPr="00D608BE">
                              <w:rPr>
                                <w:lang w:val="en-NZ"/>
                              </w:rPr>
                              <w:t>lisa</w:t>
                            </w:r>
                            <w:r w:rsidR="00D608BE">
                              <w:rPr>
                                <w:lang w:val="en-NZ"/>
                              </w:rPr>
                              <w:t>ti</w:t>
                            </w:r>
                            <w:r w:rsidR="00D608BE" w:rsidRPr="00D608BE">
                              <w:rPr>
                                <w:lang w:val="en-NZ"/>
                              </w:rPr>
                              <w:t>on of learning</w:t>
                            </w:r>
                            <w:r w:rsidR="00D608BE">
                              <w:rPr>
                                <w:lang w:val="en-NZ"/>
                              </w:rPr>
                              <w:t xml:space="preserve"> </w:t>
                            </w:r>
                            <w:r w:rsidR="00D608BE" w:rsidRPr="00D608BE">
                              <w:rPr>
                                <w:lang w:val="en-NZ"/>
                              </w:rPr>
                              <w:t xml:space="preserve">leading to impact takes good </w:t>
                            </w:r>
                            <w:r w:rsidR="00D608BE">
                              <w:rPr>
                                <w:lang w:val="en-NZ"/>
                              </w:rPr>
                              <w:t>ti</w:t>
                            </w:r>
                            <w:r w:rsidR="00D608BE" w:rsidRPr="00D608BE">
                              <w:rPr>
                                <w:lang w:val="en-NZ"/>
                              </w:rPr>
                              <w:t xml:space="preserve">ming. While there </w:t>
                            </w:r>
                            <w:proofErr w:type="gramStart"/>
                            <w:r w:rsidR="00D608BE" w:rsidRPr="00D608BE">
                              <w:rPr>
                                <w:lang w:val="en-NZ"/>
                              </w:rPr>
                              <w:t>was</w:t>
                            </w:r>
                            <w:proofErr w:type="gramEnd"/>
                            <w:r w:rsidR="00D608BE" w:rsidRPr="00D608BE">
                              <w:rPr>
                                <w:lang w:val="en-NZ"/>
                              </w:rPr>
                              <w:t xml:space="preserve"> clear engagement and</w:t>
                            </w:r>
                            <w:r w:rsidR="00D608BE">
                              <w:rPr>
                                <w:lang w:val="en-NZ"/>
                              </w:rPr>
                              <w:t xml:space="preserve"> </w:t>
                            </w:r>
                            <w:r w:rsidR="00D608BE" w:rsidRPr="00D608BE">
                              <w:rPr>
                                <w:lang w:val="en-NZ"/>
                              </w:rPr>
                              <w:t>enthusiasm driven by the EESEE workshop and subsequent individual support,</w:t>
                            </w:r>
                            <w:r w:rsidR="00D608BE">
                              <w:rPr>
                                <w:lang w:val="en-NZ"/>
                              </w:rPr>
                              <w:t xml:space="preserve"> </w:t>
                            </w:r>
                            <w:r w:rsidR="00D608BE" w:rsidRPr="00D608BE">
                              <w:rPr>
                                <w:lang w:val="en-NZ"/>
                              </w:rPr>
                              <w:t>par</w:t>
                            </w:r>
                            <w:r w:rsidR="00D608BE">
                              <w:rPr>
                                <w:lang w:val="en-NZ"/>
                              </w:rPr>
                              <w:t>ti</w:t>
                            </w:r>
                            <w:r w:rsidR="00D608BE" w:rsidRPr="00D608BE">
                              <w:rPr>
                                <w:lang w:val="en-NZ"/>
                              </w:rPr>
                              <w:t>cipants were largely not at a point in their work where they immediately apply</w:t>
                            </w:r>
                            <w:r w:rsidR="00D608BE">
                              <w:rPr>
                                <w:lang w:val="en-NZ"/>
                              </w:rPr>
                              <w:t xml:space="preserve"> </w:t>
                            </w:r>
                            <w:r w:rsidR="00255A0A">
                              <w:rPr>
                                <w:lang w:val="en-NZ"/>
                              </w:rPr>
                              <w:t>T</w:t>
                            </w:r>
                            <w:r w:rsidR="00D608BE" w:rsidRPr="00D608BE">
                              <w:rPr>
                                <w:lang w:val="en-NZ"/>
                              </w:rPr>
                              <w:t>heory-</w:t>
                            </w:r>
                            <w:r w:rsidR="00255A0A">
                              <w:rPr>
                                <w:lang w:val="en-NZ"/>
                              </w:rPr>
                              <w:t>B</w:t>
                            </w:r>
                            <w:r w:rsidR="00D608BE" w:rsidRPr="00D608BE">
                              <w:rPr>
                                <w:lang w:val="en-NZ"/>
                              </w:rPr>
                              <w:t xml:space="preserve">ased </w:t>
                            </w:r>
                            <w:r w:rsidR="00255A0A">
                              <w:rPr>
                                <w:lang w:val="en-NZ"/>
                              </w:rPr>
                              <w:t>I</w:t>
                            </w:r>
                            <w:r w:rsidR="00D608BE" w:rsidRPr="00D608BE">
                              <w:rPr>
                                <w:lang w:val="en-NZ"/>
                              </w:rPr>
                              <w:t xml:space="preserve">mpact </w:t>
                            </w:r>
                            <w:r w:rsidR="00255A0A">
                              <w:rPr>
                                <w:lang w:val="en-NZ"/>
                              </w:rPr>
                              <w:t>E</w:t>
                            </w:r>
                            <w:r w:rsidR="00D608BE" w:rsidRPr="00D608BE">
                              <w:rPr>
                                <w:lang w:val="en-NZ"/>
                              </w:rPr>
                              <w:t>valua</w:t>
                            </w:r>
                            <w:r w:rsidR="00D608BE">
                              <w:rPr>
                                <w:lang w:val="en-NZ"/>
                              </w:rPr>
                              <w:t>ti</w:t>
                            </w:r>
                            <w:r w:rsidR="00D608BE" w:rsidRPr="00D608BE">
                              <w:rPr>
                                <w:lang w:val="en-NZ"/>
                              </w:rPr>
                              <w:t>on to their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70418" id="_x0000_s1029" type="#_x0000_t202" style="position:absolute;margin-left:0;margin-top:5.6pt;width:339pt;height:99pt;z-index:25165824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" fillcolor="#ede8e0 [3201]" strokecolor="#351c26 [3200]" strokeweight="1.5pt">
                <v:textbox>
                  <w:txbxContent>
                    <w:p w14:paraId="5E947482" w14:textId="77A65F50" w:rsidR="00A33D5B" w:rsidRPr="005B059F" w:rsidRDefault="00A33D5B" w:rsidP="000E2D0A">
                      <w:pPr>
                        <w:rPr>
                          <w:lang w:val="en-NZ"/>
                        </w:rPr>
                      </w:pPr>
                      <w:r w:rsidRPr="00995373">
                        <w:rPr>
                          <w:b/>
                          <w:bCs/>
                          <w:lang w:val="en-NZ"/>
                        </w:rPr>
                        <w:t>Key insight</w:t>
                      </w:r>
                      <w:r w:rsidR="00852FDB">
                        <w:rPr>
                          <w:lang w:val="en-NZ"/>
                        </w:rPr>
                        <w:t xml:space="preserve">: </w:t>
                      </w:r>
                      <w:r w:rsidR="00D608BE" w:rsidRPr="00D608BE">
                        <w:rPr>
                          <w:lang w:val="en-NZ"/>
                        </w:rPr>
                        <w:t xml:space="preserve">Change takes </w:t>
                      </w:r>
                      <w:r w:rsidR="00D608BE">
                        <w:rPr>
                          <w:lang w:val="en-NZ"/>
                        </w:rPr>
                        <w:t>ti</w:t>
                      </w:r>
                      <w:r w:rsidR="00D608BE" w:rsidRPr="00D608BE">
                        <w:rPr>
                          <w:lang w:val="en-NZ"/>
                        </w:rPr>
                        <w:t>me, and meaningful and sustained u</w:t>
                      </w:r>
                      <w:r w:rsidR="00D608BE">
                        <w:rPr>
                          <w:lang w:val="en-NZ"/>
                        </w:rPr>
                        <w:t>ti</w:t>
                      </w:r>
                      <w:r w:rsidR="00D608BE" w:rsidRPr="00D608BE">
                        <w:rPr>
                          <w:lang w:val="en-NZ"/>
                        </w:rPr>
                        <w:t>lisa</w:t>
                      </w:r>
                      <w:r w:rsidR="00D608BE">
                        <w:rPr>
                          <w:lang w:val="en-NZ"/>
                        </w:rPr>
                        <w:t>ti</w:t>
                      </w:r>
                      <w:r w:rsidR="00D608BE" w:rsidRPr="00D608BE">
                        <w:rPr>
                          <w:lang w:val="en-NZ"/>
                        </w:rPr>
                        <w:t>on of learning</w:t>
                      </w:r>
                      <w:r w:rsidR="00D608BE">
                        <w:rPr>
                          <w:lang w:val="en-NZ"/>
                        </w:rPr>
                        <w:t xml:space="preserve"> </w:t>
                      </w:r>
                      <w:r w:rsidR="00D608BE" w:rsidRPr="00D608BE">
                        <w:rPr>
                          <w:lang w:val="en-NZ"/>
                        </w:rPr>
                        <w:t xml:space="preserve">leading to impact takes good </w:t>
                      </w:r>
                      <w:r w:rsidR="00D608BE">
                        <w:rPr>
                          <w:lang w:val="en-NZ"/>
                        </w:rPr>
                        <w:t>ti</w:t>
                      </w:r>
                      <w:r w:rsidR="00D608BE" w:rsidRPr="00D608BE">
                        <w:rPr>
                          <w:lang w:val="en-NZ"/>
                        </w:rPr>
                        <w:t xml:space="preserve">ming. While there </w:t>
                      </w:r>
                      <w:proofErr w:type="gramStart"/>
                      <w:r w:rsidR="00D608BE" w:rsidRPr="00D608BE">
                        <w:rPr>
                          <w:lang w:val="en-NZ"/>
                        </w:rPr>
                        <w:t>was</w:t>
                      </w:r>
                      <w:proofErr w:type="gramEnd"/>
                      <w:r w:rsidR="00D608BE" w:rsidRPr="00D608BE">
                        <w:rPr>
                          <w:lang w:val="en-NZ"/>
                        </w:rPr>
                        <w:t xml:space="preserve"> clear engagement and</w:t>
                      </w:r>
                      <w:r w:rsidR="00D608BE">
                        <w:rPr>
                          <w:lang w:val="en-NZ"/>
                        </w:rPr>
                        <w:t xml:space="preserve"> </w:t>
                      </w:r>
                      <w:r w:rsidR="00D608BE" w:rsidRPr="00D608BE">
                        <w:rPr>
                          <w:lang w:val="en-NZ"/>
                        </w:rPr>
                        <w:t>enthusiasm driven by the EESEE workshop and subsequent individual support,</w:t>
                      </w:r>
                      <w:r w:rsidR="00D608BE">
                        <w:rPr>
                          <w:lang w:val="en-NZ"/>
                        </w:rPr>
                        <w:t xml:space="preserve"> </w:t>
                      </w:r>
                      <w:r w:rsidR="00D608BE" w:rsidRPr="00D608BE">
                        <w:rPr>
                          <w:lang w:val="en-NZ"/>
                        </w:rPr>
                        <w:t>par</w:t>
                      </w:r>
                      <w:r w:rsidR="00D608BE">
                        <w:rPr>
                          <w:lang w:val="en-NZ"/>
                        </w:rPr>
                        <w:t>ti</w:t>
                      </w:r>
                      <w:r w:rsidR="00D608BE" w:rsidRPr="00D608BE">
                        <w:rPr>
                          <w:lang w:val="en-NZ"/>
                        </w:rPr>
                        <w:t>cipants were largely not at a point in their work where they immediately apply</w:t>
                      </w:r>
                      <w:r w:rsidR="00D608BE">
                        <w:rPr>
                          <w:lang w:val="en-NZ"/>
                        </w:rPr>
                        <w:t xml:space="preserve"> </w:t>
                      </w:r>
                      <w:r w:rsidR="00255A0A">
                        <w:rPr>
                          <w:lang w:val="en-NZ"/>
                        </w:rPr>
                        <w:t>T</w:t>
                      </w:r>
                      <w:r w:rsidR="00D608BE" w:rsidRPr="00D608BE">
                        <w:rPr>
                          <w:lang w:val="en-NZ"/>
                        </w:rPr>
                        <w:t>heory-</w:t>
                      </w:r>
                      <w:r w:rsidR="00255A0A">
                        <w:rPr>
                          <w:lang w:val="en-NZ"/>
                        </w:rPr>
                        <w:t>B</w:t>
                      </w:r>
                      <w:r w:rsidR="00D608BE" w:rsidRPr="00D608BE">
                        <w:rPr>
                          <w:lang w:val="en-NZ"/>
                        </w:rPr>
                        <w:t xml:space="preserve">ased </w:t>
                      </w:r>
                      <w:r w:rsidR="00255A0A">
                        <w:rPr>
                          <w:lang w:val="en-NZ"/>
                        </w:rPr>
                        <w:t>I</w:t>
                      </w:r>
                      <w:r w:rsidR="00D608BE" w:rsidRPr="00D608BE">
                        <w:rPr>
                          <w:lang w:val="en-NZ"/>
                        </w:rPr>
                        <w:t xml:space="preserve">mpact </w:t>
                      </w:r>
                      <w:r w:rsidR="00255A0A">
                        <w:rPr>
                          <w:lang w:val="en-NZ"/>
                        </w:rPr>
                        <w:t>E</w:t>
                      </w:r>
                      <w:r w:rsidR="00D608BE" w:rsidRPr="00D608BE">
                        <w:rPr>
                          <w:lang w:val="en-NZ"/>
                        </w:rPr>
                        <w:t>valua</w:t>
                      </w:r>
                      <w:r w:rsidR="00D608BE">
                        <w:rPr>
                          <w:lang w:val="en-NZ"/>
                        </w:rPr>
                        <w:t>ti</w:t>
                      </w:r>
                      <w:r w:rsidR="00D608BE" w:rsidRPr="00D608BE">
                        <w:rPr>
                          <w:lang w:val="en-NZ"/>
                        </w:rPr>
                        <w:t>on to their work.</w:t>
                      </w:r>
                    </w:p>
                  </w:txbxContent>
                </v:textbox>
                <w10:wrap type="square" anchorx="margin"/>
              </v:shape>
            </w:pict>
          </mc:Fallback>
        </mc:AlternateContent>
      </w:r>
    </w:p>
    <w:p w14:paraId="56632B55" w14:textId="63213CEC" w:rsidR="00A33D5B" w:rsidRDefault="00A33D5B" w:rsidP="0084170D">
      <w:pPr>
        <w:pStyle w:val="BodyText"/>
        <w:rPr>
          <w:lang w:eastAsia="en-AU"/>
        </w:rPr>
      </w:pPr>
    </w:p>
    <w:p w14:paraId="60115CFA" w14:textId="77777777" w:rsidR="00A33D5B" w:rsidRDefault="00A33D5B" w:rsidP="0084170D">
      <w:pPr>
        <w:pStyle w:val="BodyText"/>
        <w:rPr>
          <w:lang w:eastAsia="en-AU"/>
        </w:rPr>
      </w:pPr>
    </w:p>
    <w:p w14:paraId="5F2E8AD5" w14:textId="77777777" w:rsidR="00A33D5B" w:rsidRDefault="00A33D5B" w:rsidP="0084170D">
      <w:pPr>
        <w:pStyle w:val="BodyText"/>
        <w:rPr>
          <w:lang w:eastAsia="en-AU"/>
        </w:rPr>
      </w:pPr>
    </w:p>
    <w:p w14:paraId="2D733BF9" w14:textId="77777777" w:rsidR="00A33D5B" w:rsidRDefault="00A33D5B" w:rsidP="0084170D">
      <w:pPr>
        <w:pStyle w:val="BodyText"/>
        <w:rPr>
          <w:lang w:eastAsia="en-AU"/>
        </w:rPr>
      </w:pPr>
    </w:p>
    <w:p w14:paraId="346DB79A" w14:textId="77777777" w:rsidR="00A33D5B" w:rsidRDefault="00A33D5B" w:rsidP="0084170D">
      <w:pPr>
        <w:pStyle w:val="BodyText"/>
        <w:rPr>
          <w:lang w:eastAsia="en-AU"/>
        </w:rPr>
      </w:pPr>
    </w:p>
    <w:p w14:paraId="7FF35532" w14:textId="77777777" w:rsidR="00A33D5B" w:rsidRDefault="00A33D5B" w:rsidP="0084170D">
      <w:pPr>
        <w:pStyle w:val="BodyText"/>
        <w:rPr>
          <w:lang w:eastAsia="en-AU"/>
        </w:rPr>
      </w:pPr>
    </w:p>
    <w:p w14:paraId="0393A4F3" w14:textId="77777777" w:rsidR="00A33D5B" w:rsidRDefault="00A33D5B" w:rsidP="0084170D">
      <w:pPr>
        <w:pStyle w:val="BodyText"/>
        <w:rPr>
          <w:lang w:eastAsia="en-AU"/>
        </w:rPr>
      </w:pPr>
    </w:p>
    <w:p w14:paraId="4F3408D8" w14:textId="77777777" w:rsidR="00D608BE" w:rsidRDefault="00D608BE" w:rsidP="0084170D">
      <w:pPr>
        <w:pStyle w:val="BodyText"/>
        <w:rPr>
          <w:lang w:eastAsia="en-AU"/>
        </w:rPr>
      </w:pPr>
    </w:p>
    <w:p w14:paraId="44DCEE3F" w14:textId="77777777" w:rsidR="00D608BE" w:rsidRDefault="00D608BE" w:rsidP="0084170D">
      <w:pPr>
        <w:pStyle w:val="BodyText"/>
        <w:rPr>
          <w:lang w:eastAsia="en-AU"/>
        </w:rPr>
      </w:pPr>
    </w:p>
    <w:p w14:paraId="7742A748" w14:textId="77777777" w:rsidR="00F56F2C" w:rsidRDefault="00F56F2C" w:rsidP="0084170D">
      <w:pPr>
        <w:pStyle w:val="BodyText"/>
        <w:rPr>
          <w:lang w:eastAsia="en-AU"/>
        </w:rPr>
      </w:pPr>
    </w:p>
    <w:p w14:paraId="3E6DF012" w14:textId="77777777" w:rsidR="00F56F2C" w:rsidRDefault="00F56F2C" w:rsidP="0084170D">
      <w:pPr>
        <w:pStyle w:val="BodyText"/>
        <w:rPr>
          <w:lang w:eastAsia="en-AU"/>
        </w:rPr>
      </w:pPr>
    </w:p>
    <w:p w14:paraId="7B783903" w14:textId="77777777" w:rsidR="00F56F2C" w:rsidRDefault="00F56F2C" w:rsidP="0084170D">
      <w:pPr>
        <w:pStyle w:val="BodyText"/>
        <w:rPr>
          <w:lang w:eastAsia="en-AU"/>
        </w:rPr>
      </w:pPr>
    </w:p>
    <w:p w14:paraId="28AED52F" w14:textId="77777777" w:rsidR="00F56F2C" w:rsidRDefault="00F56F2C" w:rsidP="0084170D">
      <w:pPr>
        <w:pStyle w:val="BodyText"/>
        <w:rPr>
          <w:lang w:eastAsia="en-AU"/>
        </w:rPr>
      </w:pPr>
    </w:p>
    <w:p w14:paraId="52DC69CB" w14:textId="77777777" w:rsidR="00F56F2C" w:rsidRDefault="00F56F2C" w:rsidP="0084170D">
      <w:pPr>
        <w:pStyle w:val="BodyText"/>
        <w:rPr>
          <w:lang w:eastAsia="en-AU"/>
        </w:rPr>
      </w:pPr>
    </w:p>
    <w:p w14:paraId="07BAD680" w14:textId="77777777" w:rsidR="00F56F2C" w:rsidRDefault="00F56F2C" w:rsidP="0084170D">
      <w:pPr>
        <w:pStyle w:val="BodyText"/>
        <w:rPr>
          <w:lang w:eastAsia="en-AU"/>
        </w:rPr>
      </w:pPr>
    </w:p>
    <w:p w14:paraId="5EC5B581" w14:textId="77777777" w:rsidR="00F56F2C" w:rsidRDefault="00F56F2C" w:rsidP="0084170D">
      <w:pPr>
        <w:pStyle w:val="BodyText"/>
        <w:rPr>
          <w:lang w:eastAsia="en-AU"/>
        </w:rPr>
      </w:pPr>
    </w:p>
    <w:p w14:paraId="2BB5EDF4" w14:textId="77777777" w:rsidR="00F56F2C" w:rsidRDefault="00F56F2C" w:rsidP="0084170D">
      <w:pPr>
        <w:pStyle w:val="BodyText"/>
        <w:rPr>
          <w:lang w:eastAsia="en-AU"/>
        </w:rPr>
      </w:pPr>
    </w:p>
    <w:p w14:paraId="46C7158B" w14:textId="77777777" w:rsidR="00F56F2C" w:rsidRDefault="00F56F2C" w:rsidP="0084170D">
      <w:pPr>
        <w:pStyle w:val="BodyText"/>
        <w:rPr>
          <w:lang w:eastAsia="en-AU"/>
        </w:rPr>
      </w:pPr>
    </w:p>
    <w:p w14:paraId="30C347D8" w14:textId="77777777" w:rsidR="00F56F2C" w:rsidRDefault="00F56F2C" w:rsidP="0084170D">
      <w:pPr>
        <w:pStyle w:val="BodyText"/>
        <w:rPr>
          <w:lang w:eastAsia="en-AU"/>
        </w:rPr>
      </w:pPr>
    </w:p>
    <w:p w14:paraId="1AD3AA92" w14:textId="77777777" w:rsidR="00F56F2C" w:rsidRDefault="00F56F2C" w:rsidP="0084170D">
      <w:pPr>
        <w:pStyle w:val="BodyText"/>
        <w:rPr>
          <w:lang w:eastAsia="en-AU"/>
        </w:rPr>
      </w:pPr>
    </w:p>
    <w:p w14:paraId="4297606B" w14:textId="77777777" w:rsidR="00F56F2C" w:rsidRDefault="00F56F2C" w:rsidP="0084170D">
      <w:pPr>
        <w:pStyle w:val="BodyText"/>
        <w:rPr>
          <w:lang w:eastAsia="en-AU"/>
        </w:rPr>
      </w:pPr>
    </w:p>
    <w:p w14:paraId="6A9BBE63" w14:textId="77777777" w:rsidR="00F56F2C" w:rsidRDefault="00F56F2C" w:rsidP="0084170D">
      <w:pPr>
        <w:pStyle w:val="BodyText"/>
        <w:rPr>
          <w:lang w:eastAsia="en-AU"/>
        </w:rPr>
      </w:pPr>
    </w:p>
    <w:p w14:paraId="06CA3793" w14:textId="77777777" w:rsidR="00F56F2C" w:rsidRDefault="00F56F2C" w:rsidP="0084170D">
      <w:pPr>
        <w:pStyle w:val="BodyText"/>
        <w:rPr>
          <w:lang w:eastAsia="en-AU"/>
        </w:rPr>
      </w:pPr>
    </w:p>
    <w:p w14:paraId="4604D334" w14:textId="77777777" w:rsidR="00F56F2C" w:rsidRDefault="00F56F2C" w:rsidP="0084170D">
      <w:pPr>
        <w:pStyle w:val="BodyText"/>
        <w:rPr>
          <w:lang w:eastAsia="en-AU"/>
        </w:rPr>
      </w:pPr>
    </w:p>
    <w:p w14:paraId="7A404334" w14:textId="77777777" w:rsidR="00F56F2C" w:rsidRDefault="00F56F2C" w:rsidP="0084170D">
      <w:pPr>
        <w:pStyle w:val="BodyText"/>
        <w:rPr>
          <w:lang w:eastAsia="en-AU"/>
        </w:rPr>
      </w:pPr>
    </w:p>
    <w:p w14:paraId="71F3CCBD" w14:textId="77777777" w:rsidR="00F56F2C" w:rsidRDefault="00F56F2C" w:rsidP="0084170D">
      <w:pPr>
        <w:pStyle w:val="BodyText"/>
        <w:rPr>
          <w:lang w:eastAsia="en-AU"/>
        </w:rPr>
      </w:pPr>
    </w:p>
    <w:p w14:paraId="45A60322" w14:textId="77777777" w:rsidR="00F56F2C" w:rsidRDefault="00F56F2C" w:rsidP="0084170D">
      <w:pPr>
        <w:pStyle w:val="BodyText"/>
        <w:rPr>
          <w:lang w:eastAsia="en-AU"/>
        </w:rPr>
      </w:pPr>
    </w:p>
    <w:p w14:paraId="1665165D" w14:textId="77777777" w:rsidR="00F56F2C" w:rsidRDefault="00F56F2C" w:rsidP="0084170D">
      <w:pPr>
        <w:pStyle w:val="BodyText"/>
        <w:rPr>
          <w:lang w:eastAsia="en-AU"/>
        </w:rPr>
      </w:pPr>
    </w:p>
    <w:p w14:paraId="0BAE9531" w14:textId="77777777" w:rsidR="00F56F2C" w:rsidRDefault="00F56F2C" w:rsidP="0084170D">
      <w:pPr>
        <w:pStyle w:val="BodyText"/>
        <w:rPr>
          <w:lang w:eastAsia="en-AU"/>
        </w:rPr>
      </w:pPr>
    </w:p>
    <w:p w14:paraId="276B8214" w14:textId="77777777" w:rsidR="00F56F2C" w:rsidRDefault="00F56F2C" w:rsidP="0084170D">
      <w:pPr>
        <w:pStyle w:val="BodyText"/>
        <w:rPr>
          <w:lang w:eastAsia="en-AU"/>
        </w:rPr>
      </w:pPr>
    </w:p>
    <w:p w14:paraId="15D9D91E" w14:textId="77777777" w:rsidR="00F56F2C" w:rsidRDefault="00F56F2C" w:rsidP="0084170D">
      <w:pPr>
        <w:pStyle w:val="BodyText"/>
        <w:rPr>
          <w:lang w:eastAsia="en-AU"/>
        </w:rPr>
      </w:pPr>
    </w:p>
    <w:p w14:paraId="661A3099" w14:textId="77777777" w:rsidR="00F56F2C" w:rsidRDefault="00F56F2C" w:rsidP="0084170D">
      <w:pPr>
        <w:pStyle w:val="BodyText"/>
        <w:rPr>
          <w:lang w:eastAsia="en-AU"/>
        </w:rPr>
      </w:pPr>
    </w:p>
    <w:p w14:paraId="12E35F35" w14:textId="77777777" w:rsidR="00F56F2C" w:rsidRDefault="00F56F2C" w:rsidP="00F56F2C">
      <w:pPr>
        <w:pStyle w:val="Heading1"/>
        <w:ind w:left="787" w:hanging="802"/>
      </w:pPr>
      <w:bookmarkStart w:id="10" w:name="_Toc26544"/>
      <w:r>
        <w:lastRenderedPageBreak/>
        <w:t xml:space="preserve">Appendix  </w:t>
      </w:r>
      <w:bookmarkEnd w:id="10"/>
    </w:p>
    <w:p w14:paraId="37C82B2D" w14:textId="01D5564A" w:rsidR="00F56F2C" w:rsidRDefault="00F56F2C" w:rsidP="00F56F2C">
      <w:pPr>
        <w:pStyle w:val="Heading2"/>
        <w:ind w:left="787" w:hanging="802"/>
      </w:pPr>
      <w:bookmarkStart w:id="11" w:name="_Toc26545"/>
      <w:r>
        <w:t>Project Reference Group</w:t>
      </w:r>
      <w:r w:rsidR="00852FDB">
        <w:t>—</w:t>
      </w:r>
      <w:r>
        <w:t xml:space="preserve">Stakeholder map </w:t>
      </w:r>
      <w:bookmarkEnd w:id="11"/>
    </w:p>
    <w:tbl>
      <w:tblPr>
        <w:tblStyle w:val="TableGrid0"/>
        <w:tblW w:w="8778" w:type="dxa"/>
        <w:tblInd w:w="6" w:type="dxa"/>
        <w:tblCellMar>
          <w:top w:w="31" w:type="dxa"/>
          <w:left w:w="100" w:type="dxa"/>
          <w:right w:w="76" w:type="dxa"/>
        </w:tblCellMar>
        <w:tblLook w:val="04A0" w:firstRow="1" w:lastRow="0" w:firstColumn="1" w:lastColumn="0" w:noHBand="0" w:noVBand="1"/>
      </w:tblPr>
      <w:tblGrid>
        <w:gridCol w:w="1702"/>
        <w:gridCol w:w="2033"/>
        <w:gridCol w:w="1073"/>
        <w:gridCol w:w="1017"/>
        <w:gridCol w:w="1630"/>
        <w:gridCol w:w="1323"/>
      </w:tblGrid>
      <w:tr w:rsidR="00F56F2C" w14:paraId="407FAE57" w14:textId="77777777" w:rsidTr="00861364">
        <w:trPr>
          <w:trHeight w:val="298"/>
        </w:trPr>
        <w:tc>
          <w:tcPr>
            <w:tcW w:w="1705" w:type="dxa"/>
            <w:vMerge w:val="restart"/>
            <w:tcBorders>
              <w:top w:val="single" w:sz="3" w:space="0" w:color="000000"/>
              <w:left w:val="single" w:sz="4" w:space="0" w:color="000000"/>
              <w:bottom w:val="single" w:sz="4" w:space="0" w:color="000000"/>
              <w:right w:val="single" w:sz="4" w:space="0" w:color="000000"/>
            </w:tcBorders>
            <w:shd w:val="clear" w:color="auto" w:fill="EDE8E0" w:themeFill="background2"/>
          </w:tcPr>
          <w:p w14:paraId="152D3CA9" w14:textId="6D7AF0D5" w:rsidR="00F56F2C" w:rsidRPr="00861364" w:rsidRDefault="00F56F2C" w:rsidP="000E2D0A">
            <w:pPr>
              <w:rPr>
                <w:b/>
                <w:bCs/>
                <w:color w:val="351C26" w:themeColor="text1"/>
              </w:rPr>
            </w:pPr>
            <w:r w:rsidRPr="00861364">
              <w:rPr>
                <w:rFonts w:eastAsia="Calibri"/>
                <w:b/>
                <w:bCs/>
                <w:color w:val="351C26" w:themeColor="text1"/>
              </w:rPr>
              <w:t xml:space="preserve">Portfolio </w:t>
            </w:r>
          </w:p>
        </w:tc>
        <w:tc>
          <w:tcPr>
            <w:tcW w:w="2253" w:type="dxa"/>
            <w:vMerge w:val="restart"/>
            <w:tcBorders>
              <w:top w:val="single" w:sz="3" w:space="0" w:color="000000"/>
              <w:left w:val="single" w:sz="4" w:space="0" w:color="000000"/>
              <w:bottom w:val="single" w:sz="4" w:space="0" w:color="000000"/>
              <w:right w:val="single" w:sz="4" w:space="0" w:color="000000"/>
            </w:tcBorders>
            <w:shd w:val="clear" w:color="auto" w:fill="EDE8E0" w:themeFill="background2"/>
          </w:tcPr>
          <w:p w14:paraId="037CD4AC" w14:textId="77777777" w:rsidR="00F56F2C" w:rsidRPr="00861364" w:rsidRDefault="00F56F2C" w:rsidP="000E2D0A">
            <w:pPr>
              <w:rPr>
                <w:b/>
                <w:bCs/>
                <w:color w:val="351C26" w:themeColor="text1"/>
              </w:rPr>
            </w:pPr>
            <w:r w:rsidRPr="00861364">
              <w:rPr>
                <w:rFonts w:eastAsia="Calibri"/>
                <w:b/>
                <w:bCs/>
                <w:color w:val="351C26" w:themeColor="text1"/>
              </w:rPr>
              <w:t xml:space="preserve">Directorate </w:t>
            </w:r>
          </w:p>
        </w:tc>
        <w:tc>
          <w:tcPr>
            <w:tcW w:w="4820" w:type="dxa"/>
            <w:gridSpan w:val="4"/>
            <w:tcBorders>
              <w:top w:val="single" w:sz="3" w:space="0" w:color="000000"/>
              <w:left w:val="single" w:sz="4" w:space="0" w:color="000000"/>
              <w:bottom w:val="single" w:sz="4" w:space="0" w:color="000000"/>
              <w:right w:val="single" w:sz="3" w:space="0" w:color="000000"/>
            </w:tcBorders>
            <w:shd w:val="clear" w:color="auto" w:fill="EDE8E0" w:themeFill="background2"/>
          </w:tcPr>
          <w:p w14:paraId="66F78394" w14:textId="0C5A4799" w:rsidR="00F56F2C" w:rsidRPr="00861364" w:rsidRDefault="00F56F2C" w:rsidP="000E2D0A">
            <w:pPr>
              <w:rPr>
                <w:b/>
                <w:bCs/>
                <w:color w:val="351C26" w:themeColor="text1"/>
              </w:rPr>
            </w:pPr>
            <w:r w:rsidRPr="00861364">
              <w:rPr>
                <w:rFonts w:eastAsia="Calibri"/>
                <w:b/>
                <w:bCs/>
                <w:color w:val="351C26" w:themeColor="text1"/>
              </w:rPr>
              <w:t xml:space="preserve">HEPPP Activities Student Life Cycle </w:t>
            </w:r>
          </w:p>
        </w:tc>
      </w:tr>
      <w:tr w:rsidR="003F27A9" w14:paraId="6036B0C2" w14:textId="77777777" w:rsidTr="00861364">
        <w:trPr>
          <w:trHeight w:val="376"/>
        </w:trPr>
        <w:tc>
          <w:tcPr>
            <w:tcW w:w="0" w:type="auto"/>
            <w:vMerge/>
            <w:tcBorders>
              <w:top w:val="nil"/>
              <w:left w:val="single" w:sz="4" w:space="0" w:color="000000"/>
              <w:bottom w:val="single" w:sz="4" w:space="0" w:color="000000"/>
              <w:right w:val="single" w:sz="4" w:space="0" w:color="000000"/>
            </w:tcBorders>
            <w:shd w:val="clear" w:color="auto" w:fill="EDE8E0" w:themeFill="background2"/>
          </w:tcPr>
          <w:p w14:paraId="7D5016D2" w14:textId="77777777" w:rsidR="00F56F2C" w:rsidRPr="00861364" w:rsidRDefault="00F56F2C" w:rsidP="000E2D0A">
            <w:pPr>
              <w:rPr>
                <w:b/>
                <w:bCs/>
                <w:color w:val="351C26" w:themeColor="text1"/>
              </w:rPr>
            </w:pPr>
          </w:p>
        </w:tc>
        <w:tc>
          <w:tcPr>
            <w:tcW w:w="2253" w:type="dxa"/>
            <w:vMerge/>
            <w:tcBorders>
              <w:top w:val="nil"/>
              <w:left w:val="single" w:sz="4" w:space="0" w:color="000000"/>
              <w:bottom w:val="single" w:sz="4" w:space="0" w:color="000000"/>
              <w:right w:val="single" w:sz="4" w:space="0" w:color="000000"/>
            </w:tcBorders>
            <w:shd w:val="clear" w:color="auto" w:fill="EDE8E0" w:themeFill="background2"/>
          </w:tcPr>
          <w:p w14:paraId="0488609E" w14:textId="77777777" w:rsidR="00F56F2C" w:rsidRPr="00861364" w:rsidRDefault="00F56F2C" w:rsidP="000E2D0A">
            <w:pPr>
              <w:rPr>
                <w:b/>
                <w:bCs/>
                <w:color w:val="351C26" w:themeColor="text1"/>
              </w:rPr>
            </w:pPr>
          </w:p>
        </w:tc>
        <w:tc>
          <w:tcPr>
            <w:tcW w:w="1104" w:type="dxa"/>
            <w:tcBorders>
              <w:top w:val="single" w:sz="4" w:space="0" w:color="000000"/>
              <w:left w:val="single" w:sz="4" w:space="0" w:color="000000"/>
              <w:bottom w:val="single" w:sz="4" w:space="0" w:color="000000"/>
              <w:right w:val="single" w:sz="3" w:space="0" w:color="000000"/>
            </w:tcBorders>
            <w:shd w:val="clear" w:color="auto" w:fill="EDE8E0" w:themeFill="background2"/>
          </w:tcPr>
          <w:p w14:paraId="7EEF3748" w14:textId="77777777" w:rsidR="00F56F2C" w:rsidRPr="00861364" w:rsidRDefault="00F56F2C" w:rsidP="000E2D0A">
            <w:pPr>
              <w:rPr>
                <w:b/>
                <w:bCs/>
                <w:color w:val="351C26" w:themeColor="text1"/>
              </w:rPr>
            </w:pPr>
            <w:r w:rsidRPr="00861364">
              <w:rPr>
                <w:b/>
                <w:bCs/>
                <w:color w:val="351C26" w:themeColor="text1"/>
              </w:rPr>
              <w:t xml:space="preserve">Pre-Access </w:t>
            </w:r>
          </w:p>
        </w:tc>
        <w:tc>
          <w:tcPr>
            <w:tcW w:w="950" w:type="dxa"/>
            <w:tcBorders>
              <w:top w:val="single" w:sz="4" w:space="0" w:color="000000"/>
              <w:left w:val="single" w:sz="3" w:space="0" w:color="000000"/>
              <w:bottom w:val="single" w:sz="4" w:space="0" w:color="000000"/>
              <w:right w:val="single" w:sz="4" w:space="0" w:color="000000"/>
            </w:tcBorders>
            <w:shd w:val="clear" w:color="auto" w:fill="EDE8E0" w:themeFill="background2"/>
          </w:tcPr>
          <w:p w14:paraId="3A28B39A" w14:textId="77777777" w:rsidR="00F56F2C" w:rsidRPr="00861364" w:rsidRDefault="00F56F2C" w:rsidP="000E2D0A">
            <w:pPr>
              <w:rPr>
                <w:b/>
                <w:bCs/>
                <w:color w:val="351C26" w:themeColor="text1"/>
              </w:rPr>
            </w:pPr>
            <w:r w:rsidRPr="00861364">
              <w:rPr>
                <w:b/>
                <w:bCs/>
                <w:color w:val="351C26" w:themeColor="text1"/>
              </w:rPr>
              <w:t xml:space="preserve">Access </w:t>
            </w:r>
          </w:p>
        </w:tc>
        <w:tc>
          <w:tcPr>
            <w:tcW w:w="1497" w:type="dxa"/>
            <w:tcBorders>
              <w:top w:val="single" w:sz="4" w:space="0" w:color="000000"/>
              <w:left w:val="single" w:sz="4" w:space="0" w:color="000000"/>
              <w:bottom w:val="single" w:sz="4" w:space="0" w:color="000000"/>
              <w:right w:val="single" w:sz="4" w:space="0" w:color="000000"/>
            </w:tcBorders>
            <w:shd w:val="clear" w:color="auto" w:fill="EDE8E0" w:themeFill="background2"/>
          </w:tcPr>
          <w:p w14:paraId="467EEAE5" w14:textId="6B225B83" w:rsidR="00F56F2C" w:rsidRPr="00861364" w:rsidRDefault="00F56F2C" w:rsidP="000E2D0A">
            <w:pPr>
              <w:rPr>
                <w:b/>
                <w:bCs/>
                <w:color w:val="351C26" w:themeColor="text1"/>
              </w:rPr>
            </w:pPr>
            <w:r w:rsidRPr="00861364">
              <w:rPr>
                <w:b/>
                <w:bCs/>
                <w:color w:val="351C26" w:themeColor="text1"/>
              </w:rPr>
              <w:t xml:space="preserve">Participation </w:t>
            </w:r>
          </w:p>
        </w:tc>
        <w:tc>
          <w:tcPr>
            <w:tcW w:w="1269" w:type="dxa"/>
            <w:tcBorders>
              <w:top w:val="single" w:sz="4" w:space="0" w:color="000000"/>
              <w:left w:val="single" w:sz="4" w:space="0" w:color="000000"/>
              <w:bottom w:val="single" w:sz="4" w:space="0" w:color="000000"/>
              <w:right w:val="single" w:sz="3" w:space="0" w:color="000000"/>
            </w:tcBorders>
            <w:shd w:val="clear" w:color="auto" w:fill="EDE8E0" w:themeFill="background2"/>
          </w:tcPr>
          <w:p w14:paraId="0E0625C4" w14:textId="0B2587E9" w:rsidR="00F56F2C" w:rsidRPr="00861364" w:rsidRDefault="00F56F2C" w:rsidP="000E2D0A">
            <w:pPr>
              <w:rPr>
                <w:b/>
                <w:bCs/>
                <w:color w:val="351C26" w:themeColor="text1"/>
              </w:rPr>
            </w:pPr>
            <w:r w:rsidRPr="00861364">
              <w:rPr>
                <w:b/>
                <w:bCs/>
                <w:color w:val="351C26" w:themeColor="text1"/>
              </w:rPr>
              <w:t xml:space="preserve">Transition </w:t>
            </w:r>
          </w:p>
          <w:p w14:paraId="1CE38A20" w14:textId="77777777" w:rsidR="00F56F2C" w:rsidRPr="00861364" w:rsidRDefault="00F56F2C" w:rsidP="000E2D0A">
            <w:pPr>
              <w:rPr>
                <w:b/>
                <w:bCs/>
                <w:color w:val="351C26" w:themeColor="text1"/>
              </w:rPr>
            </w:pPr>
            <w:r w:rsidRPr="00861364">
              <w:rPr>
                <w:b/>
                <w:bCs/>
                <w:color w:val="351C26" w:themeColor="text1"/>
              </w:rPr>
              <w:t xml:space="preserve">Out </w:t>
            </w:r>
          </w:p>
        </w:tc>
      </w:tr>
      <w:tr w:rsidR="003F27A9" w14:paraId="777199DB" w14:textId="77777777" w:rsidTr="003F27A9">
        <w:trPr>
          <w:trHeight w:val="1582"/>
        </w:trPr>
        <w:tc>
          <w:tcPr>
            <w:tcW w:w="1705" w:type="dxa"/>
            <w:vMerge w:val="restart"/>
            <w:tcBorders>
              <w:top w:val="single" w:sz="4" w:space="0" w:color="000000"/>
              <w:left w:val="single" w:sz="4" w:space="0" w:color="A55776"/>
              <w:bottom w:val="single" w:sz="4" w:space="0" w:color="A55776"/>
              <w:right w:val="single" w:sz="4" w:space="0" w:color="A55776"/>
            </w:tcBorders>
          </w:tcPr>
          <w:p w14:paraId="2D27F917" w14:textId="7A1B4F1F" w:rsidR="00F56F2C" w:rsidRPr="00F56F2C" w:rsidRDefault="00F56F2C" w:rsidP="000E2D0A">
            <w:r w:rsidRPr="00F56F2C">
              <w:rPr>
                <w:rFonts w:eastAsia="Calibri"/>
              </w:rPr>
              <w:t>DVC</w:t>
            </w:r>
            <w:r w:rsidR="00C96AF9">
              <w:rPr>
                <w:rFonts w:eastAsia="Calibri"/>
              </w:rPr>
              <w:t xml:space="preserve"> </w:t>
            </w:r>
            <w:r w:rsidRPr="00F56F2C">
              <w:rPr>
                <w:rFonts w:eastAsia="Calibri"/>
              </w:rPr>
              <w:t>(Students, Equity</w:t>
            </w:r>
            <w:r w:rsidR="00D940CF">
              <w:rPr>
                <w:rFonts w:eastAsia="Calibri"/>
              </w:rPr>
              <w:t>,</w:t>
            </w:r>
            <w:r w:rsidRPr="00F56F2C">
              <w:rPr>
                <w:rFonts w:eastAsia="Calibri"/>
              </w:rPr>
              <w:t xml:space="preserve"> and </w:t>
            </w:r>
          </w:p>
          <w:p w14:paraId="718BAF6F" w14:textId="77777777" w:rsidR="00F56F2C" w:rsidRPr="00F56F2C" w:rsidRDefault="00F56F2C" w:rsidP="000E2D0A">
            <w:r w:rsidRPr="00F56F2C">
              <w:rPr>
                <w:rFonts w:eastAsia="Calibri"/>
              </w:rPr>
              <w:t xml:space="preserve">Indigenous) </w:t>
            </w:r>
          </w:p>
        </w:tc>
        <w:tc>
          <w:tcPr>
            <w:tcW w:w="2253" w:type="dxa"/>
            <w:tcBorders>
              <w:top w:val="single" w:sz="4" w:space="0" w:color="000000"/>
              <w:left w:val="single" w:sz="4" w:space="0" w:color="A55776"/>
              <w:bottom w:val="single" w:sz="3" w:space="0" w:color="A55776"/>
              <w:right w:val="single" w:sz="4" w:space="0" w:color="A55776"/>
            </w:tcBorders>
          </w:tcPr>
          <w:p w14:paraId="16D62B7D" w14:textId="77777777" w:rsidR="00F56F2C" w:rsidRPr="000E2D0A" w:rsidRDefault="00F56F2C" w:rsidP="000E2D0A">
            <w:pPr>
              <w:rPr>
                <w:b/>
                <w:bCs/>
              </w:rPr>
            </w:pPr>
            <w:r w:rsidRPr="000E2D0A">
              <w:rPr>
                <w:rFonts w:eastAsia="Calibri"/>
                <w:b/>
                <w:bCs/>
              </w:rPr>
              <w:t xml:space="preserve">Student Life  </w:t>
            </w:r>
          </w:p>
          <w:p w14:paraId="314F1F1F" w14:textId="77777777" w:rsidR="00F56F2C" w:rsidRPr="00F56F2C" w:rsidRDefault="00F56F2C" w:rsidP="000E2D0A">
            <w:r w:rsidRPr="00F56F2C">
              <w:t xml:space="preserve">Student Success </w:t>
            </w:r>
          </w:p>
          <w:p w14:paraId="4369B164" w14:textId="77777777" w:rsidR="00F56F2C" w:rsidRPr="00F56F2C" w:rsidRDefault="00F56F2C" w:rsidP="000E2D0A">
            <w:r w:rsidRPr="00F56F2C">
              <w:t xml:space="preserve">Business Improvement </w:t>
            </w:r>
          </w:p>
          <w:p w14:paraId="48C72DF5" w14:textId="3B530B5B" w:rsidR="00F56F2C" w:rsidRPr="00F56F2C" w:rsidRDefault="00F56F2C" w:rsidP="000E2D0A">
            <w:r w:rsidRPr="00F56F2C">
              <w:t>Student Transi</w:t>
            </w:r>
            <w:r>
              <w:t>ti</w:t>
            </w:r>
            <w:r w:rsidRPr="00F56F2C">
              <w:t xml:space="preserve">ons </w:t>
            </w:r>
          </w:p>
          <w:p w14:paraId="1C3AE7AC" w14:textId="77777777" w:rsidR="00F56F2C" w:rsidRPr="00F56F2C" w:rsidRDefault="00F56F2C" w:rsidP="000E2D0A">
            <w:r w:rsidRPr="00F56F2C">
              <w:t xml:space="preserve">Student Hub </w:t>
            </w:r>
          </w:p>
          <w:p w14:paraId="1AD678E5" w14:textId="77777777" w:rsidR="00F56F2C" w:rsidRPr="00F56F2C" w:rsidRDefault="00F56F2C" w:rsidP="000E2D0A">
            <w:r w:rsidRPr="00F56F2C">
              <w:t xml:space="preserve">Psychological Counselling Support </w:t>
            </w:r>
          </w:p>
        </w:tc>
        <w:tc>
          <w:tcPr>
            <w:tcW w:w="1104" w:type="dxa"/>
            <w:tcBorders>
              <w:top w:val="single" w:sz="4" w:space="0" w:color="000000"/>
              <w:left w:val="single" w:sz="4" w:space="0" w:color="A55776"/>
              <w:bottom w:val="single" w:sz="3" w:space="0" w:color="A55776"/>
              <w:right w:val="single" w:sz="3" w:space="0" w:color="A55776"/>
            </w:tcBorders>
          </w:tcPr>
          <w:p w14:paraId="30E8A0A4" w14:textId="517E8ADD" w:rsidR="00F56F2C" w:rsidRPr="00F56F2C" w:rsidRDefault="00F56F2C" w:rsidP="000E2D0A">
            <w:pPr>
              <w:jc w:val="center"/>
            </w:pPr>
          </w:p>
        </w:tc>
        <w:tc>
          <w:tcPr>
            <w:tcW w:w="950" w:type="dxa"/>
            <w:tcBorders>
              <w:top w:val="single" w:sz="4" w:space="0" w:color="000000"/>
              <w:left w:val="single" w:sz="3" w:space="0" w:color="A55776"/>
              <w:bottom w:val="single" w:sz="3" w:space="0" w:color="A55776"/>
              <w:right w:val="single" w:sz="4" w:space="0" w:color="A55776"/>
            </w:tcBorders>
          </w:tcPr>
          <w:p w14:paraId="676776F0" w14:textId="7EA22429" w:rsidR="00F56F2C" w:rsidRPr="00F56F2C" w:rsidRDefault="00F56F2C" w:rsidP="000E2D0A">
            <w:pPr>
              <w:jc w:val="center"/>
            </w:pPr>
          </w:p>
        </w:tc>
        <w:tc>
          <w:tcPr>
            <w:tcW w:w="1497" w:type="dxa"/>
            <w:tcBorders>
              <w:top w:val="single" w:sz="4" w:space="0" w:color="000000"/>
              <w:left w:val="single" w:sz="4" w:space="0" w:color="A55776"/>
              <w:bottom w:val="single" w:sz="3" w:space="0" w:color="A55776"/>
              <w:right w:val="single" w:sz="4" w:space="0" w:color="A55776"/>
            </w:tcBorders>
          </w:tcPr>
          <w:p w14:paraId="074ABA58" w14:textId="2D523DF8" w:rsidR="00F56F2C" w:rsidRPr="00F56F2C" w:rsidRDefault="00F56F2C" w:rsidP="000E2D0A">
            <w:pPr>
              <w:jc w:val="center"/>
            </w:pPr>
            <w:r w:rsidRPr="00F56F2C">
              <w:t>X</w:t>
            </w:r>
          </w:p>
        </w:tc>
        <w:tc>
          <w:tcPr>
            <w:tcW w:w="1269" w:type="dxa"/>
            <w:tcBorders>
              <w:top w:val="single" w:sz="4" w:space="0" w:color="000000"/>
              <w:left w:val="single" w:sz="4" w:space="0" w:color="A55776"/>
              <w:bottom w:val="single" w:sz="3" w:space="0" w:color="A55776"/>
              <w:right w:val="single" w:sz="3" w:space="0" w:color="A55776"/>
            </w:tcBorders>
          </w:tcPr>
          <w:p w14:paraId="58DB7DAF" w14:textId="47201D59" w:rsidR="00F56F2C" w:rsidRPr="00F56F2C" w:rsidRDefault="00F56F2C" w:rsidP="000E2D0A">
            <w:pPr>
              <w:jc w:val="center"/>
            </w:pPr>
            <w:r w:rsidRPr="00F56F2C">
              <w:t>X</w:t>
            </w:r>
          </w:p>
        </w:tc>
      </w:tr>
      <w:tr w:rsidR="003F27A9" w14:paraId="01B4C9BB" w14:textId="77777777" w:rsidTr="003F27A9">
        <w:trPr>
          <w:trHeight w:val="1058"/>
        </w:trPr>
        <w:tc>
          <w:tcPr>
            <w:tcW w:w="0" w:type="auto"/>
            <w:vMerge/>
            <w:tcBorders>
              <w:top w:val="nil"/>
              <w:left w:val="single" w:sz="4" w:space="0" w:color="A55776"/>
              <w:bottom w:val="nil"/>
              <w:right w:val="single" w:sz="4" w:space="0" w:color="A55776"/>
            </w:tcBorders>
          </w:tcPr>
          <w:p w14:paraId="5C286D5A" w14:textId="77777777" w:rsidR="00F56F2C" w:rsidRPr="00F56F2C" w:rsidRDefault="00F56F2C" w:rsidP="000E2D0A"/>
        </w:tc>
        <w:tc>
          <w:tcPr>
            <w:tcW w:w="2253" w:type="dxa"/>
            <w:tcBorders>
              <w:top w:val="single" w:sz="3" w:space="0" w:color="A55776"/>
              <w:left w:val="single" w:sz="4" w:space="0" w:color="A55776"/>
              <w:bottom w:val="single" w:sz="3" w:space="0" w:color="A55776"/>
              <w:right w:val="single" w:sz="4" w:space="0" w:color="A55776"/>
            </w:tcBorders>
          </w:tcPr>
          <w:p w14:paraId="15F80D35" w14:textId="77777777" w:rsidR="00F56F2C" w:rsidRPr="000E2D0A" w:rsidRDefault="00F56F2C" w:rsidP="000E2D0A">
            <w:pPr>
              <w:rPr>
                <w:b/>
                <w:bCs/>
              </w:rPr>
            </w:pPr>
            <w:r w:rsidRPr="000E2D0A">
              <w:rPr>
                <w:rFonts w:eastAsia="Calibri"/>
                <w:b/>
                <w:bCs/>
              </w:rPr>
              <w:t xml:space="preserve">Access and Equity  </w:t>
            </w:r>
          </w:p>
          <w:p w14:paraId="681F793A" w14:textId="77777777" w:rsidR="00F56F2C" w:rsidRPr="00F56F2C" w:rsidRDefault="00F56F2C" w:rsidP="000E2D0A">
            <w:r w:rsidRPr="00F56F2C">
              <w:t xml:space="preserve">Equity Projects </w:t>
            </w:r>
          </w:p>
          <w:p w14:paraId="1A7A9125" w14:textId="77777777" w:rsidR="00F56F2C" w:rsidRPr="00F56F2C" w:rsidRDefault="00F56F2C" w:rsidP="000E2D0A">
            <w:r w:rsidRPr="00F56F2C">
              <w:t xml:space="preserve">Academic Pathways </w:t>
            </w:r>
          </w:p>
          <w:p w14:paraId="6B1F0192" w14:textId="77777777" w:rsidR="00F56F2C" w:rsidRPr="00F56F2C" w:rsidRDefault="00F56F2C" w:rsidP="000E2D0A">
            <w:r w:rsidRPr="00F56F2C">
              <w:t xml:space="preserve">Access and Inclusion </w:t>
            </w:r>
          </w:p>
        </w:tc>
        <w:tc>
          <w:tcPr>
            <w:tcW w:w="1104" w:type="dxa"/>
            <w:tcBorders>
              <w:top w:val="single" w:sz="3" w:space="0" w:color="A55776"/>
              <w:left w:val="single" w:sz="4" w:space="0" w:color="A55776"/>
              <w:bottom w:val="single" w:sz="3" w:space="0" w:color="A55776"/>
              <w:right w:val="single" w:sz="3" w:space="0" w:color="A55776"/>
            </w:tcBorders>
          </w:tcPr>
          <w:p w14:paraId="1F8C22AC" w14:textId="3612B966" w:rsidR="00F56F2C" w:rsidRPr="00F56F2C" w:rsidRDefault="00F56F2C" w:rsidP="000E2D0A">
            <w:pPr>
              <w:jc w:val="center"/>
            </w:pPr>
          </w:p>
        </w:tc>
        <w:tc>
          <w:tcPr>
            <w:tcW w:w="950" w:type="dxa"/>
            <w:tcBorders>
              <w:top w:val="single" w:sz="3" w:space="0" w:color="A55776"/>
              <w:left w:val="single" w:sz="3" w:space="0" w:color="A55776"/>
              <w:bottom w:val="single" w:sz="3" w:space="0" w:color="A55776"/>
              <w:right w:val="single" w:sz="4" w:space="0" w:color="A55776"/>
            </w:tcBorders>
          </w:tcPr>
          <w:p w14:paraId="5E1AD1DC" w14:textId="075F3E46" w:rsidR="00F56F2C" w:rsidRPr="00F56F2C" w:rsidRDefault="00F56F2C" w:rsidP="000E2D0A">
            <w:pPr>
              <w:jc w:val="center"/>
            </w:pPr>
            <w:r w:rsidRPr="00F56F2C">
              <w:t>X</w:t>
            </w:r>
          </w:p>
        </w:tc>
        <w:tc>
          <w:tcPr>
            <w:tcW w:w="1497" w:type="dxa"/>
            <w:tcBorders>
              <w:top w:val="single" w:sz="3" w:space="0" w:color="A55776"/>
              <w:left w:val="single" w:sz="4" w:space="0" w:color="A55776"/>
              <w:bottom w:val="single" w:sz="3" w:space="0" w:color="A55776"/>
              <w:right w:val="single" w:sz="4" w:space="0" w:color="A55776"/>
            </w:tcBorders>
          </w:tcPr>
          <w:p w14:paraId="45F1D9A9" w14:textId="6BE4AA17" w:rsidR="00F56F2C" w:rsidRPr="00F56F2C" w:rsidRDefault="00F56F2C" w:rsidP="000E2D0A">
            <w:pPr>
              <w:jc w:val="center"/>
            </w:pPr>
            <w:r w:rsidRPr="00F56F2C">
              <w:t>X</w:t>
            </w:r>
          </w:p>
        </w:tc>
        <w:tc>
          <w:tcPr>
            <w:tcW w:w="1269" w:type="dxa"/>
            <w:tcBorders>
              <w:top w:val="single" w:sz="3" w:space="0" w:color="A55776"/>
              <w:left w:val="single" w:sz="4" w:space="0" w:color="A55776"/>
              <w:bottom w:val="single" w:sz="3" w:space="0" w:color="A55776"/>
              <w:right w:val="single" w:sz="3" w:space="0" w:color="A55776"/>
            </w:tcBorders>
          </w:tcPr>
          <w:p w14:paraId="6A380215" w14:textId="3E5E2A11" w:rsidR="00F56F2C" w:rsidRPr="00F56F2C" w:rsidRDefault="00F56F2C" w:rsidP="000E2D0A">
            <w:pPr>
              <w:jc w:val="center"/>
            </w:pPr>
            <w:r w:rsidRPr="00F56F2C">
              <w:t>X</w:t>
            </w:r>
          </w:p>
        </w:tc>
      </w:tr>
      <w:tr w:rsidR="003F27A9" w14:paraId="4A2B46D8" w14:textId="77777777" w:rsidTr="003F27A9">
        <w:trPr>
          <w:trHeight w:val="270"/>
        </w:trPr>
        <w:tc>
          <w:tcPr>
            <w:tcW w:w="0" w:type="auto"/>
            <w:vMerge/>
            <w:tcBorders>
              <w:top w:val="nil"/>
              <w:left w:val="single" w:sz="4" w:space="0" w:color="A55776"/>
              <w:bottom w:val="single" w:sz="4" w:space="0" w:color="A55776"/>
              <w:right w:val="single" w:sz="4" w:space="0" w:color="A55776"/>
            </w:tcBorders>
          </w:tcPr>
          <w:p w14:paraId="0FABC635" w14:textId="77777777" w:rsidR="00F56F2C" w:rsidRPr="00F56F2C" w:rsidRDefault="00F56F2C" w:rsidP="000E2D0A"/>
        </w:tc>
        <w:tc>
          <w:tcPr>
            <w:tcW w:w="2253" w:type="dxa"/>
            <w:tcBorders>
              <w:top w:val="single" w:sz="3" w:space="0" w:color="A55776"/>
              <w:left w:val="single" w:sz="4" w:space="0" w:color="A55776"/>
              <w:bottom w:val="single" w:sz="4" w:space="0" w:color="A55776"/>
              <w:right w:val="single" w:sz="4" w:space="0" w:color="A55776"/>
            </w:tcBorders>
          </w:tcPr>
          <w:p w14:paraId="4BDF865E" w14:textId="27748D75" w:rsidR="00F56F2C" w:rsidRPr="00F56F2C" w:rsidRDefault="00C96AF9" w:rsidP="000E2D0A">
            <w:proofErr w:type="spellStart"/>
            <w:r w:rsidRPr="00C96AF9">
              <w:rPr>
                <w:lang w:val="en-AU"/>
              </w:rPr>
              <w:t>Kurongkurl</w:t>
            </w:r>
            <w:proofErr w:type="spellEnd"/>
            <w:r w:rsidRPr="00C96AF9">
              <w:rPr>
                <w:lang w:val="en-AU"/>
              </w:rPr>
              <w:t xml:space="preserve"> </w:t>
            </w:r>
            <w:proofErr w:type="spellStart"/>
            <w:r w:rsidRPr="00C96AF9">
              <w:rPr>
                <w:lang w:val="en-AU"/>
              </w:rPr>
              <w:t>Ka</w:t>
            </w:r>
            <w:r>
              <w:rPr>
                <w:lang w:val="en-AU"/>
              </w:rPr>
              <w:t>ti</w:t>
            </w:r>
            <w:r w:rsidRPr="00C96AF9">
              <w:rPr>
                <w:lang w:val="en-AU"/>
              </w:rPr>
              <w:t>tjin</w:t>
            </w:r>
            <w:proofErr w:type="spellEnd"/>
          </w:p>
        </w:tc>
        <w:tc>
          <w:tcPr>
            <w:tcW w:w="1104" w:type="dxa"/>
            <w:tcBorders>
              <w:top w:val="single" w:sz="3" w:space="0" w:color="A55776"/>
              <w:left w:val="single" w:sz="4" w:space="0" w:color="A55776"/>
              <w:bottom w:val="single" w:sz="4" w:space="0" w:color="A55776"/>
              <w:right w:val="single" w:sz="3" w:space="0" w:color="A55776"/>
            </w:tcBorders>
          </w:tcPr>
          <w:p w14:paraId="5932ADF2" w14:textId="3D80B5CD" w:rsidR="00F56F2C" w:rsidRPr="00F56F2C" w:rsidRDefault="00F56F2C" w:rsidP="000E2D0A">
            <w:pPr>
              <w:jc w:val="center"/>
            </w:pPr>
            <w:r w:rsidRPr="00F56F2C">
              <w:t>X</w:t>
            </w:r>
          </w:p>
        </w:tc>
        <w:tc>
          <w:tcPr>
            <w:tcW w:w="950" w:type="dxa"/>
            <w:tcBorders>
              <w:top w:val="single" w:sz="3" w:space="0" w:color="A55776"/>
              <w:left w:val="single" w:sz="3" w:space="0" w:color="A55776"/>
              <w:bottom w:val="single" w:sz="4" w:space="0" w:color="A55776"/>
              <w:right w:val="single" w:sz="4" w:space="0" w:color="A55776"/>
            </w:tcBorders>
          </w:tcPr>
          <w:p w14:paraId="0848090A" w14:textId="0DCB5B55" w:rsidR="00F56F2C" w:rsidRPr="00F56F2C" w:rsidRDefault="00F56F2C" w:rsidP="000E2D0A">
            <w:pPr>
              <w:jc w:val="center"/>
            </w:pPr>
            <w:r w:rsidRPr="00F56F2C">
              <w:t>X</w:t>
            </w:r>
          </w:p>
        </w:tc>
        <w:tc>
          <w:tcPr>
            <w:tcW w:w="1497" w:type="dxa"/>
            <w:tcBorders>
              <w:top w:val="single" w:sz="3" w:space="0" w:color="A55776"/>
              <w:left w:val="single" w:sz="4" w:space="0" w:color="A55776"/>
              <w:bottom w:val="single" w:sz="4" w:space="0" w:color="A55776"/>
              <w:right w:val="single" w:sz="4" w:space="0" w:color="A55776"/>
            </w:tcBorders>
          </w:tcPr>
          <w:p w14:paraId="4E8F7C3B" w14:textId="4D7B87E5" w:rsidR="00F56F2C" w:rsidRPr="00F56F2C" w:rsidRDefault="00F56F2C" w:rsidP="000E2D0A">
            <w:pPr>
              <w:jc w:val="center"/>
            </w:pPr>
            <w:r w:rsidRPr="00F56F2C">
              <w:t>X</w:t>
            </w:r>
          </w:p>
        </w:tc>
        <w:tc>
          <w:tcPr>
            <w:tcW w:w="1269" w:type="dxa"/>
            <w:tcBorders>
              <w:top w:val="single" w:sz="3" w:space="0" w:color="A55776"/>
              <w:left w:val="single" w:sz="4" w:space="0" w:color="A55776"/>
              <w:bottom w:val="single" w:sz="4" w:space="0" w:color="A55776"/>
              <w:right w:val="single" w:sz="3" w:space="0" w:color="A55776"/>
            </w:tcBorders>
          </w:tcPr>
          <w:p w14:paraId="719DB4BA" w14:textId="171948FD" w:rsidR="00F56F2C" w:rsidRPr="00F56F2C" w:rsidRDefault="00F56F2C" w:rsidP="000E2D0A">
            <w:pPr>
              <w:jc w:val="center"/>
            </w:pPr>
            <w:r w:rsidRPr="00F56F2C">
              <w:t>X</w:t>
            </w:r>
          </w:p>
        </w:tc>
      </w:tr>
      <w:tr w:rsidR="003F27A9" w14:paraId="752B373B" w14:textId="77777777" w:rsidTr="003F27A9">
        <w:trPr>
          <w:trHeight w:val="271"/>
        </w:trPr>
        <w:tc>
          <w:tcPr>
            <w:tcW w:w="1705" w:type="dxa"/>
            <w:vMerge w:val="restart"/>
            <w:tcBorders>
              <w:top w:val="single" w:sz="4" w:space="0" w:color="A55776"/>
              <w:left w:val="single" w:sz="4" w:space="0" w:color="A55776"/>
              <w:bottom w:val="single" w:sz="4" w:space="0" w:color="A55776"/>
              <w:right w:val="single" w:sz="4" w:space="0" w:color="A55776"/>
            </w:tcBorders>
          </w:tcPr>
          <w:p w14:paraId="7949AF4C" w14:textId="5D0BCAFA" w:rsidR="00F56F2C" w:rsidRPr="00F56F2C" w:rsidRDefault="00F56F2C" w:rsidP="000E2D0A">
            <w:r w:rsidRPr="00F56F2C">
              <w:rPr>
                <w:rFonts w:eastAsia="Calibri"/>
              </w:rPr>
              <w:t>DVC (Educa</w:t>
            </w:r>
            <w:r w:rsidR="00C96AF9">
              <w:rPr>
                <w:rFonts w:eastAsia="Calibri"/>
              </w:rPr>
              <w:t>ti</w:t>
            </w:r>
            <w:r w:rsidRPr="00F56F2C">
              <w:rPr>
                <w:rFonts w:eastAsia="Calibri"/>
              </w:rPr>
              <w:t xml:space="preserve">on) </w:t>
            </w:r>
          </w:p>
        </w:tc>
        <w:tc>
          <w:tcPr>
            <w:tcW w:w="2253" w:type="dxa"/>
            <w:tcBorders>
              <w:top w:val="single" w:sz="4" w:space="0" w:color="A55776"/>
              <w:left w:val="single" w:sz="4" w:space="0" w:color="A55776"/>
              <w:bottom w:val="single" w:sz="4" w:space="0" w:color="A55776"/>
              <w:right w:val="single" w:sz="4" w:space="0" w:color="A55776"/>
            </w:tcBorders>
          </w:tcPr>
          <w:p w14:paraId="1AD6E6DB" w14:textId="77777777" w:rsidR="00F56F2C" w:rsidRPr="00F56F2C" w:rsidRDefault="00F56F2C" w:rsidP="000E2D0A">
            <w:r w:rsidRPr="00F56F2C">
              <w:t xml:space="preserve">Employability  </w:t>
            </w:r>
          </w:p>
        </w:tc>
        <w:tc>
          <w:tcPr>
            <w:tcW w:w="1104" w:type="dxa"/>
            <w:tcBorders>
              <w:top w:val="single" w:sz="4" w:space="0" w:color="A55776"/>
              <w:left w:val="single" w:sz="4" w:space="0" w:color="A55776"/>
              <w:bottom w:val="single" w:sz="4" w:space="0" w:color="A55776"/>
              <w:right w:val="single" w:sz="3" w:space="0" w:color="A55776"/>
            </w:tcBorders>
          </w:tcPr>
          <w:p w14:paraId="416316EE" w14:textId="4011E1DC" w:rsidR="00F56F2C" w:rsidRPr="00F56F2C" w:rsidRDefault="00F56F2C" w:rsidP="000E2D0A">
            <w:pPr>
              <w:jc w:val="center"/>
            </w:pPr>
          </w:p>
        </w:tc>
        <w:tc>
          <w:tcPr>
            <w:tcW w:w="950" w:type="dxa"/>
            <w:tcBorders>
              <w:top w:val="single" w:sz="4" w:space="0" w:color="A55776"/>
              <w:left w:val="single" w:sz="3" w:space="0" w:color="A55776"/>
              <w:bottom w:val="single" w:sz="4" w:space="0" w:color="A55776"/>
              <w:right w:val="single" w:sz="4" w:space="0" w:color="A55776"/>
            </w:tcBorders>
          </w:tcPr>
          <w:p w14:paraId="11738B38" w14:textId="0912877F" w:rsidR="00F56F2C" w:rsidRPr="00F56F2C" w:rsidRDefault="00F56F2C" w:rsidP="000E2D0A">
            <w:pPr>
              <w:jc w:val="center"/>
            </w:pPr>
          </w:p>
        </w:tc>
        <w:tc>
          <w:tcPr>
            <w:tcW w:w="1497" w:type="dxa"/>
            <w:tcBorders>
              <w:top w:val="single" w:sz="4" w:space="0" w:color="A55776"/>
              <w:left w:val="single" w:sz="4" w:space="0" w:color="A55776"/>
              <w:bottom w:val="single" w:sz="4" w:space="0" w:color="A55776"/>
              <w:right w:val="single" w:sz="4" w:space="0" w:color="A55776"/>
            </w:tcBorders>
          </w:tcPr>
          <w:p w14:paraId="18B0A642" w14:textId="26E4CD0F" w:rsidR="00F56F2C" w:rsidRPr="00F56F2C" w:rsidRDefault="00F56F2C" w:rsidP="000E2D0A">
            <w:pPr>
              <w:jc w:val="center"/>
            </w:pPr>
            <w:r w:rsidRPr="00F56F2C">
              <w:t>X</w:t>
            </w:r>
          </w:p>
        </w:tc>
        <w:tc>
          <w:tcPr>
            <w:tcW w:w="1269" w:type="dxa"/>
            <w:tcBorders>
              <w:top w:val="single" w:sz="4" w:space="0" w:color="A55776"/>
              <w:left w:val="single" w:sz="4" w:space="0" w:color="A55776"/>
              <w:bottom w:val="single" w:sz="4" w:space="0" w:color="A55776"/>
              <w:right w:val="single" w:sz="3" w:space="0" w:color="A55776"/>
            </w:tcBorders>
          </w:tcPr>
          <w:p w14:paraId="4BE6ED52" w14:textId="329B7B96" w:rsidR="00F56F2C" w:rsidRPr="00F56F2C" w:rsidRDefault="00F56F2C" w:rsidP="000E2D0A">
            <w:pPr>
              <w:jc w:val="center"/>
            </w:pPr>
            <w:r w:rsidRPr="00F56F2C">
              <w:t>X</w:t>
            </w:r>
          </w:p>
        </w:tc>
      </w:tr>
      <w:tr w:rsidR="003F27A9" w14:paraId="4A5C22DA" w14:textId="77777777" w:rsidTr="003F27A9">
        <w:trPr>
          <w:trHeight w:val="274"/>
        </w:trPr>
        <w:tc>
          <w:tcPr>
            <w:tcW w:w="0" w:type="auto"/>
            <w:vMerge/>
            <w:tcBorders>
              <w:top w:val="nil"/>
              <w:left w:val="single" w:sz="4" w:space="0" w:color="A55776"/>
              <w:bottom w:val="nil"/>
              <w:right w:val="single" w:sz="4" w:space="0" w:color="A55776"/>
            </w:tcBorders>
          </w:tcPr>
          <w:p w14:paraId="15F2C779" w14:textId="77777777" w:rsidR="00F56F2C" w:rsidRPr="00F56F2C" w:rsidRDefault="00F56F2C" w:rsidP="000E2D0A"/>
        </w:tc>
        <w:tc>
          <w:tcPr>
            <w:tcW w:w="2253" w:type="dxa"/>
            <w:tcBorders>
              <w:top w:val="single" w:sz="4" w:space="0" w:color="A55776"/>
              <w:left w:val="single" w:sz="4" w:space="0" w:color="A55776"/>
              <w:bottom w:val="single" w:sz="4" w:space="0" w:color="A55776"/>
              <w:right w:val="single" w:sz="4" w:space="0" w:color="A55776"/>
            </w:tcBorders>
          </w:tcPr>
          <w:p w14:paraId="1DDB3C4F" w14:textId="77777777" w:rsidR="00F56F2C" w:rsidRPr="00F56F2C" w:rsidRDefault="00F56F2C" w:rsidP="000E2D0A">
            <w:r w:rsidRPr="00F56F2C">
              <w:t xml:space="preserve">Centre for Learning and Teaching  </w:t>
            </w:r>
          </w:p>
        </w:tc>
        <w:tc>
          <w:tcPr>
            <w:tcW w:w="1104" w:type="dxa"/>
            <w:tcBorders>
              <w:top w:val="single" w:sz="4" w:space="0" w:color="A55776"/>
              <w:left w:val="single" w:sz="4" w:space="0" w:color="A55776"/>
              <w:bottom w:val="single" w:sz="4" w:space="0" w:color="A55776"/>
              <w:right w:val="single" w:sz="3" w:space="0" w:color="A55776"/>
            </w:tcBorders>
          </w:tcPr>
          <w:p w14:paraId="7EA563E2" w14:textId="11E0F9BE" w:rsidR="00F56F2C" w:rsidRPr="00F56F2C" w:rsidRDefault="00F56F2C" w:rsidP="000E2D0A">
            <w:pPr>
              <w:jc w:val="center"/>
            </w:pPr>
          </w:p>
        </w:tc>
        <w:tc>
          <w:tcPr>
            <w:tcW w:w="950" w:type="dxa"/>
            <w:tcBorders>
              <w:top w:val="single" w:sz="4" w:space="0" w:color="A55776"/>
              <w:left w:val="single" w:sz="3" w:space="0" w:color="A55776"/>
              <w:bottom w:val="single" w:sz="4" w:space="0" w:color="A55776"/>
              <w:right w:val="single" w:sz="4" w:space="0" w:color="A55776"/>
            </w:tcBorders>
          </w:tcPr>
          <w:p w14:paraId="29F5D65B" w14:textId="7ED9B61A" w:rsidR="00F56F2C" w:rsidRPr="00F56F2C" w:rsidRDefault="00F56F2C" w:rsidP="000E2D0A">
            <w:pPr>
              <w:jc w:val="center"/>
            </w:pPr>
          </w:p>
        </w:tc>
        <w:tc>
          <w:tcPr>
            <w:tcW w:w="1497" w:type="dxa"/>
            <w:tcBorders>
              <w:top w:val="single" w:sz="4" w:space="0" w:color="A55776"/>
              <w:left w:val="single" w:sz="4" w:space="0" w:color="A55776"/>
              <w:bottom w:val="single" w:sz="4" w:space="0" w:color="A55776"/>
              <w:right w:val="single" w:sz="4" w:space="0" w:color="A55776"/>
            </w:tcBorders>
          </w:tcPr>
          <w:p w14:paraId="572D2145" w14:textId="012BF99D" w:rsidR="00F56F2C" w:rsidRPr="00F56F2C" w:rsidRDefault="00F56F2C" w:rsidP="000E2D0A">
            <w:pPr>
              <w:jc w:val="center"/>
            </w:pPr>
            <w:r w:rsidRPr="00F56F2C">
              <w:t>X</w:t>
            </w:r>
          </w:p>
        </w:tc>
        <w:tc>
          <w:tcPr>
            <w:tcW w:w="1269" w:type="dxa"/>
            <w:tcBorders>
              <w:top w:val="single" w:sz="4" w:space="0" w:color="A55776"/>
              <w:left w:val="single" w:sz="4" w:space="0" w:color="A55776"/>
              <w:bottom w:val="single" w:sz="4" w:space="0" w:color="A55776"/>
              <w:right w:val="single" w:sz="3" w:space="0" w:color="A55776"/>
            </w:tcBorders>
          </w:tcPr>
          <w:p w14:paraId="79624774" w14:textId="0F139A62" w:rsidR="00F56F2C" w:rsidRPr="00F56F2C" w:rsidRDefault="00F56F2C" w:rsidP="000E2D0A">
            <w:pPr>
              <w:jc w:val="center"/>
            </w:pPr>
            <w:r w:rsidRPr="00F56F2C">
              <w:t>X</w:t>
            </w:r>
          </w:p>
        </w:tc>
      </w:tr>
      <w:tr w:rsidR="003F27A9" w14:paraId="5C2549CF" w14:textId="77777777" w:rsidTr="003F27A9">
        <w:trPr>
          <w:trHeight w:val="533"/>
        </w:trPr>
        <w:tc>
          <w:tcPr>
            <w:tcW w:w="0" w:type="auto"/>
            <w:vMerge/>
            <w:tcBorders>
              <w:top w:val="nil"/>
              <w:left w:val="single" w:sz="4" w:space="0" w:color="A55776"/>
              <w:bottom w:val="single" w:sz="4" w:space="0" w:color="A55776"/>
              <w:right w:val="single" w:sz="4" w:space="0" w:color="A55776"/>
            </w:tcBorders>
          </w:tcPr>
          <w:p w14:paraId="4BB1ECD2" w14:textId="77777777" w:rsidR="00F56F2C" w:rsidRPr="00F56F2C" w:rsidRDefault="00F56F2C" w:rsidP="000E2D0A"/>
        </w:tc>
        <w:tc>
          <w:tcPr>
            <w:tcW w:w="2253" w:type="dxa"/>
            <w:tcBorders>
              <w:top w:val="single" w:sz="4" w:space="0" w:color="A55776"/>
              <w:left w:val="single" w:sz="4" w:space="0" w:color="A55776"/>
              <w:bottom w:val="single" w:sz="4" w:space="0" w:color="A55776"/>
              <w:right w:val="single" w:sz="4" w:space="0" w:color="A55776"/>
            </w:tcBorders>
          </w:tcPr>
          <w:p w14:paraId="03D71626" w14:textId="77777777" w:rsidR="00F56F2C" w:rsidRPr="00F56F2C" w:rsidRDefault="00F56F2C" w:rsidP="000E2D0A">
            <w:r w:rsidRPr="00F56F2C">
              <w:t xml:space="preserve">Library  </w:t>
            </w:r>
          </w:p>
          <w:p w14:paraId="6D796BD2" w14:textId="77777777" w:rsidR="00F56F2C" w:rsidRPr="00F56F2C" w:rsidRDefault="00F56F2C" w:rsidP="000E2D0A">
            <w:r w:rsidRPr="00F56F2C">
              <w:t xml:space="preserve">Learning Support </w:t>
            </w:r>
          </w:p>
        </w:tc>
        <w:tc>
          <w:tcPr>
            <w:tcW w:w="1104" w:type="dxa"/>
            <w:tcBorders>
              <w:top w:val="single" w:sz="4" w:space="0" w:color="A55776"/>
              <w:left w:val="single" w:sz="4" w:space="0" w:color="A55776"/>
              <w:bottom w:val="single" w:sz="4" w:space="0" w:color="A55776"/>
              <w:right w:val="single" w:sz="3" w:space="0" w:color="A55776"/>
            </w:tcBorders>
          </w:tcPr>
          <w:p w14:paraId="662A4415" w14:textId="7E166ABB" w:rsidR="00F56F2C" w:rsidRPr="00F56F2C" w:rsidRDefault="00F56F2C" w:rsidP="000E2D0A">
            <w:pPr>
              <w:jc w:val="center"/>
            </w:pPr>
          </w:p>
        </w:tc>
        <w:tc>
          <w:tcPr>
            <w:tcW w:w="950" w:type="dxa"/>
            <w:tcBorders>
              <w:top w:val="single" w:sz="4" w:space="0" w:color="A55776"/>
              <w:left w:val="single" w:sz="3" w:space="0" w:color="A55776"/>
              <w:bottom w:val="single" w:sz="4" w:space="0" w:color="A55776"/>
              <w:right w:val="single" w:sz="4" w:space="0" w:color="A55776"/>
            </w:tcBorders>
          </w:tcPr>
          <w:p w14:paraId="7E82CFF0" w14:textId="3D097810" w:rsidR="00F56F2C" w:rsidRPr="00F56F2C" w:rsidRDefault="00F56F2C" w:rsidP="000E2D0A">
            <w:pPr>
              <w:jc w:val="center"/>
            </w:pPr>
          </w:p>
        </w:tc>
        <w:tc>
          <w:tcPr>
            <w:tcW w:w="1497" w:type="dxa"/>
            <w:tcBorders>
              <w:top w:val="single" w:sz="4" w:space="0" w:color="A55776"/>
              <w:left w:val="single" w:sz="4" w:space="0" w:color="A55776"/>
              <w:bottom w:val="single" w:sz="4" w:space="0" w:color="A55776"/>
              <w:right w:val="single" w:sz="4" w:space="0" w:color="A55776"/>
            </w:tcBorders>
          </w:tcPr>
          <w:p w14:paraId="7B70231E" w14:textId="2F4FE43E" w:rsidR="00F56F2C" w:rsidRPr="00F56F2C" w:rsidRDefault="00F56F2C" w:rsidP="000E2D0A">
            <w:pPr>
              <w:jc w:val="center"/>
            </w:pPr>
            <w:r w:rsidRPr="00F56F2C">
              <w:t>X</w:t>
            </w:r>
          </w:p>
        </w:tc>
        <w:tc>
          <w:tcPr>
            <w:tcW w:w="1269" w:type="dxa"/>
            <w:tcBorders>
              <w:top w:val="single" w:sz="4" w:space="0" w:color="A55776"/>
              <w:left w:val="single" w:sz="4" w:space="0" w:color="A55776"/>
              <w:bottom w:val="single" w:sz="4" w:space="0" w:color="A55776"/>
              <w:right w:val="single" w:sz="3" w:space="0" w:color="A55776"/>
            </w:tcBorders>
          </w:tcPr>
          <w:p w14:paraId="18003CB2" w14:textId="26F3DD9D" w:rsidR="00F56F2C" w:rsidRPr="00F56F2C" w:rsidRDefault="00F56F2C" w:rsidP="000E2D0A">
            <w:pPr>
              <w:jc w:val="center"/>
            </w:pPr>
            <w:r w:rsidRPr="00F56F2C">
              <w:t>X</w:t>
            </w:r>
          </w:p>
        </w:tc>
      </w:tr>
      <w:tr w:rsidR="003F27A9" w14:paraId="53DB65E8" w14:textId="77777777" w:rsidTr="003F27A9">
        <w:trPr>
          <w:trHeight w:val="766"/>
        </w:trPr>
        <w:tc>
          <w:tcPr>
            <w:tcW w:w="1705" w:type="dxa"/>
            <w:tcBorders>
              <w:top w:val="single" w:sz="4" w:space="0" w:color="A55776"/>
              <w:left w:val="single" w:sz="4" w:space="0" w:color="A55776"/>
              <w:bottom w:val="single" w:sz="4" w:space="0" w:color="A55776"/>
              <w:right w:val="single" w:sz="4" w:space="0" w:color="A55776"/>
            </w:tcBorders>
          </w:tcPr>
          <w:p w14:paraId="1D8D7F8A" w14:textId="77777777" w:rsidR="00F56F2C" w:rsidRPr="00F56F2C" w:rsidRDefault="00F56F2C" w:rsidP="000E2D0A">
            <w:r w:rsidRPr="00F56F2C">
              <w:rPr>
                <w:rFonts w:eastAsia="Calibri"/>
              </w:rPr>
              <w:t xml:space="preserve">VP (Engagement) </w:t>
            </w:r>
          </w:p>
        </w:tc>
        <w:tc>
          <w:tcPr>
            <w:tcW w:w="2253" w:type="dxa"/>
            <w:tcBorders>
              <w:top w:val="single" w:sz="4" w:space="0" w:color="A55776"/>
              <w:left w:val="single" w:sz="4" w:space="0" w:color="A55776"/>
              <w:bottom w:val="single" w:sz="4" w:space="0" w:color="A55776"/>
              <w:right w:val="single" w:sz="4" w:space="0" w:color="A55776"/>
            </w:tcBorders>
          </w:tcPr>
          <w:p w14:paraId="586295D7" w14:textId="097E5166" w:rsidR="00F56F2C" w:rsidRPr="00F56F2C" w:rsidRDefault="00F56F2C" w:rsidP="000E2D0A">
            <w:r w:rsidRPr="00F56F2C">
              <w:rPr>
                <w:rFonts w:eastAsia="Calibri"/>
              </w:rPr>
              <w:t>Growth, Engagement and Marke</w:t>
            </w:r>
            <w:r w:rsidR="00C96AF9">
              <w:rPr>
                <w:rFonts w:eastAsia="Calibri"/>
              </w:rPr>
              <w:t>ti</w:t>
            </w:r>
            <w:r w:rsidRPr="00F56F2C">
              <w:rPr>
                <w:rFonts w:eastAsia="Calibri"/>
              </w:rPr>
              <w:t xml:space="preserve">ng  </w:t>
            </w:r>
          </w:p>
        </w:tc>
        <w:tc>
          <w:tcPr>
            <w:tcW w:w="1104" w:type="dxa"/>
            <w:tcBorders>
              <w:top w:val="single" w:sz="4" w:space="0" w:color="A55776"/>
              <w:left w:val="single" w:sz="4" w:space="0" w:color="A55776"/>
              <w:bottom w:val="single" w:sz="4" w:space="0" w:color="A55776"/>
              <w:right w:val="single" w:sz="3" w:space="0" w:color="A55776"/>
            </w:tcBorders>
          </w:tcPr>
          <w:p w14:paraId="591B4899" w14:textId="7489A7A0" w:rsidR="00F56F2C" w:rsidRPr="00F56F2C" w:rsidRDefault="00F56F2C" w:rsidP="000E2D0A">
            <w:pPr>
              <w:jc w:val="center"/>
            </w:pPr>
            <w:r w:rsidRPr="00F56F2C">
              <w:t>X</w:t>
            </w:r>
          </w:p>
        </w:tc>
        <w:tc>
          <w:tcPr>
            <w:tcW w:w="950" w:type="dxa"/>
            <w:tcBorders>
              <w:top w:val="single" w:sz="4" w:space="0" w:color="A55776"/>
              <w:left w:val="single" w:sz="3" w:space="0" w:color="A55776"/>
              <w:bottom w:val="single" w:sz="4" w:space="0" w:color="A55776"/>
              <w:right w:val="single" w:sz="4" w:space="0" w:color="A55776"/>
            </w:tcBorders>
          </w:tcPr>
          <w:p w14:paraId="06BCFA37" w14:textId="5FF08BED" w:rsidR="00F56F2C" w:rsidRPr="00F56F2C" w:rsidRDefault="00F56F2C" w:rsidP="000E2D0A">
            <w:pPr>
              <w:jc w:val="center"/>
            </w:pPr>
            <w:r w:rsidRPr="00F56F2C">
              <w:t>X</w:t>
            </w:r>
          </w:p>
        </w:tc>
        <w:tc>
          <w:tcPr>
            <w:tcW w:w="1497" w:type="dxa"/>
            <w:tcBorders>
              <w:top w:val="single" w:sz="4" w:space="0" w:color="A55776"/>
              <w:left w:val="single" w:sz="4" w:space="0" w:color="A55776"/>
              <w:bottom w:val="single" w:sz="4" w:space="0" w:color="A55776"/>
              <w:right w:val="single" w:sz="4" w:space="0" w:color="A55776"/>
            </w:tcBorders>
          </w:tcPr>
          <w:p w14:paraId="1AD7C149" w14:textId="2A34E508" w:rsidR="00F56F2C" w:rsidRPr="00F56F2C" w:rsidRDefault="00F56F2C" w:rsidP="000E2D0A">
            <w:pPr>
              <w:jc w:val="center"/>
            </w:pPr>
            <w:r w:rsidRPr="00F56F2C">
              <w:t>X</w:t>
            </w:r>
          </w:p>
        </w:tc>
        <w:tc>
          <w:tcPr>
            <w:tcW w:w="1269" w:type="dxa"/>
            <w:tcBorders>
              <w:top w:val="single" w:sz="4" w:space="0" w:color="A55776"/>
              <w:left w:val="single" w:sz="4" w:space="0" w:color="A55776"/>
              <w:bottom w:val="single" w:sz="4" w:space="0" w:color="A55776"/>
              <w:right w:val="single" w:sz="3" w:space="0" w:color="A55776"/>
            </w:tcBorders>
          </w:tcPr>
          <w:p w14:paraId="621ED4ED" w14:textId="4A4326E4" w:rsidR="00F56F2C" w:rsidRPr="00F56F2C" w:rsidRDefault="00F56F2C" w:rsidP="000E2D0A">
            <w:pPr>
              <w:jc w:val="center"/>
            </w:pPr>
          </w:p>
        </w:tc>
      </w:tr>
      <w:tr w:rsidR="003F27A9" w14:paraId="6B814C43" w14:textId="77777777" w:rsidTr="003F27A9">
        <w:trPr>
          <w:trHeight w:val="535"/>
        </w:trPr>
        <w:tc>
          <w:tcPr>
            <w:tcW w:w="1705" w:type="dxa"/>
            <w:tcBorders>
              <w:top w:val="single" w:sz="4" w:space="0" w:color="A55776"/>
              <w:left w:val="single" w:sz="4" w:space="0" w:color="A55776"/>
              <w:bottom w:val="single" w:sz="4" w:space="0" w:color="A55776"/>
              <w:right w:val="single" w:sz="4" w:space="0" w:color="A55776"/>
            </w:tcBorders>
          </w:tcPr>
          <w:p w14:paraId="22E15F02" w14:textId="77777777" w:rsidR="00F56F2C" w:rsidRPr="00F56F2C" w:rsidRDefault="00F56F2C" w:rsidP="000E2D0A">
            <w:r w:rsidRPr="00F56F2C">
              <w:rPr>
                <w:rFonts w:eastAsia="Calibri"/>
              </w:rPr>
              <w:t xml:space="preserve">DVC (Regional </w:t>
            </w:r>
          </w:p>
          <w:p w14:paraId="3B068E84" w14:textId="77777777" w:rsidR="00F56F2C" w:rsidRPr="00F56F2C" w:rsidRDefault="00F56F2C" w:rsidP="000E2D0A">
            <w:r w:rsidRPr="00F56F2C">
              <w:rPr>
                <w:rFonts w:eastAsia="Calibri"/>
              </w:rPr>
              <w:t xml:space="preserve">Futures) </w:t>
            </w:r>
          </w:p>
        </w:tc>
        <w:tc>
          <w:tcPr>
            <w:tcW w:w="2253" w:type="dxa"/>
            <w:tcBorders>
              <w:top w:val="single" w:sz="4" w:space="0" w:color="A55776"/>
              <w:left w:val="single" w:sz="4" w:space="0" w:color="A55776"/>
              <w:bottom w:val="single" w:sz="4" w:space="0" w:color="A55776"/>
              <w:right w:val="single" w:sz="4" w:space="0" w:color="A55776"/>
            </w:tcBorders>
          </w:tcPr>
          <w:p w14:paraId="0596400A" w14:textId="77777777" w:rsidR="00F56F2C" w:rsidRPr="000E2D0A" w:rsidRDefault="00F56F2C" w:rsidP="000E2D0A">
            <w:pPr>
              <w:rPr>
                <w:b/>
                <w:bCs/>
              </w:rPr>
            </w:pPr>
            <w:r w:rsidRPr="000E2D0A">
              <w:rPr>
                <w:rFonts w:eastAsia="Calibri"/>
                <w:b/>
                <w:bCs/>
              </w:rPr>
              <w:t>Office of DVC (Regional Futures)</w:t>
            </w:r>
            <w:r w:rsidRPr="000E2D0A">
              <w:rPr>
                <w:b/>
                <w:bCs/>
              </w:rPr>
              <w:t xml:space="preserve"> </w:t>
            </w:r>
          </w:p>
          <w:p w14:paraId="70236A31" w14:textId="4237DBCE" w:rsidR="00F56F2C" w:rsidRPr="00F56F2C" w:rsidRDefault="00F56F2C" w:rsidP="000E2D0A">
            <w:r w:rsidRPr="00F56F2C">
              <w:t>Strategic Ini</w:t>
            </w:r>
            <w:r w:rsidR="00C96AF9">
              <w:t>ti</w:t>
            </w:r>
            <w:r w:rsidRPr="00F56F2C">
              <w:t>a</w:t>
            </w:r>
            <w:r w:rsidR="00C96AF9">
              <w:t>ti</w:t>
            </w:r>
            <w:r w:rsidRPr="00F56F2C">
              <w:t xml:space="preserve">ves </w:t>
            </w:r>
          </w:p>
        </w:tc>
        <w:tc>
          <w:tcPr>
            <w:tcW w:w="1104" w:type="dxa"/>
            <w:tcBorders>
              <w:top w:val="single" w:sz="4" w:space="0" w:color="A55776"/>
              <w:left w:val="single" w:sz="4" w:space="0" w:color="A55776"/>
              <w:bottom w:val="single" w:sz="4" w:space="0" w:color="A55776"/>
              <w:right w:val="single" w:sz="3" w:space="0" w:color="A55776"/>
            </w:tcBorders>
          </w:tcPr>
          <w:p w14:paraId="19ADBA3C" w14:textId="0D37E182" w:rsidR="00F56F2C" w:rsidRPr="00F56F2C" w:rsidRDefault="00F56F2C" w:rsidP="000E2D0A">
            <w:pPr>
              <w:jc w:val="center"/>
            </w:pPr>
            <w:r w:rsidRPr="00F56F2C">
              <w:t>X</w:t>
            </w:r>
          </w:p>
        </w:tc>
        <w:tc>
          <w:tcPr>
            <w:tcW w:w="950" w:type="dxa"/>
            <w:tcBorders>
              <w:top w:val="single" w:sz="4" w:space="0" w:color="A55776"/>
              <w:left w:val="single" w:sz="3" w:space="0" w:color="A55776"/>
              <w:bottom w:val="single" w:sz="4" w:space="0" w:color="A55776"/>
              <w:right w:val="single" w:sz="4" w:space="0" w:color="A55776"/>
            </w:tcBorders>
          </w:tcPr>
          <w:p w14:paraId="38CE60F2" w14:textId="33D2E230" w:rsidR="00F56F2C" w:rsidRPr="00F56F2C" w:rsidRDefault="00F56F2C" w:rsidP="000E2D0A">
            <w:pPr>
              <w:jc w:val="center"/>
            </w:pPr>
            <w:r w:rsidRPr="00F56F2C">
              <w:t>X</w:t>
            </w:r>
          </w:p>
        </w:tc>
        <w:tc>
          <w:tcPr>
            <w:tcW w:w="1497" w:type="dxa"/>
            <w:tcBorders>
              <w:top w:val="single" w:sz="4" w:space="0" w:color="A55776"/>
              <w:left w:val="single" w:sz="4" w:space="0" w:color="A55776"/>
              <w:bottom w:val="single" w:sz="4" w:space="0" w:color="A55776"/>
              <w:right w:val="single" w:sz="4" w:space="0" w:color="A55776"/>
            </w:tcBorders>
          </w:tcPr>
          <w:p w14:paraId="6069F2E3" w14:textId="3C3C1A7D" w:rsidR="00F56F2C" w:rsidRPr="00F56F2C" w:rsidRDefault="00F56F2C" w:rsidP="000E2D0A">
            <w:pPr>
              <w:jc w:val="center"/>
            </w:pPr>
            <w:r w:rsidRPr="00F56F2C">
              <w:t>X</w:t>
            </w:r>
          </w:p>
        </w:tc>
        <w:tc>
          <w:tcPr>
            <w:tcW w:w="1269" w:type="dxa"/>
            <w:tcBorders>
              <w:top w:val="single" w:sz="4" w:space="0" w:color="A55776"/>
              <w:left w:val="single" w:sz="4" w:space="0" w:color="A55776"/>
              <w:bottom w:val="single" w:sz="4" w:space="0" w:color="A55776"/>
              <w:right w:val="single" w:sz="3" w:space="0" w:color="A55776"/>
            </w:tcBorders>
          </w:tcPr>
          <w:p w14:paraId="5B97D989" w14:textId="68D0F916" w:rsidR="00F56F2C" w:rsidRPr="00F56F2C" w:rsidRDefault="00F56F2C" w:rsidP="000E2D0A">
            <w:pPr>
              <w:jc w:val="center"/>
            </w:pPr>
            <w:r w:rsidRPr="00F56F2C">
              <w:t>X</w:t>
            </w:r>
          </w:p>
        </w:tc>
      </w:tr>
    </w:tbl>
    <w:p w14:paraId="6B7B23D5" w14:textId="77777777" w:rsidR="00F56F2C" w:rsidRDefault="00F56F2C" w:rsidP="00F56F2C">
      <w:pPr>
        <w:pStyle w:val="Heading2"/>
        <w:ind w:left="787" w:hanging="802"/>
      </w:pPr>
      <w:bookmarkStart w:id="12" w:name="_Toc26546"/>
      <w:r>
        <w:lastRenderedPageBreak/>
        <w:t xml:space="preserve">Resources developed throughout the project </w:t>
      </w:r>
      <w:bookmarkEnd w:id="12"/>
    </w:p>
    <w:p w14:paraId="5F5991B4" w14:textId="77777777" w:rsidR="00852FDB" w:rsidRPr="00765403" w:rsidRDefault="00852FDB" w:rsidP="000E2D0A"/>
    <w:tbl>
      <w:tblPr>
        <w:tblStyle w:val="TableGrid0"/>
        <w:tblW w:w="8580" w:type="dxa"/>
        <w:tblInd w:w="5" w:type="dxa"/>
        <w:tblCellMar>
          <w:top w:w="41" w:type="dxa"/>
          <w:left w:w="99" w:type="dxa"/>
          <w:right w:w="100" w:type="dxa"/>
        </w:tblCellMar>
        <w:tblLook w:val="04A0" w:firstRow="1" w:lastRow="0" w:firstColumn="1" w:lastColumn="0" w:noHBand="0" w:noVBand="1"/>
      </w:tblPr>
      <w:tblGrid>
        <w:gridCol w:w="6"/>
        <w:gridCol w:w="4281"/>
        <w:gridCol w:w="26"/>
        <w:gridCol w:w="6"/>
        <w:gridCol w:w="4255"/>
        <w:gridCol w:w="6"/>
      </w:tblGrid>
      <w:tr w:rsidR="00B51F15" w:rsidRPr="003F27A9" w14:paraId="0D2433BE" w14:textId="77777777" w:rsidTr="00861364">
        <w:trPr>
          <w:gridAfter w:val="1"/>
          <w:wAfter w:w="6" w:type="dxa"/>
          <w:trHeight w:val="307"/>
        </w:trPr>
        <w:tc>
          <w:tcPr>
            <w:tcW w:w="4287" w:type="dxa"/>
            <w:gridSpan w:val="2"/>
            <w:tcBorders>
              <w:top w:val="single" w:sz="4" w:space="0" w:color="auto"/>
              <w:left w:val="single" w:sz="4" w:space="0" w:color="auto"/>
              <w:bottom w:val="single" w:sz="4" w:space="0" w:color="auto"/>
              <w:right w:val="single" w:sz="4" w:space="0" w:color="auto"/>
            </w:tcBorders>
            <w:shd w:val="clear" w:color="auto" w:fill="EDE8E0" w:themeFill="background2"/>
          </w:tcPr>
          <w:p w14:paraId="65EA1F4A" w14:textId="541792CE" w:rsidR="00B51F15" w:rsidRPr="00861364" w:rsidRDefault="00B51F15" w:rsidP="00D940CF">
            <w:pPr>
              <w:rPr>
                <w:color w:val="351C26" w:themeColor="text1"/>
              </w:rPr>
            </w:pPr>
            <w:r w:rsidRPr="00861364">
              <w:rPr>
                <w:rFonts w:eastAsia="Calibri"/>
                <w:color w:val="351C26" w:themeColor="text1"/>
              </w:rPr>
              <w:t xml:space="preserve">Evaluation Resource </w:t>
            </w:r>
            <w:r w:rsidRPr="00861364">
              <w:rPr>
                <w:rFonts w:eastAsia="Calibri"/>
                <w:color w:val="351C26" w:themeColor="text1"/>
              </w:rPr>
              <w:tab/>
              <w:t xml:space="preserve"> </w:t>
            </w:r>
          </w:p>
        </w:tc>
        <w:tc>
          <w:tcPr>
            <w:tcW w:w="4287" w:type="dxa"/>
            <w:gridSpan w:val="3"/>
            <w:tcBorders>
              <w:top w:val="single" w:sz="4" w:space="0" w:color="auto"/>
              <w:left w:val="single" w:sz="4" w:space="0" w:color="auto"/>
              <w:bottom w:val="single" w:sz="4" w:space="0" w:color="auto"/>
              <w:right w:val="single" w:sz="4" w:space="0" w:color="auto"/>
            </w:tcBorders>
            <w:shd w:val="clear" w:color="auto" w:fill="EDE8E0" w:themeFill="background2"/>
          </w:tcPr>
          <w:p w14:paraId="6E1A971D" w14:textId="34B3C99B" w:rsidR="00B51F15" w:rsidRPr="00861364" w:rsidRDefault="00B51F15" w:rsidP="00C46964">
            <w:pPr>
              <w:rPr>
                <w:color w:val="351C26" w:themeColor="text1"/>
              </w:rPr>
            </w:pPr>
            <w:r w:rsidRPr="00861364">
              <w:rPr>
                <w:rFonts w:eastAsia="Calibri"/>
                <w:color w:val="351C26" w:themeColor="text1"/>
              </w:rPr>
              <w:t>Purpose</w:t>
            </w:r>
          </w:p>
        </w:tc>
      </w:tr>
      <w:tr w:rsidR="00F56F2C" w:rsidRPr="003F27A9" w14:paraId="7D1FE733" w14:textId="77777777" w:rsidTr="00861364">
        <w:trPr>
          <w:gridAfter w:val="1"/>
          <w:wAfter w:w="6" w:type="dxa"/>
          <w:trHeight w:val="1364"/>
        </w:trPr>
        <w:tc>
          <w:tcPr>
            <w:tcW w:w="4313" w:type="dxa"/>
            <w:gridSpan w:val="3"/>
            <w:tcBorders>
              <w:top w:val="single" w:sz="4" w:space="0" w:color="auto"/>
              <w:left w:val="single" w:sz="4" w:space="0" w:color="A55776"/>
              <w:bottom w:val="single" w:sz="4" w:space="0" w:color="A55776"/>
              <w:right w:val="single" w:sz="4" w:space="0" w:color="A55776"/>
            </w:tcBorders>
          </w:tcPr>
          <w:p w14:paraId="40E1AB68" w14:textId="31A978A7" w:rsidR="00F56F2C" w:rsidRPr="00C46964" w:rsidRDefault="00F56F2C" w:rsidP="00C46964">
            <w:pPr>
              <w:rPr>
                <w:sz w:val="22"/>
                <w:szCs w:val="22"/>
              </w:rPr>
            </w:pPr>
            <w:r w:rsidRPr="003F27A9">
              <w:t xml:space="preserve">EESEE Community SharePoint </w:t>
            </w:r>
            <w:r w:rsidR="00D940CF">
              <w:rPr>
                <w:sz w:val="22"/>
                <w:szCs w:val="22"/>
              </w:rPr>
              <w:t>and</w:t>
            </w:r>
            <w:r w:rsidRPr="003F27A9">
              <w:t xml:space="preserve"> MS Team</w:t>
            </w:r>
            <w:r w:rsidR="0035201E" w:rsidRPr="003F27A9">
              <w:t>s</w:t>
            </w:r>
            <w:r w:rsidRPr="003F27A9">
              <w:t xml:space="preserve"> Space </w:t>
            </w:r>
          </w:p>
        </w:tc>
        <w:tc>
          <w:tcPr>
            <w:tcW w:w="4261" w:type="dxa"/>
            <w:gridSpan w:val="2"/>
            <w:tcBorders>
              <w:top w:val="single" w:sz="4" w:space="0" w:color="auto"/>
              <w:left w:val="single" w:sz="4" w:space="0" w:color="A55776"/>
              <w:bottom w:val="single" w:sz="4" w:space="0" w:color="A55776"/>
              <w:right w:val="single" w:sz="4" w:space="0" w:color="A55776"/>
            </w:tcBorders>
          </w:tcPr>
          <w:p w14:paraId="2C799524" w14:textId="12CBF654" w:rsidR="00F56F2C" w:rsidRPr="00C46964" w:rsidRDefault="00F56F2C" w:rsidP="00C46964">
            <w:pPr>
              <w:rPr>
                <w:sz w:val="22"/>
                <w:szCs w:val="22"/>
              </w:rPr>
            </w:pPr>
            <w:r w:rsidRPr="003F27A9">
              <w:t>A shared space for ECU staff from the EESEE Community (Project Reference Group) to access evalua</w:t>
            </w:r>
            <w:r w:rsidR="002A2319" w:rsidRPr="003F27A9">
              <w:t>ti</w:t>
            </w:r>
            <w:r w:rsidRPr="003F27A9">
              <w:t>on resources, share informa</w:t>
            </w:r>
            <w:r w:rsidR="002A2319" w:rsidRPr="003F27A9">
              <w:t>ti</w:t>
            </w:r>
            <w:r w:rsidRPr="003F27A9">
              <w:t>on and ask ques</w:t>
            </w:r>
            <w:r w:rsidR="002A2319" w:rsidRPr="003F27A9">
              <w:t>ti</w:t>
            </w:r>
            <w:r w:rsidRPr="003F27A9">
              <w:t>ons about evalua</w:t>
            </w:r>
            <w:r w:rsidR="002A2319" w:rsidRPr="003F27A9">
              <w:t>ti</w:t>
            </w:r>
            <w:r w:rsidRPr="003F27A9">
              <w:t>on in prac</w:t>
            </w:r>
            <w:r w:rsidR="002A2319" w:rsidRPr="003F27A9">
              <w:t>ti</w:t>
            </w:r>
            <w:r w:rsidRPr="003F27A9">
              <w:t>ce</w:t>
            </w:r>
            <w:r w:rsidR="001149E3" w:rsidRPr="003F27A9">
              <w:t xml:space="preserve">. </w:t>
            </w:r>
          </w:p>
          <w:p w14:paraId="4F5B502E" w14:textId="4D867882" w:rsidR="00F56F2C" w:rsidRPr="00C46964" w:rsidRDefault="00F56F2C" w:rsidP="00C46964">
            <w:pPr>
              <w:rPr>
                <w:sz w:val="22"/>
                <w:szCs w:val="22"/>
              </w:rPr>
            </w:pPr>
            <w:r w:rsidRPr="003F27A9">
              <w:t xml:space="preserve">See </w:t>
            </w:r>
            <w:r w:rsidRPr="00C46964">
              <w:rPr>
                <w:rFonts w:eastAsia="Calibri" w:cs="Arial"/>
                <w:i/>
              </w:rPr>
              <w:t xml:space="preserve">Figure </w:t>
            </w:r>
            <w:r w:rsidR="003F27A9" w:rsidRPr="003F27A9">
              <w:rPr>
                <w:rFonts w:eastAsia="Calibri" w:cs="Arial"/>
                <w:i/>
              </w:rPr>
              <w:t>5</w:t>
            </w:r>
            <w:r w:rsidRPr="00C46964">
              <w:rPr>
                <w:rFonts w:eastAsia="Calibri" w:cs="Arial"/>
                <w:i/>
              </w:rPr>
              <w:t>. EESEE Community SharePoint site.</w:t>
            </w:r>
            <w:r w:rsidRPr="003F27A9">
              <w:t xml:space="preserve"> </w:t>
            </w:r>
          </w:p>
        </w:tc>
      </w:tr>
      <w:tr w:rsidR="00F56F2C" w:rsidRPr="003F27A9" w14:paraId="5681DD1A" w14:textId="77777777" w:rsidTr="00B51F15">
        <w:trPr>
          <w:gridAfter w:val="1"/>
          <w:wAfter w:w="6" w:type="dxa"/>
          <w:trHeight w:val="1453"/>
        </w:trPr>
        <w:tc>
          <w:tcPr>
            <w:tcW w:w="4313" w:type="dxa"/>
            <w:gridSpan w:val="3"/>
            <w:tcBorders>
              <w:top w:val="single" w:sz="4" w:space="0" w:color="A55776"/>
              <w:left w:val="single" w:sz="4" w:space="0" w:color="A55776"/>
              <w:bottom w:val="single" w:sz="4" w:space="0" w:color="A55776"/>
              <w:right w:val="single" w:sz="4" w:space="0" w:color="A55776"/>
            </w:tcBorders>
          </w:tcPr>
          <w:p w14:paraId="4BF57E59" w14:textId="77777777" w:rsidR="00F56F2C" w:rsidRPr="00C46964" w:rsidRDefault="00F56F2C" w:rsidP="00C46964">
            <w:pPr>
              <w:rPr>
                <w:sz w:val="22"/>
                <w:szCs w:val="22"/>
              </w:rPr>
            </w:pPr>
            <w:r w:rsidRPr="003F27A9">
              <w:t xml:space="preserve">ECU Workshop 20250729 deck </w:t>
            </w:r>
          </w:p>
        </w:tc>
        <w:tc>
          <w:tcPr>
            <w:tcW w:w="4261" w:type="dxa"/>
            <w:gridSpan w:val="2"/>
            <w:tcBorders>
              <w:top w:val="single" w:sz="4" w:space="0" w:color="A55776"/>
              <w:left w:val="single" w:sz="4" w:space="0" w:color="A55776"/>
              <w:bottom w:val="single" w:sz="4" w:space="0" w:color="A55776"/>
              <w:right w:val="single" w:sz="4" w:space="0" w:color="A55776"/>
            </w:tcBorders>
          </w:tcPr>
          <w:p w14:paraId="23FCE8B0" w14:textId="0DFAA708" w:rsidR="00F56F2C" w:rsidRPr="00C46964" w:rsidRDefault="00F56F2C" w:rsidP="00C46964">
            <w:pPr>
              <w:rPr>
                <w:sz w:val="22"/>
                <w:szCs w:val="22"/>
              </w:rPr>
            </w:pPr>
            <w:r w:rsidRPr="003F27A9">
              <w:t>Workshop presenta</w:t>
            </w:r>
            <w:r w:rsidR="002A2319" w:rsidRPr="003F27A9">
              <w:t>ti</w:t>
            </w:r>
            <w:r w:rsidRPr="003F27A9">
              <w:t xml:space="preserve">on delivered by Liam </w:t>
            </w:r>
          </w:p>
          <w:p w14:paraId="38775EF0" w14:textId="4D331E38" w:rsidR="00F56F2C" w:rsidRPr="00C46964" w:rsidRDefault="00F56F2C" w:rsidP="00C46964">
            <w:pPr>
              <w:rPr>
                <w:sz w:val="22"/>
                <w:szCs w:val="22"/>
              </w:rPr>
            </w:pPr>
            <w:r w:rsidRPr="003F27A9">
              <w:t>Downing via PowerPoint and MS Teams to the EESEE Community (in-person and online). Available as a PDF from the EESEE Community SharePoint a</w:t>
            </w:r>
            <w:r w:rsidR="002A2319" w:rsidRPr="003F27A9">
              <w:t>ft</w:t>
            </w:r>
            <w:r w:rsidRPr="003F27A9">
              <w:t xml:space="preserve">er the workshop. </w:t>
            </w:r>
          </w:p>
        </w:tc>
      </w:tr>
      <w:tr w:rsidR="00F56F2C" w:rsidRPr="003F27A9" w14:paraId="09552095" w14:textId="77777777" w:rsidTr="00B51F15">
        <w:trPr>
          <w:gridAfter w:val="1"/>
          <w:wAfter w:w="6" w:type="dxa"/>
          <w:trHeight w:val="872"/>
        </w:trPr>
        <w:tc>
          <w:tcPr>
            <w:tcW w:w="4313" w:type="dxa"/>
            <w:gridSpan w:val="3"/>
            <w:tcBorders>
              <w:top w:val="single" w:sz="4" w:space="0" w:color="A55776"/>
              <w:left w:val="single" w:sz="4" w:space="0" w:color="A55776"/>
              <w:bottom w:val="single" w:sz="4" w:space="0" w:color="A55776"/>
              <w:right w:val="single" w:sz="4" w:space="0" w:color="A55776"/>
            </w:tcBorders>
          </w:tcPr>
          <w:p w14:paraId="4F0C05F6" w14:textId="77777777" w:rsidR="00F56F2C" w:rsidRPr="00C46964" w:rsidRDefault="00F56F2C" w:rsidP="00C46964">
            <w:pPr>
              <w:rPr>
                <w:sz w:val="22"/>
                <w:szCs w:val="22"/>
              </w:rPr>
            </w:pPr>
            <w:r w:rsidRPr="003F27A9">
              <w:t xml:space="preserve">ECU Workshop 20250729 workbook  </w:t>
            </w:r>
          </w:p>
        </w:tc>
        <w:tc>
          <w:tcPr>
            <w:tcW w:w="4261" w:type="dxa"/>
            <w:gridSpan w:val="2"/>
            <w:tcBorders>
              <w:top w:val="single" w:sz="4" w:space="0" w:color="A55776"/>
              <w:left w:val="single" w:sz="4" w:space="0" w:color="A55776"/>
              <w:bottom w:val="single" w:sz="4" w:space="0" w:color="A55776"/>
              <w:right w:val="single" w:sz="4" w:space="0" w:color="A55776"/>
            </w:tcBorders>
          </w:tcPr>
          <w:p w14:paraId="1B4D8E34" w14:textId="011152AF" w:rsidR="00F56F2C" w:rsidRPr="00C46964" w:rsidRDefault="00F56F2C" w:rsidP="00C46964">
            <w:pPr>
              <w:rPr>
                <w:sz w:val="22"/>
                <w:szCs w:val="22"/>
              </w:rPr>
            </w:pPr>
            <w:r w:rsidRPr="003F27A9">
              <w:t>Printed workbook that accompanied the Workshop. Available as a PDF from the EESEE Community SharePoint a</w:t>
            </w:r>
            <w:r w:rsidR="002A2319" w:rsidRPr="003F27A9">
              <w:t>ft</w:t>
            </w:r>
            <w:r w:rsidRPr="003F27A9">
              <w:t xml:space="preserve">er the workshop. </w:t>
            </w:r>
          </w:p>
        </w:tc>
      </w:tr>
      <w:tr w:rsidR="00F56F2C" w14:paraId="47D1227D" w14:textId="77777777" w:rsidTr="00B51F15">
        <w:trPr>
          <w:gridBefore w:val="1"/>
          <w:wBefore w:w="6" w:type="dxa"/>
          <w:trHeight w:val="2315"/>
        </w:trPr>
        <w:tc>
          <w:tcPr>
            <w:tcW w:w="4313" w:type="dxa"/>
            <w:gridSpan w:val="3"/>
            <w:tcBorders>
              <w:top w:val="single" w:sz="4" w:space="0" w:color="A55776"/>
              <w:left w:val="single" w:sz="4" w:space="0" w:color="A55776"/>
              <w:bottom w:val="single" w:sz="4" w:space="0" w:color="A55776"/>
              <w:right w:val="single" w:sz="4" w:space="0" w:color="A55776"/>
            </w:tcBorders>
          </w:tcPr>
          <w:p w14:paraId="21CFB6BE" w14:textId="53192623" w:rsidR="00F56F2C" w:rsidRPr="00C46964" w:rsidRDefault="00F56F2C" w:rsidP="00C46964">
            <w:pPr>
              <w:rPr>
                <w:sz w:val="22"/>
                <w:szCs w:val="22"/>
              </w:rPr>
            </w:pPr>
            <w:r w:rsidRPr="003F27A9">
              <w:t>Ask Liam</w:t>
            </w:r>
            <w:r w:rsidR="00D940CF">
              <w:t>—</w:t>
            </w:r>
            <w:r w:rsidRPr="003F27A9">
              <w:t>Q&amp;A 24</w:t>
            </w:r>
            <w:r w:rsidR="00D940CF">
              <w:rPr>
                <w:sz w:val="22"/>
                <w:szCs w:val="22"/>
              </w:rPr>
              <w:t>/</w:t>
            </w:r>
            <w:r w:rsidRPr="003F27A9">
              <w:t>09</w:t>
            </w:r>
            <w:r w:rsidR="00D940CF">
              <w:rPr>
                <w:sz w:val="22"/>
                <w:szCs w:val="22"/>
              </w:rPr>
              <w:t>/</w:t>
            </w:r>
            <w:r w:rsidRPr="003F27A9">
              <w:t xml:space="preserve">2025 Webinar notes </w:t>
            </w:r>
          </w:p>
        </w:tc>
        <w:tc>
          <w:tcPr>
            <w:tcW w:w="4261" w:type="dxa"/>
            <w:gridSpan w:val="2"/>
            <w:tcBorders>
              <w:top w:val="single" w:sz="4" w:space="0" w:color="A55776"/>
              <w:left w:val="single" w:sz="4" w:space="0" w:color="A55776"/>
              <w:bottom w:val="single" w:sz="4" w:space="0" w:color="A55776"/>
              <w:right w:val="single" w:sz="4" w:space="0" w:color="A55776"/>
            </w:tcBorders>
          </w:tcPr>
          <w:p w14:paraId="38A25CDB" w14:textId="35B5B94D" w:rsidR="00F56F2C" w:rsidRPr="00C46964" w:rsidRDefault="00F56F2C" w:rsidP="00C46964">
            <w:pPr>
              <w:rPr>
                <w:sz w:val="22"/>
                <w:szCs w:val="22"/>
              </w:rPr>
            </w:pPr>
            <w:r w:rsidRPr="003F27A9">
              <w:t>MS Teams Webinar with Liam Downing to answer specific ques</w:t>
            </w:r>
            <w:r w:rsidR="002A2319" w:rsidRPr="003F27A9">
              <w:t>ti</w:t>
            </w:r>
            <w:r w:rsidRPr="003F27A9">
              <w:t>ons from the EESEE Community about evalua</w:t>
            </w:r>
            <w:r w:rsidR="002A2319" w:rsidRPr="003F27A9">
              <w:t>ti</w:t>
            </w:r>
            <w:r w:rsidRPr="003F27A9">
              <w:t>on in prac</w:t>
            </w:r>
            <w:r w:rsidR="002A2319" w:rsidRPr="003F27A9">
              <w:t>ti</w:t>
            </w:r>
            <w:r w:rsidRPr="003F27A9">
              <w:t xml:space="preserve">ce. Webinar video recording, </w:t>
            </w:r>
            <w:r w:rsidR="000C7E28" w:rsidRPr="003F27A9">
              <w:t>transcript,</w:t>
            </w:r>
            <w:r w:rsidRPr="003F27A9">
              <w:t xml:space="preserve"> and summary document available from the EESEE Community SharePoint a</w:t>
            </w:r>
            <w:r w:rsidR="002A2319" w:rsidRPr="003F27A9">
              <w:t>ft</w:t>
            </w:r>
            <w:r w:rsidRPr="003F27A9">
              <w:t xml:space="preserve">er the webinar. </w:t>
            </w:r>
            <w:r w:rsidRPr="003F27A9">
              <w:rPr>
                <w:rFonts w:cs="Arial"/>
              </w:rPr>
              <w:t xml:space="preserve">See </w:t>
            </w:r>
            <w:r w:rsidRPr="00C46964">
              <w:rPr>
                <w:rFonts w:eastAsia="Calibri" w:cs="Arial"/>
                <w:i/>
              </w:rPr>
              <w:t xml:space="preserve">Figure </w:t>
            </w:r>
            <w:r w:rsidR="003F27A9" w:rsidRPr="003F27A9">
              <w:rPr>
                <w:rFonts w:eastAsia="Calibri" w:cs="Arial"/>
                <w:i/>
              </w:rPr>
              <w:t>6</w:t>
            </w:r>
            <w:r w:rsidRPr="00C46964">
              <w:rPr>
                <w:rFonts w:eastAsia="Calibri" w:cs="Arial"/>
                <w:i/>
              </w:rPr>
              <w:t>. EESEE Community MS Team</w:t>
            </w:r>
            <w:r w:rsidR="0035201E" w:rsidRPr="00C46964">
              <w:rPr>
                <w:rFonts w:eastAsia="Calibri" w:cs="Arial"/>
                <w:i/>
              </w:rPr>
              <w:t>s</w:t>
            </w:r>
            <w:r w:rsidRPr="00C46964">
              <w:rPr>
                <w:rFonts w:eastAsia="Calibri" w:cs="Arial"/>
                <w:i/>
              </w:rPr>
              <w:t xml:space="preserve"> update post on the ‘Ask Liam’ webinar.</w:t>
            </w:r>
            <w:r w:rsidRPr="003F27A9">
              <w:rPr>
                <w:rFonts w:cs="Arial"/>
              </w:rPr>
              <w:t xml:space="preserve"> </w:t>
            </w:r>
          </w:p>
        </w:tc>
      </w:tr>
      <w:tr w:rsidR="00F56F2C" w14:paraId="0F903497" w14:textId="77777777" w:rsidTr="00B51F15">
        <w:trPr>
          <w:gridBefore w:val="1"/>
          <w:wBefore w:w="6" w:type="dxa"/>
          <w:trHeight w:val="2315"/>
        </w:trPr>
        <w:tc>
          <w:tcPr>
            <w:tcW w:w="4313" w:type="dxa"/>
            <w:gridSpan w:val="3"/>
            <w:tcBorders>
              <w:top w:val="single" w:sz="4" w:space="0" w:color="A55776"/>
              <w:left w:val="single" w:sz="4" w:space="0" w:color="A55776"/>
              <w:bottom w:val="single" w:sz="4" w:space="0" w:color="A55776"/>
              <w:right w:val="single" w:sz="4" w:space="0" w:color="A55776"/>
            </w:tcBorders>
          </w:tcPr>
          <w:p w14:paraId="3D24E296" w14:textId="0609E9AC" w:rsidR="00F56F2C" w:rsidRPr="00C46964" w:rsidRDefault="00F56F2C" w:rsidP="00C46964">
            <w:pPr>
              <w:rPr>
                <w:sz w:val="22"/>
                <w:szCs w:val="22"/>
              </w:rPr>
            </w:pPr>
            <w:r w:rsidRPr="003F27A9">
              <w:t>Equity Evalua</w:t>
            </w:r>
            <w:r w:rsidR="00225AC4" w:rsidRPr="003F27A9">
              <w:t>ti</w:t>
            </w:r>
            <w:r w:rsidRPr="003F27A9">
              <w:t xml:space="preserve">on Resource Hub </w:t>
            </w:r>
          </w:p>
        </w:tc>
        <w:tc>
          <w:tcPr>
            <w:tcW w:w="4261" w:type="dxa"/>
            <w:gridSpan w:val="2"/>
            <w:tcBorders>
              <w:top w:val="single" w:sz="4" w:space="0" w:color="A55776"/>
              <w:left w:val="single" w:sz="4" w:space="0" w:color="A55776"/>
              <w:bottom w:val="single" w:sz="4" w:space="0" w:color="A55776"/>
              <w:right w:val="single" w:sz="4" w:space="0" w:color="A55776"/>
            </w:tcBorders>
          </w:tcPr>
          <w:p w14:paraId="4B1571C7" w14:textId="3F0E5A6E" w:rsidR="00F56F2C" w:rsidRPr="00C46964" w:rsidRDefault="00F56F2C" w:rsidP="003F27A9">
            <w:pPr>
              <w:rPr>
                <w:sz w:val="22"/>
                <w:szCs w:val="22"/>
              </w:rPr>
            </w:pPr>
            <w:r w:rsidRPr="003F27A9">
              <w:t xml:space="preserve">SharePoint web site accessible to any ECU staff. </w:t>
            </w:r>
            <w:r w:rsidRPr="003F27A9">
              <w:rPr>
                <w:rFonts w:cs="Arial"/>
              </w:rPr>
              <w:t xml:space="preserve">See </w:t>
            </w:r>
            <w:r w:rsidRPr="00C46964">
              <w:rPr>
                <w:rFonts w:eastAsia="Calibri" w:cs="Arial"/>
                <w:i/>
              </w:rPr>
              <w:t xml:space="preserve">Figure </w:t>
            </w:r>
            <w:r w:rsidR="00CF4107">
              <w:rPr>
                <w:rFonts w:eastAsia="Calibri" w:cs="Arial"/>
                <w:i/>
              </w:rPr>
              <w:t>4</w:t>
            </w:r>
            <w:r w:rsidRPr="00C46964">
              <w:rPr>
                <w:rFonts w:eastAsia="Calibri" w:cs="Arial"/>
                <w:i/>
              </w:rPr>
              <w:t>. ECU Equity Evalua</w:t>
            </w:r>
            <w:r w:rsidR="00225AC4" w:rsidRPr="00C46964">
              <w:rPr>
                <w:rFonts w:eastAsia="Calibri" w:cs="Arial"/>
                <w:i/>
              </w:rPr>
              <w:t>ti</w:t>
            </w:r>
            <w:r w:rsidRPr="00C46964">
              <w:rPr>
                <w:rFonts w:eastAsia="Calibri" w:cs="Arial"/>
                <w:i/>
              </w:rPr>
              <w:t>on Resource Hub home page</w:t>
            </w:r>
            <w:r w:rsidRPr="003F27A9">
              <w:rPr>
                <w:rFonts w:cs="Arial"/>
              </w:rPr>
              <w:t>.</w:t>
            </w:r>
            <w:r w:rsidRPr="003F27A9">
              <w:t xml:space="preserve">  </w:t>
            </w:r>
          </w:p>
          <w:p w14:paraId="10BABE9B" w14:textId="77777777" w:rsidR="00F56F2C" w:rsidRPr="00C46964" w:rsidRDefault="00F56F2C" w:rsidP="00C46964">
            <w:pPr>
              <w:rPr>
                <w:sz w:val="22"/>
                <w:szCs w:val="22"/>
              </w:rPr>
            </w:pPr>
            <w:r w:rsidRPr="003F27A9">
              <w:t xml:space="preserve">Resource Hub content contains 21 documents tailored to the EESEE Community requirements gathered throughout the Project. </w:t>
            </w:r>
          </w:p>
          <w:p w14:paraId="672EF595" w14:textId="33686CF1" w:rsidR="00F56F2C" w:rsidRPr="00C46964" w:rsidRDefault="00F56F2C" w:rsidP="00C46964">
            <w:pPr>
              <w:rPr>
                <w:rFonts w:cs="Arial"/>
                <w:sz w:val="22"/>
                <w:szCs w:val="22"/>
              </w:rPr>
            </w:pPr>
            <w:r w:rsidRPr="003F27A9">
              <w:rPr>
                <w:rFonts w:cs="Arial"/>
              </w:rPr>
              <w:t xml:space="preserve">See </w:t>
            </w:r>
            <w:r w:rsidRPr="00C46964">
              <w:rPr>
                <w:rFonts w:eastAsia="Calibri" w:cs="Arial"/>
                <w:i/>
              </w:rPr>
              <w:t xml:space="preserve">Figure </w:t>
            </w:r>
            <w:r w:rsidR="00F62ED3">
              <w:rPr>
                <w:rFonts w:eastAsia="Calibri" w:cs="Arial"/>
                <w:i/>
                <w:sz w:val="22"/>
                <w:szCs w:val="22"/>
              </w:rPr>
              <w:t>7</w:t>
            </w:r>
            <w:r w:rsidRPr="00C46964">
              <w:rPr>
                <w:rFonts w:eastAsia="Calibri" w:cs="Arial"/>
                <w:i/>
              </w:rPr>
              <w:t>. ECU Equity Evalua</w:t>
            </w:r>
            <w:r w:rsidR="00225AC4" w:rsidRPr="00C46964">
              <w:rPr>
                <w:rFonts w:eastAsia="Calibri" w:cs="Arial"/>
                <w:i/>
              </w:rPr>
              <w:t>ti</w:t>
            </w:r>
            <w:r w:rsidRPr="00C46964">
              <w:rPr>
                <w:rFonts w:eastAsia="Calibri" w:cs="Arial"/>
                <w:i/>
              </w:rPr>
              <w:t>on Resource Hub</w:t>
            </w:r>
            <w:r w:rsidR="00D940CF">
              <w:rPr>
                <w:rFonts w:eastAsia="Calibri" w:cs="Arial"/>
                <w:i/>
                <w:sz w:val="22"/>
                <w:szCs w:val="22"/>
              </w:rPr>
              <w:t>—</w:t>
            </w:r>
            <w:r w:rsidRPr="00C46964">
              <w:rPr>
                <w:rFonts w:eastAsia="Calibri" w:cs="Arial"/>
                <w:i/>
              </w:rPr>
              <w:t>The Doer web page.</w:t>
            </w:r>
            <w:r w:rsidRPr="003F27A9">
              <w:rPr>
                <w:rFonts w:cs="Arial"/>
              </w:rPr>
              <w:t xml:space="preserve"> </w:t>
            </w:r>
          </w:p>
        </w:tc>
      </w:tr>
    </w:tbl>
    <w:p w14:paraId="2A3E4811" w14:textId="77777777" w:rsidR="00F56F2C" w:rsidRDefault="00F56F2C" w:rsidP="00F56F2C">
      <w:pPr>
        <w:spacing w:after="127" w:line="259" w:lineRule="auto"/>
      </w:pPr>
      <w:r>
        <w:lastRenderedPageBreak/>
        <w:t xml:space="preserve"> </w:t>
      </w:r>
    </w:p>
    <w:p w14:paraId="4EEF4A71" w14:textId="77777777" w:rsidR="003F27A9" w:rsidRDefault="003F27A9" w:rsidP="00F56F2C">
      <w:pPr>
        <w:spacing w:after="74" w:line="259" w:lineRule="auto"/>
        <w:jc w:val="right"/>
        <w:rPr>
          <w:noProof/>
        </w:rPr>
      </w:pPr>
    </w:p>
    <w:p w14:paraId="452E7DD5" w14:textId="77777777" w:rsidR="003F27A9" w:rsidRDefault="003F27A9" w:rsidP="00F56F2C">
      <w:pPr>
        <w:spacing w:after="74" w:line="259" w:lineRule="auto"/>
        <w:jc w:val="right"/>
        <w:rPr>
          <w:noProof/>
        </w:rPr>
      </w:pPr>
    </w:p>
    <w:p w14:paraId="089AAD75" w14:textId="77777777" w:rsidR="003F27A9" w:rsidRDefault="003F27A9" w:rsidP="00F56F2C">
      <w:pPr>
        <w:spacing w:after="74" w:line="259" w:lineRule="auto"/>
        <w:jc w:val="right"/>
        <w:rPr>
          <w:noProof/>
        </w:rPr>
      </w:pPr>
    </w:p>
    <w:p w14:paraId="41033BE6" w14:textId="521806D9" w:rsidR="003F27A9" w:rsidRDefault="003F27A9" w:rsidP="00C46964">
      <w:pPr>
        <w:rPr>
          <w:i/>
          <w:iCs/>
        </w:rPr>
      </w:pPr>
      <w:r w:rsidRPr="00C46964">
        <w:rPr>
          <w:i/>
          <w:iCs/>
        </w:rPr>
        <w:t xml:space="preserve">Figure 5. EESEE Community SharePoint site. The site provides an accessible web interface for the EESEE Community MS Teams Space.  </w:t>
      </w:r>
    </w:p>
    <w:p w14:paraId="325F8B65" w14:textId="79F89C1F" w:rsidR="00F56F2C" w:rsidRDefault="00877CF8" w:rsidP="00D02564">
      <w:pPr>
        <w:jc w:val="center"/>
      </w:pPr>
      <w:r>
        <w:rPr>
          <w:noProof/>
        </w:rPr>
        <w:drawing>
          <wp:inline distT="0" distB="0" distL="0" distR="0" wp14:anchorId="7E14C705" wp14:editId="6AB2F721">
            <wp:extent cx="5731510" cy="3161665"/>
            <wp:effectExtent l="0" t="0" r="2540" b="635"/>
            <wp:docPr id="990473800" name="Picture 1" descr="A screenshot of EESEE Community SharePoint page containing resources from the Equity Evaluation Essentials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73800" name="Picture 1" descr="A screenshot of EESEE Community SharePoint page containing resources from the Equity Evaluation Essentials worksho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161665"/>
                    </a:xfrm>
                    <a:prstGeom prst="rect">
                      <a:avLst/>
                    </a:prstGeom>
                  </pic:spPr>
                </pic:pic>
              </a:graphicData>
            </a:graphic>
          </wp:inline>
        </w:drawing>
      </w:r>
    </w:p>
    <w:p w14:paraId="1833590E" w14:textId="77777777" w:rsidR="00861364" w:rsidRDefault="00861364" w:rsidP="003F27A9">
      <w:pPr>
        <w:rPr>
          <w:i/>
          <w:iCs/>
        </w:rPr>
      </w:pPr>
    </w:p>
    <w:p w14:paraId="739F2E29" w14:textId="77777777" w:rsidR="00861364" w:rsidRDefault="00861364" w:rsidP="003F27A9">
      <w:pPr>
        <w:rPr>
          <w:i/>
          <w:iCs/>
        </w:rPr>
      </w:pPr>
    </w:p>
    <w:p w14:paraId="65B0D435" w14:textId="77777777" w:rsidR="00861364" w:rsidRDefault="00861364" w:rsidP="003F27A9">
      <w:pPr>
        <w:rPr>
          <w:i/>
          <w:iCs/>
        </w:rPr>
      </w:pPr>
    </w:p>
    <w:p w14:paraId="1959AF0A" w14:textId="77777777" w:rsidR="00861364" w:rsidRDefault="00861364" w:rsidP="003F27A9">
      <w:pPr>
        <w:rPr>
          <w:i/>
          <w:iCs/>
        </w:rPr>
      </w:pPr>
    </w:p>
    <w:p w14:paraId="39C7CD94" w14:textId="77777777" w:rsidR="00861364" w:rsidRDefault="00861364" w:rsidP="003F27A9">
      <w:pPr>
        <w:rPr>
          <w:i/>
          <w:iCs/>
        </w:rPr>
      </w:pPr>
    </w:p>
    <w:p w14:paraId="79ED50D6" w14:textId="77777777" w:rsidR="00861364" w:rsidRDefault="00861364" w:rsidP="003F27A9">
      <w:pPr>
        <w:rPr>
          <w:i/>
          <w:iCs/>
        </w:rPr>
      </w:pPr>
    </w:p>
    <w:p w14:paraId="48328CD7" w14:textId="77777777" w:rsidR="00861364" w:rsidRDefault="00861364" w:rsidP="003F27A9">
      <w:pPr>
        <w:rPr>
          <w:i/>
          <w:iCs/>
        </w:rPr>
      </w:pPr>
    </w:p>
    <w:p w14:paraId="1EF45C2B" w14:textId="77777777" w:rsidR="00861364" w:rsidRDefault="00861364" w:rsidP="003F27A9">
      <w:pPr>
        <w:rPr>
          <w:i/>
          <w:iCs/>
        </w:rPr>
      </w:pPr>
    </w:p>
    <w:p w14:paraId="23D50C0A" w14:textId="77777777" w:rsidR="00861364" w:rsidRDefault="00861364" w:rsidP="003F27A9">
      <w:pPr>
        <w:rPr>
          <w:i/>
          <w:iCs/>
        </w:rPr>
      </w:pPr>
    </w:p>
    <w:p w14:paraId="6C7D84DD" w14:textId="77777777" w:rsidR="00861364" w:rsidRDefault="00861364" w:rsidP="003F27A9">
      <w:pPr>
        <w:rPr>
          <w:i/>
          <w:iCs/>
        </w:rPr>
      </w:pPr>
    </w:p>
    <w:p w14:paraId="28A87355" w14:textId="77777777" w:rsidR="00861364" w:rsidRDefault="00861364" w:rsidP="003F27A9">
      <w:pPr>
        <w:rPr>
          <w:i/>
          <w:iCs/>
        </w:rPr>
      </w:pPr>
    </w:p>
    <w:p w14:paraId="552655EC" w14:textId="77777777" w:rsidR="00861364" w:rsidRDefault="00861364" w:rsidP="003F27A9">
      <w:pPr>
        <w:rPr>
          <w:i/>
          <w:iCs/>
        </w:rPr>
      </w:pPr>
    </w:p>
    <w:p w14:paraId="367F7304" w14:textId="77777777" w:rsidR="00861364" w:rsidRDefault="00861364" w:rsidP="003F27A9">
      <w:pPr>
        <w:rPr>
          <w:i/>
          <w:iCs/>
        </w:rPr>
      </w:pPr>
    </w:p>
    <w:p w14:paraId="14E7BD78" w14:textId="3ABB1773" w:rsidR="00D940CF" w:rsidRDefault="003F27A9" w:rsidP="003F27A9">
      <w:pPr>
        <w:rPr>
          <w:i/>
          <w:iCs/>
        </w:rPr>
      </w:pPr>
      <w:r w:rsidRPr="00C46964">
        <w:rPr>
          <w:i/>
          <w:iCs/>
        </w:rPr>
        <w:lastRenderedPageBreak/>
        <w:t xml:space="preserve">Figure 6. EESEE Community MS Teams update post on the ‘Ask Liam’ webinar. The MS Teams space enabled evaluation resources to be collected and shared with the EESEE Community. </w:t>
      </w:r>
      <w:r w:rsidR="00D940CF" w:rsidRPr="000B25F8">
        <w:rPr>
          <w:i/>
          <w:iCs/>
        </w:rPr>
        <w:t xml:space="preserve">This post includes the following content: </w:t>
      </w:r>
    </w:p>
    <w:p w14:paraId="0353689B" w14:textId="3C17621B" w:rsidR="00D940CF" w:rsidRPr="00C46964" w:rsidRDefault="00D940CF" w:rsidP="00D940CF">
      <w:pPr>
        <w:pStyle w:val="ListParagraph"/>
        <w:numPr>
          <w:ilvl w:val="0"/>
          <w:numId w:val="55"/>
        </w:numPr>
        <w:rPr>
          <w:i/>
          <w:iCs/>
        </w:rPr>
      </w:pPr>
      <w:r w:rsidRPr="00C46964">
        <w:rPr>
          <w:i/>
          <w:iCs/>
        </w:rPr>
        <w:t>Text content</w:t>
      </w:r>
      <w:r>
        <w:rPr>
          <w:i/>
          <w:iCs/>
        </w:rPr>
        <w:t xml:space="preserve">: </w:t>
      </w:r>
      <w:r w:rsidRPr="00C46964">
        <w:rPr>
          <w:i/>
          <w:iCs/>
        </w:rPr>
        <w:t xml:space="preserve">TLDR (‘too long didn’t read) version of the ‘Ask Liam’ webinar summary. </w:t>
      </w:r>
    </w:p>
    <w:p w14:paraId="31E0A8E6" w14:textId="77777777" w:rsidR="00D940CF" w:rsidRPr="00C46964" w:rsidRDefault="00D940CF" w:rsidP="00D940CF">
      <w:pPr>
        <w:pStyle w:val="ListParagraph"/>
        <w:numPr>
          <w:ilvl w:val="0"/>
          <w:numId w:val="55"/>
        </w:numPr>
        <w:rPr>
          <w:i/>
          <w:iCs/>
        </w:rPr>
      </w:pPr>
      <w:r w:rsidRPr="00C46964">
        <w:rPr>
          <w:i/>
          <w:iCs/>
        </w:rPr>
        <w:t xml:space="preserve">‘Ask Liam’ webinar summary available as an accessible MS Word document. </w:t>
      </w:r>
    </w:p>
    <w:p w14:paraId="6FE04AD6" w14:textId="77777777" w:rsidR="00861364" w:rsidRDefault="00D940CF" w:rsidP="00D940CF">
      <w:pPr>
        <w:pStyle w:val="ListParagraph"/>
        <w:numPr>
          <w:ilvl w:val="0"/>
          <w:numId w:val="55"/>
        </w:numPr>
        <w:rPr>
          <w:i/>
          <w:iCs/>
        </w:rPr>
      </w:pPr>
      <w:r w:rsidRPr="00C46964">
        <w:rPr>
          <w:i/>
          <w:iCs/>
        </w:rPr>
        <w:t xml:space="preserve">‘Ask Liam’ webinar recording available via MS Stream. </w:t>
      </w:r>
    </w:p>
    <w:p w14:paraId="12BC47F1" w14:textId="45D3F810" w:rsidR="00D940CF" w:rsidRPr="00C46964" w:rsidRDefault="00861364" w:rsidP="00D940CF">
      <w:pPr>
        <w:pStyle w:val="ListParagraph"/>
        <w:numPr>
          <w:ilvl w:val="0"/>
          <w:numId w:val="55"/>
        </w:numPr>
        <w:rPr>
          <w:i/>
          <w:iCs/>
        </w:rPr>
      </w:pPr>
      <w:r w:rsidRPr="00C46964">
        <w:rPr>
          <w:i/>
          <w:iCs/>
        </w:rPr>
        <w:t>Ask Liam’ webinar transcript available as an accessible MS Word document.</w:t>
      </w:r>
    </w:p>
    <w:p w14:paraId="5C209E7F" w14:textId="4D3FEEC4" w:rsidR="00D940CF" w:rsidRPr="00861364" w:rsidRDefault="00180702" w:rsidP="00861364">
      <w:pPr>
        <w:rPr>
          <w:i/>
          <w:iCs/>
        </w:rPr>
      </w:pPr>
      <w:r>
        <w:rPr>
          <w:noProof/>
        </w:rPr>
        <w:drawing>
          <wp:anchor distT="0" distB="0" distL="114300" distR="114300" simplePos="0" relativeHeight="251658245" behindDoc="0" locked="0" layoutInCell="1" allowOverlap="1" wp14:anchorId="64A30DDE" wp14:editId="3C6F72A6">
            <wp:simplePos x="0" y="0"/>
            <wp:positionH relativeFrom="margin">
              <wp:posOffset>161925</wp:posOffset>
            </wp:positionH>
            <wp:positionV relativeFrom="paragraph">
              <wp:posOffset>218440</wp:posOffset>
            </wp:positionV>
            <wp:extent cx="5387339" cy="3407664"/>
            <wp:effectExtent l="0" t="0" r="4445" b="2540"/>
            <wp:wrapSquare wrapText="bothSides"/>
            <wp:docPr id="2470" name="Picture 2470" descr="A screenshot of EESEE Community MS Teams update post on the ‘Ask Liam’ webinar. "/>
            <wp:cNvGraphicFramePr/>
            <a:graphic xmlns:a="http://schemas.openxmlformats.org/drawingml/2006/main">
              <a:graphicData uri="http://schemas.openxmlformats.org/drawingml/2006/picture">
                <pic:pic xmlns:pic="http://schemas.openxmlformats.org/drawingml/2006/picture">
                  <pic:nvPicPr>
                    <pic:cNvPr id="2470" name="Picture 2470" descr="A screenshot of EESEE Community MS Teams update post on the ‘Ask Liam’ webinar. "/>
                    <pic:cNvPicPr/>
                  </pic:nvPicPr>
                  <pic:blipFill>
                    <a:blip r:embed="rId19">
                      <a:extLst>
                        <a:ext uri="{28A0092B-C50C-407E-A947-70E740481C1C}">
                          <a14:useLocalDpi xmlns:a14="http://schemas.microsoft.com/office/drawing/2010/main" val="0"/>
                        </a:ext>
                      </a:extLst>
                    </a:blip>
                    <a:stretch>
                      <a:fillRect/>
                    </a:stretch>
                  </pic:blipFill>
                  <pic:spPr>
                    <a:xfrm>
                      <a:off x="0" y="0"/>
                      <a:ext cx="5387339" cy="3407664"/>
                    </a:xfrm>
                    <a:prstGeom prst="rect">
                      <a:avLst/>
                    </a:prstGeom>
                  </pic:spPr>
                </pic:pic>
              </a:graphicData>
            </a:graphic>
            <wp14:sizeRelH relativeFrom="page">
              <wp14:pctWidth>0</wp14:pctWidth>
            </wp14:sizeRelH>
            <wp14:sizeRelV relativeFrom="page">
              <wp14:pctHeight>0</wp14:pctHeight>
            </wp14:sizeRelV>
          </wp:anchor>
        </w:drawing>
      </w:r>
    </w:p>
    <w:p w14:paraId="1AB7DB6F" w14:textId="77777777" w:rsidR="00861364" w:rsidRDefault="00861364" w:rsidP="00C46964">
      <w:pPr>
        <w:rPr>
          <w:i/>
          <w:iCs/>
        </w:rPr>
      </w:pPr>
    </w:p>
    <w:p w14:paraId="6B89BD7F" w14:textId="77777777" w:rsidR="00861364" w:rsidRDefault="00861364" w:rsidP="00C46964">
      <w:pPr>
        <w:rPr>
          <w:i/>
          <w:iCs/>
        </w:rPr>
      </w:pPr>
    </w:p>
    <w:p w14:paraId="56736CC4" w14:textId="77777777" w:rsidR="00861364" w:rsidRDefault="00861364" w:rsidP="00C46964">
      <w:pPr>
        <w:rPr>
          <w:i/>
          <w:iCs/>
        </w:rPr>
      </w:pPr>
    </w:p>
    <w:p w14:paraId="6C4D751A" w14:textId="77777777" w:rsidR="00861364" w:rsidRDefault="00861364" w:rsidP="00C46964">
      <w:pPr>
        <w:rPr>
          <w:i/>
          <w:iCs/>
        </w:rPr>
      </w:pPr>
    </w:p>
    <w:p w14:paraId="724B4493" w14:textId="77777777" w:rsidR="00861364" w:rsidRDefault="00861364" w:rsidP="00C46964">
      <w:pPr>
        <w:rPr>
          <w:i/>
          <w:iCs/>
        </w:rPr>
      </w:pPr>
    </w:p>
    <w:p w14:paraId="30B32368" w14:textId="77777777" w:rsidR="00861364" w:rsidRDefault="00861364" w:rsidP="00C46964">
      <w:pPr>
        <w:rPr>
          <w:i/>
          <w:iCs/>
        </w:rPr>
      </w:pPr>
    </w:p>
    <w:p w14:paraId="45A1A841" w14:textId="77777777" w:rsidR="00861364" w:rsidRDefault="00861364" w:rsidP="00C46964">
      <w:pPr>
        <w:rPr>
          <w:i/>
          <w:iCs/>
        </w:rPr>
      </w:pPr>
    </w:p>
    <w:p w14:paraId="2B52C410" w14:textId="77777777" w:rsidR="00861364" w:rsidRDefault="00861364" w:rsidP="00C46964">
      <w:pPr>
        <w:rPr>
          <w:i/>
          <w:iCs/>
        </w:rPr>
      </w:pPr>
    </w:p>
    <w:p w14:paraId="0A586645" w14:textId="77777777" w:rsidR="00861364" w:rsidRDefault="00861364" w:rsidP="00C46964">
      <w:pPr>
        <w:rPr>
          <w:i/>
          <w:iCs/>
        </w:rPr>
      </w:pPr>
    </w:p>
    <w:p w14:paraId="5C8CA8D4" w14:textId="77777777" w:rsidR="00861364" w:rsidRDefault="00861364" w:rsidP="00C46964">
      <w:pPr>
        <w:rPr>
          <w:i/>
          <w:iCs/>
        </w:rPr>
      </w:pPr>
    </w:p>
    <w:p w14:paraId="75D5DFA4" w14:textId="77777777" w:rsidR="00861364" w:rsidRDefault="00861364" w:rsidP="00C46964">
      <w:pPr>
        <w:rPr>
          <w:i/>
          <w:iCs/>
        </w:rPr>
      </w:pPr>
    </w:p>
    <w:p w14:paraId="53A03187" w14:textId="77777777" w:rsidR="00861364" w:rsidRDefault="00861364" w:rsidP="00C46964">
      <w:pPr>
        <w:rPr>
          <w:i/>
          <w:iCs/>
        </w:rPr>
      </w:pPr>
    </w:p>
    <w:p w14:paraId="43889B19" w14:textId="77777777" w:rsidR="00861364" w:rsidRDefault="00861364" w:rsidP="00C46964">
      <w:pPr>
        <w:rPr>
          <w:i/>
          <w:iCs/>
        </w:rPr>
      </w:pPr>
    </w:p>
    <w:p w14:paraId="5B5254A4" w14:textId="3065916C" w:rsidR="003F27A9" w:rsidRPr="00C46964" w:rsidRDefault="003F27A9" w:rsidP="00C46964">
      <w:pPr>
        <w:rPr>
          <w:i/>
          <w:iCs/>
        </w:rPr>
      </w:pPr>
      <w:r w:rsidRPr="00C46964">
        <w:rPr>
          <w:i/>
          <w:iCs/>
        </w:rPr>
        <w:lastRenderedPageBreak/>
        <w:t>Figure 7. ECU Equity Evaluation Resource Hub</w:t>
      </w:r>
      <w:r w:rsidR="00D940CF">
        <w:rPr>
          <w:i/>
          <w:iCs/>
        </w:rPr>
        <w:t>—</w:t>
      </w:r>
      <w:r w:rsidRPr="00C46964">
        <w:rPr>
          <w:i/>
          <w:iCs/>
        </w:rPr>
        <w:t xml:space="preserve">The Doer web page. </w:t>
      </w:r>
    </w:p>
    <w:p w14:paraId="55D805B5" w14:textId="5A1595B8" w:rsidR="000F2F4A" w:rsidRDefault="001330C9" w:rsidP="001330C9">
      <w:pPr>
        <w:spacing w:after="77" w:line="259" w:lineRule="auto"/>
        <w:ind w:right="449"/>
        <w:jc w:val="center"/>
      </w:pPr>
      <w:r>
        <w:rPr>
          <w:noProof/>
        </w:rPr>
        <w:drawing>
          <wp:inline distT="0" distB="0" distL="0" distR="0" wp14:anchorId="6682FB92" wp14:editId="1BD78CA7">
            <wp:extent cx="5114136" cy="8343900"/>
            <wp:effectExtent l="0" t="0" r="0" b="0"/>
            <wp:docPr id="1345936337" name="Picture 2" descr="The Doer web page on the ECU Equity Evaluation Resource Hub showing content that is tailored to meet the needs of 'The Doer'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36337" name="Picture 2" descr="The Doer web page on the ECU Equity Evaluation Resource Hub showing content that is tailored to meet the needs of 'The Doer' Person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26669" cy="8364348"/>
                    </a:xfrm>
                    <a:prstGeom prst="rect">
                      <a:avLst/>
                    </a:prstGeom>
                  </pic:spPr>
                </pic:pic>
              </a:graphicData>
            </a:graphic>
          </wp:inline>
        </w:drawing>
      </w:r>
    </w:p>
    <w:p w14:paraId="7A5C72DF" w14:textId="77777777" w:rsidR="000F2F4A" w:rsidRDefault="000F2F4A">
      <w:pPr>
        <w:spacing w:line="259" w:lineRule="auto"/>
      </w:pPr>
      <w:r>
        <w:br w:type="page"/>
      </w:r>
    </w:p>
    <w:sdt>
      <w:sdtPr>
        <w:rPr>
          <w:rFonts w:eastAsiaTheme="minorHAnsi" w:cstheme="minorBidi"/>
          <w:color w:val="auto"/>
          <w:sz w:val="22"/>
          <w:szCs w:val="22"/>
        </w:rPr>
        <w:id w:val="958916124"/>
        <w:docPartObj>
          <w:docPartGallery w:val="Bibliographies"/>
          <w:docPartUnique/>
        </w:docPartObj>
      </w:sdtPr>
      <w:sdtEndPr/>
      <w:sdtContent>
        <w:p w14:paraId="55B832E3" w14:textId="5AB994F2" w:rsidR="000F2F4A" w:rsidRDefault="000F2F4A">
          <w:pPr>
            <w:pStyle w:val="Heading1"/>
          </w:pPr>
          <w:r>
            <w:t>References</w:t>
          </w:r>
        </w:p>
        <w:sdt>
          <w:sdtPr>
            <w:id w:val="-573587230"/>
            <w:bibliography/>
          </w:sdtPr>
          <w:sdtEndPr/>
          <w:sdtContent>
            <w:p w14:paraId="7589293B" w14:textId="77777777" w:rsidR="000F2F4A" w:rsidRDefault="000F2F4A" w:rsidP="000F2F4A">
              <w:pPr>
                <w:pStyle w:val="Bibliography"/>
                <w:ind w:left="720" w:hanging="720"/>
                <w:rPr>
                  <w:noProof/>
                  <w:kern w:val="0"/>
                  <w:sz w:val="24"/>
                  <w:szCs w:val="24"/>
                  <w14:ligatures w14:val="none"/>
                </w:rPr>
              </w:pPr>
              <w:r>
                <w:fldChar w:fldCharType="begin"/>
              </w:r>
              <w:r>
                <w:instrText xml:space="preserve"> BIBLIOGRAPHY </w:instrText>
              </w:r>
              <w:r>
                <w:fldChar w:fldCharType="separate"/>
              </w:r>
              <w:r>
                <w:rPr>
                  <w:noProof/>
                </w:rPr>
                <w:t xml:space="preserve">Dykes, T. (2025, October 3). </w:t>
              </w:r>
              <w:r>
                <w:rPr>
                  <w:i/>
                  <w:iCs/>
                  <w:noProof/>
                </w:rPr>
                <w:t>Personas Make Users Memorable.</w:t>
              </w:r>
              <w:r>
                <w:rPr>
                  <w:noProof/>
                </w:rPr>
                <w:t xml:space="preserve"> Retrieved from NN/Group: https://www.nngroup.com/articles/persona/</w:t>
              </w:r>
            </w:p>
            <w:p w14:paraId="29FFB538" w14:textId="77777777" w:rsidR="000F2F4A" w:rsidRDefault="000F2F4A" w:rsidP="000F2F4A">
              <w:pPr>
                <w:pStyle w:val="Bibliography"/>
                <w:ind w:left="720" w:hanging="720"/>
                <w:rPr>
                  <w:noProof/>
                </w:rPr>
              </w:pPr>
              <w:r>
                <w:rPr>
                  <w:noProof/>
                </w:rPr>
                <w:t xml:space="preserve">Goodhue, R. &amp;. (2021). </w:t>
              </w:r>
              <w:r>
                <w:rPr>
                  <w:i/>
                  <w:iCs/>
                  <w:noProof/>
                </w:rPr>
                <w:t>A quick guide to establishing a Community of Practice.</w:t>
              </w:r>
              <w:r>
                <w:rPr>
                  <w:noProof/>
                </w:rPr>
                <w:t xml:space="preserve"> Retrieved from www.aracy.org.au: https://www.aracy.org.au/wp-content/uploads/2024/09/A_quick_guide_to_Establishing_a_Community_of_Practice_ARACY_2021_-_FINAL.pdf</w:t>
              </w:r>
            </w:p>
            <w:p w14:paraId="51D7F7B0" w14:textId="77777777" w:rsidR="000F2F4A" w:rsidRDefault="000F2F4A" w:rsidP="000F2F4A">
              <w:pPr>
                <w:pStyle w:val="Bibliography"/>
                <w:ind w:left="720" w:hanging="720"/>
                <w:rPr>
                  <w:noProof/>
                </w:rPr>
              </w:pPr>
              <w:r>
                <w:rPr>
                  <w:i/>
                  <w:iCs/>
                  <w:noProof/>
                </w:rPr>
                <w:t>Jobs-To-Be-Done Framework</w:t>
              </w:r>
              <w:r>
                <w:rPr>
                  <w:noProof/>
                </w:rPr>
                <w:t>. (n.d.). Retrieved from ProductPlan: https://www.productplan.com/glossary/jobs-to-be-done-framework/</w:t>
              </w:r>
            </w:p>
            <w:p w14:paraId="65460CAD" w14:textId="77777777" w:rsidR="000F2F4A" w:rsidRDefault="000F2F4A" w:rsidP="000F2F4A">
              <w:pPr>
                <w:pStyle w:val="Bibliography"/>
                <w:ind w:left="720" w:hanging="720"/>
                <w:rPr>
                  <w:noProof/>
                </w:rPr>
              </w:pPr>
              <w:r>
                <w:rPr>
                  <w:noProof/>
                </w:rPr>
                <w:t xml:space="preserve">Rintoul, D. (2019). Evaluation capacity building in the NSW Department of Education: The story so far. </w:t>
              </w:r>
              <w:r>
                <w:rPr>
                  <w:i/>
                  <w:iCs/>
                  <w:noProof/>
                </w:rPr>
                <w:t>Australian Educational Leader</w:t>
              </w:r>
              <w:r>
                <w:rPr>
                  <w:noProof/>
                </w:rPr>
                <w:t>, 41(1), 36–39. Retrieved from https://search.informit.org/doi/10.3316/informit.513232265152447</w:t>
              </w:r>
            </w:p>
            <w:p w14:paraId="16850C0E" w14:textId="27E36C2C" w:rsidR="000F2F4A" w:rsidRDefault="000F2F4A" w:rsidP="000F2F4A">
              <w:r>
                <w:rPr>
                  <w:b/>
                  <w:bCs/>
                  <w:noProof/>
                </w:rPr>
                <w:fldChar w:fldCharType="end"/>
              </w:r>
            </w:p>
          </w:sdtContent>
        </w:sdt>
      </w:sdtContent>
    </w:sdt>
    <w:p w14:paraId="505FF8A2" w14:textId="77777777" w:rsidR="00F56F2C" w:rsidRDefault="00F56F2C" w:rsidP="00C46964">
      <w:pPr>
        <w:spacing w:after="77" w:line="259" w:lineRule="auto"/>
        <w:ind w:right="449"/>
        <w:jc w:val="right"/>
        <w:rPr>
          <w:lang w:eastAsia="en-AU"/>
        </w:rPr>
      </w:pPr>
    </w:p>
    <w:sectPr w:rsidR="00F56F2C" w:rsidSect="008C7722">
      <w:footerReference w:type="even" r:id="rId21"/>
      <w:footerReference w:type="default" r:id="rId22"/>
      <w:footerReference w:type="first" r:id="rId23"/>
      <w:pgSz w:w="11906" w:h="16838"/>
      <w:pgMar w:top="1440" w:right="1440" w:bottom="1440" w:left="1440" w:header="708"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24CB5" w14:textId="77777777" w:rsidR="00AF1D17" w:rsidRDefault="00AF1D17" w:rsidP="008C7722">
      <w:pPr>
        <w:spacing w:after="0" w:line="240" w:lineRule="auto"/>
      </w:pPr>
      <w:r>
        <w:separator/>
      </w:r>
    </w:p>
  </w:endnote>
  <w:endnote w:type="continuationSeparator" w:id="0">
    <w:p w14:paraId="4A5F7EB1" w14:textId="77777777" w:rsidR="00AF1D17" w:rsidRDefault="00AF1D17" w:rsidP="008C7722">
      <w:pPr>
        <w:spacing w:after="0" w:line="240" w:lineRule="auto"/>
      </w:pPr>
      <w:r>
        <w:continuationSeparator/>
      </w:r>
    </w:p>
  </w:endnote>
  <w:endnote w:type="continuationNotice" w:id="1">
    <w:p w14:paraId="38693BB3" w14:textId="77777777" w:rsidR="00AF1D17" w:rsidRDefault="00AF1D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Inter Ligh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Inter">
    <w:altName w:val="Calibri"/>
    <w:charset w:val="00"/>
    <w:family w:val="auto"/>
    <w:pitch w:val="variable"/>
    <w:sig w:usb0="E00002FF" w:usb1="1200A1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nter Medium">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7207D" w14:textId="0D1F8269" w:rsidR="00E76344" w:rsidRDefault="00E76344">
    <w:pPr>
      <w:pStyle w:val="Footer"/>
    </w:pPr>
    <w:r>
      <w:rPr>
        <w:noProof/>
      </w:rPr>
      <mc:AlternateContent>
        <mc:Choice Requires="wps">
          <w:drawing>
            <wp:anchor distT="0" distB="0" distL="0" distR="0" simplePos="0" relativeHeight="251658241" behindDoc="0" locked="0" layoutInCell="1" allowOverlap="1" wp14:anchorId="0CDAAD39" wp14:editId="2686D927">
              <wp:simplePos x="635" y="635"/>
              <wp:positionH relativeFrom="page">
                <wp:align>center</wp:align>
              </wp:positionH>
              <wp:positionV relativeFrom="page">
                <wp:align>bottom</wp:align>
              </wp:positionV>
              <wp:extent cx="1537335" cy="402590"/>
              <wp:effectExtent l="0" t="0" r="5715" b="0"/>
              <wp:wrapNone/>
              <wp:docPr id="923345485" name="Text Box 2" descr="ECU Internal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7335" cy="402590"/>
                      </a:xfrm>
                      <a:prstGeom prst="rect">
                        <a:avLst/>
                      </a:prstGeom>
                      <a:noFill/>
                      <a:ln>
                        <a:noFill/>
                      </a:ln>
                    </wps:spPr>
                    <wps:txbx>
                      <w:txbxContent>
                        <w:p w14:paraId="7BFAFCA4" w14:textId="66BB246D" w:rsidR="00E76344" w:rsidRPr="00E76344" w:rsidRDefault="00E76344" w:rsidP="00E76344">
                          <w:pPr>
                            <w:spacing w:after="0"/>
                            <w:rPr>
                              <w:rFonts w:ascii="Calibri" w:eastAsia="Calibri" w:hAnsi="Calibri" w:cs="Calibri"/>
                              <w:noProof/>
                              <w:color w:val="000000"/>
                              <w:sz w:val="24"/>
                              <w:szCs w:val="24"/>
                            </w:rPr>
                          </w:pPr>
                          <w:r w:rsidRPr="00E76344">
                            <w:rPr>
                              <w:rFonts w:ascii="Calibri" w:eastAsia="Calibri" w:hAnsi="Calibri" w:cs="Calibri"/>
                              <w:noProof/>
                              <w:color w:val="000000"/>
                              <w:sz w:val="24"/>
                              <w:szCs w:val="24"/>
                            </w:rPr>
                            <w:t>ECU Internal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DAAD39" id="_x0000_t202" coordsize="21600,21600" o:spt="202" path="m,l,21600r21600,l21600,xe">
              <v:stroke joinstyle="miter"/>
              <v:path gradientshapeok="t" o:connecttype="rect"/>
            </v:shapetype>
            <v:shape id="_x0000_s1030" type="#_x0000_t202" alt="ECU Internal Information" style="position:absolute;margin-left:0;margin-top:0;width:121.05pt;height:31.7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" filled="f" stroked="f">
              <v:textbox style="mso-fit-shape-to-text:t" inset="0,0,0,15pt">
                <w:txbxContent>
                  <w:p w14:paraId="7BFAFCA4" w14:textId="66BB246D" w:rsidR="00E76344" w:rsidRPr="00E76344" w:rsidRDefault="00E76344" w:rsidP="00E76344">
                    <w:pPr>
                      <w:spacing w:after="0"/>
                      <w:rPr>
                        <w:rFonts w:ascii="Calibri" w:eastAsia="Calibri" w:hAnsi="Calibri" w:cs="Calibri"/>
                        <w:noProof/>
                        <w:color w:val="000000"/>
                        <w:sz w:val="24"/>
                        <w:szCs w:val="24"/>
                      </w:rPr>
                    </w:pPr>
                    <w:r w:rsidRPr="00E76344">
                      <w:rPr>
                        <w:rFonts w:ascii="Calibri" w:eastAsia="Calibri" w:hAnsi="Calibri" w:cs="Calibri"/>
                        <w:noProof/>
                        <w:color w:val="000000"/>
                        <w:sz w:val="24"/>
                        <w:szCs w:val="24"/>
                      </w:rPr>
                      <w:t>ECU Internal Information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E323C" w14:textId="631BFA35" w:rsidR="008C7722" w:rsidRPr="00AF0FAE" w:rsidRDefault="00861364">
    <w:pPr>
      <w:pStyle w:val="Footer"/>
      <w:jc w:val="center"/>
      <w:rPr>
        <w:sz w:val="18"/>
        <w:szCs w:val="18"/>
      </w:rPr>
    </w:pPr>
    <w:sdt>
      <w:sdtPr>
        <w:id w:val="-64264410"/>
        <w:docPartObj>
          <w:docPartGallery w:val="Page Numbers (Bottom of Page)"/>
          <w:docPartUnique/>
        </w:docPartObj>
      </w:sdtPr>
      <w:sdtEndPr>
        <w:rPr>
          <w:noProof/>
          <w:sz w:val="18"/>
          <w:szCs w:val="18"/>
        </w:rPr>
      </w:sdtEndPr>
      <w:sdtContent>
        <w:r w:rsidR="008C7722" w:rsidRPr="00AF0FAE">
          <w:rPr>
            <w:sz w:val="18"/>
            <w:szCs w:val="18"/>
          </w:rPr>
          <w:fldChar w:fldCharType="begin"/>
        </w:r>
        <w:r w:rsidR="008C7722" w:rsidRPr="00AF0FAE">
          <w:rPr>
            <w:sz w:val="18"/>
            <w:szCs w:val="18"/>
          </w:rPr>
          <w:instrText xml:space="preserve"> PAGE   \* MERGEFORMAT </w:instrText>
        </w:r>
        <w:r w:rsidR="008C7722" w:rsidRPr="00AF0FAE">
          <w:rPr>
            <w:sz w:val="18"/>
            <w:szCs w:val="18"/>
          </w:rPr>
          <w:fldChar w:fldCharType="separate"/>
        </w:r>
        <w:r w:rsidR="008C7722" w:rsidRPr="00AF0FAE">
          <w:rPr>
            <w:noProof/>
            <w:sz w:val="18"/>
            <w:szCs w:val="18"/>
          </w:rPr>
          <w:t>2</w:t>
        </w:r>
        <w:r w:rsidR="008C7722" w:rsidRPr="00AF0FAE">
          <w:rPr>
            <w:noProof/>
            <w:sz w:val="18"/>
            <w:szCs w:val="18"/>
          </w:rPr>
          <w:fldChar w:fldCharType="end"/>
        </w:r>
      </w:sdtContent>
    </w:sdt>
  </w:p>
  <w:p w14:paraId="0F19D595" w14:textId="77777777" w:rsidR="008C7722" w:rsidRDefault="008C77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DBAC1" w14:textId="34DC7489" w:rsidR="00E76344" w:rsidRDefault="00E76344">
    <w:pPr>
      <w:pStyle w:val="Footer"/>
    </w:pPr>
    <w:r>
      <w:rPr>
        <w:noProof/>
      </w:rPr>
      <mc:AlternateContent>
        <mc:Choice Requires="wps">
          <w:drawing>
            <wp:anchor distT="0" distB="0" distL="0" distR="0" simplePos="0" relativeHeight="251658240" behindDoc="0" locked="0" layoutInCell="1" allowOverlap="1" wp14:anchorId="086F7B59" wp14:editId="3B889A0A">
              <wp:simplePos x="635" y="635"/>
              <wp:positionH relativeFrom="page">
                <wp:align>center</wp:align>
              </wp:positionH>
              <wp:positionV relativeFrom="page">
                <wp:align>bottom</wp:align>
              </wp:positionV>
              <wp:extent cx="1537335" cy="402590"/>
              <wp:effectExtent l="0" t="0" r="5715" b="0"/>
              <wp:wrapNone/>
              <wp:docPr id="100472729" name="Text Box 1" descr="ECU Internal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7335" cy="402590"/>
                      </a:xfrm>
                      <a:prstGeom prst="rect">
                        <a:avLst/>
                      </a:prstGeom>
                      <a:noFill/>
                      <a:ln>
                        <a:noFill/>
                      </a:ln>
                    </wps:spPr>
                    <wps:txbx>
                      <w:txbxContent>
                        <w:p w14:paraId="4C79CBDE" w14:textId="778EE581" w:rsidR="00E76344" w:rsidRPr="00E76344" w:rsidRDefault="00E76344" w:rsidP="00E76344">
                          <w:pPr>
                            <w:spacing w:after="0"/>
                            <w:rPr>
                              <w:rFonts w:ascii="Calibri" w:eastAsia="Calibri" w:hAnsi="Calibri" w:cs="Calibri"/>
                              <w:noProof/>
                              <w:color w:val="000000"/>
                              <w:sz w:val="24"/>
                              <w:szCs w:val="24"/>
                            </w:rPr>
                          </w:pPr>
                          <w:r w:rsidRPr="00E76344">
                            <w:rPr>
                              <w:rFonts w:ascii="Calibri" w:eastAsia="Calibri" w:hAnsi="Calibri" w:cs="Calibri"/>
                              <w:noProof/>
                              <w:color w:val="000000"/>
                              <w:sz w:val="24"/>
                              <w:szCs w:val="24"/>
                            </w:rPr>
                            <w:t>ECU Internal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6F7B59" id="_x0000_t202" coordsize="21600,21600" o:spt="202" path="m,l,21600r21600,l21600,xe">
              <v:stroke joinstyle="miter"/>
              <v:path gradientshapeok="t" o:connecttype="rect"/>
            </v:shapetype>
            <v:shape id="Text Box 1" o:spid="_x0000_s1032" type="#_x0000_t202" alt="ECU Internal Information" style="position:absolute;margin-left:0;margin-top:0;width:121.05pt;height:31.7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" filled="f" stroked="f">
              <v:textbox style="mso-fit-shape-to-text:t" inset="0,0,0,15pt">
                <w:txbxContent>
                  <w:p w14:paraId="4C79CBDE" w14:textId="778EE581" w:rsidR="00E76344" w:rsidRPr="00E76344" w:rsidRDefault="00E76344" w:rsidP="00E76344">
                    <w:pPr>
                      <w:spacing w:after="0"/>
                      <w:rPr>
                        <w:rFonts w:ascii="Calibri" w:eastAsia="Calibri" w:hAnsi="Calibri" w:cs="Calibri"/>
                        <w:noProof/>
                        <w:color w:val="000000"/>
                        <w:sz w:val="24"/>
                        <w:szCs w:val="24"/>
                      </w:rPr>
                    </w:pPr>
                    <w:r w:rsidRPr="00E76344">
                      <w:rPr>
                        <w:rFonts w:ascii="Calibri" w:eastAsia="Calibri" w:hAnsi="Calibri" w:cs="Calibri"/>
                        <w:noProof/>
                        <w:color w:val="000000"/>
                        <w:sz w:val="24"/>
                        <w:szCs w:val="24"/>
                      </w:rPr>
                      <w:t>ECU Internal Information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CFC76" w14:textId="77777777" w:rsidR="00AF1D17" w:rsidRDefault="00AF1D17" w:rsidP="008C7722">
      <w:pPr>
        <w:spacing w:after="0" w:line="240" w:lineRule="auto"/>
      </w:pPr>
      <w:r>
        <w:separator/>
      </w:r>
    </w:p>
  </w:footnote>
  <w:footnote w:type="continuationSeparator" w:id="0">
    <w:p w14:paraId="2E97355F" w14:textId="77777777" w:rsidR="00AF1D17" w:rsidRDefault="00AF1D17" w:rsidP="008C7722">
      <w:pPr>
        <w:spacing w:after="0" w:line="240" w:lineRule="auto"/>
      </w:pPr>
      <w:r>
        <w:continuationSeparator/>
      </w:r>
    </w:p>
  </w:footnote>
  <w:footnote w:type="continuationNotice" w:id="1">
    <w:p w14:paraId="384EB48E" w14:textId="77777777" w:rsidR="00AF1D17" w:rsidRDefault="00AF1D1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B62F7"/>
    <w:multiLevelType w:val="hybridMultilevel"/>
    <w:tmpl w:val="D3340A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2D2E3A"/>
    <w:multiLevelType w:val="hybridMultilevel"/>
    <w:tmpl w:val="6B80A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EE548D"/>
    <w:multiLevelType w:val="hybridMultilevel"/>
    <w:tmpl w:val="FCD645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6C265FB"/>
    <w:multiLevelType w:val="multilevel"/>
    <w:tmpl w:val="30BE4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E550B"/>
    <w:multiLevelType w:val="hybridMultilevel"/>
    <w:tmpl w:val="9A8EE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4353EC"/>
    <w:multiLevelType w:val="hybridMultilevel"/>
    <w:tmpl w:val="57142FD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7670DA"/>
    <w:multiLevelType w:val="hybridMultilevel"/>
    <w:tmpl w:val="31C01EF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9E7609"/>
    <w:multiLevelType w:val="hybridMultilevel"/>
    <w:tmpl w:val="0254B5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40436E"/>
    <w:multiLevelType w:val="hybridMultilevel"/>
    <w:tmpl w:val="0484B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7C4186"/>
    <w:multiLevelType w:val="hybridMultilevel"/>
    <w:tmpl w:val="F0BC0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F6704C"/>
    <w:multiLevelType w:val="hybridMultilevel"/>
    <w:tmpl w:val="43347C1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DC85124"/>
    <w:multiLevelType w:val="hybridMultilevel"/>
    <w:tmpl w:val="425E8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DC30D2"/>
    <w:multiLevelType w:val="hybridMultilevel"/>
    <w:tmpl w:val="5C349F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CC312C"/>
    <w:multiLevelType w:val="hybridMultilevel"/>
    <w:tmpl w:val="23420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D44470"/>
    <w:multiLevelType w:val="hybridMultilevel"/>
    <w:tmpl w:val="94E8EF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68131F"/>
    <w:multiLevelType w:val="hybridMultilevel"/>
    <w:tmpl w:val="E6BEA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7E0EB8"/>
    <w:multiLevelType w:val="hybridMultilevel"/>
    <w:tmpl w:val="A01AA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5F0CFA"/>
    <w:multiLevelType w:val="hybridMultilevel"/>
    <w:tmpl w:val="070E1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5F42A5"/>
    <w:multiLevelType w:val="hybridMultilevel"/>
    <w:tmpl w:val="F8662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724284"/>
    <w:multiLevelType w:val="hybridMultilevel"/>
    <w:tmpl w:val="F5D0C9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FA40191"/>
    <w:multiLevelType w:val="hybridMultilevel"/>
    <w:tmpl w:val="D9285CEA"/>
    <w:lvl w:ilvl="0" w:tplc="CFFA372A">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0493977"/>
    <w:multiLevelType w:val="hybridMultilevel"/>
    <w:tmpl w:val="8EDAC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4001C2"/>
    <w:multiLevelType w:val="hybridMultilevel"/>
    <w:tmpl w:val="483A3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483FEE"/>
    <w:multiLevelType w:val="hybridMultilevel"/>
    <w:tmpl w:val="9EC46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6D628DD"/>
    <w:multiLevelType w:val="hybridMultilevel"/>
    <w:tmpl w:val="E3583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9F54702"/>
    <w:multiLevelType w:val="multilevel"/>
    <w:tmpl w:val="91446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2343AF3"/>
    <w:multiLevelType w:val="hybridMultilevel"/>
    <w:tmpl w:val="78364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4526991"/>
    <w:multiLevelType w:val="hybridMultilevel"/>
    <w:tmpl w:val="5010C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5483727"/>
    <w:multiLevelType w:val="hybridMultilevel"/>
    <w:tmpl w:val="423C80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8DB5F79"/>
    <w:multiLevelType w:val="hybridMultilevel"/>
    <w:tmpl w:val="362C8B70"/>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3CFE0DC3"/>
    <w:multiLevelType w:val="hybridMultilevel"/>
    <w:tmpl w:val="63EE3D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D437E32"/>
    <w:multiLevelType w:val="hybridMultilevel"/>
    <w:tmpl w:val="3F24A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12F788F"/>
    <w:multiLevelType w:val="hybridMultilevel"/>
    <w:tmpl w:val="BA98032A"/>
    <w:lvl w:ilvl="0" w:tplc="CBA88D8E">
      <w:start w:val="1"/>
      <w:numFmt w:val="bullet"/>
      <w:lvlText w:val="•"/>
      <w:lvlJc w:val="left"/>
      <w:pPr>
        <w:ind w:left="66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FE7EC5F4">
      <w:start w:val="1"/>
      <w:numFmt w:val="bullet"/>
      <w:lvlText w:val="o"/>
      <w:lvlJc w:val="left"/>
      <w:pPr>
        <w:ind w:left="141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9CAC06C4">
      <w:start w:val="1"/>
      <w:numFmt w:val="bullet"/>
      <w:lvlText w:val="▪"/>
      <w:lvlJc w:val="left"/>
      <w:pPr>
        <w:ind w:left="213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C62E6C82">
      <w:start w:val="1"/>
      <w:numFmt w:val="bullet"/>
      <w:lvlText w:val="•"/>
      <w:lvlJc w:val="left"/>
      <w:pPr>
        <w:ind w:left="28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368048D6">
      <w:start w:val="1"/>
      <w:numFmt w:val="bullet"/>
      <w:lvlText w:val="o"/>
      <w:lvlJc w:val="left"/>
      <w:pPr>
        <w:ind w:left="357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B1DE3F04">
      <w:start w:val="1"/>
      <w:numFmt w:val="bullet"/>
      <w:lvlText w:val="▪"/>
      <w:lvlJc w:val="left"/>
      <w:pPr>
        <w:ind w:left="429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EF6C8ABA">
      <w:start w:val="1"/>
      <w:numFmt w:val="bullet"/>
      <w:lvlText w:val="•"/>
      <w:lvlJc w:val="left"/>
      <w:pPr>
        <w:ind w:left="501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AD08A208">
      <w:start w:val="1"/>
      <w:numFmt w:val="bullet"/>
      <w:lvlText w:val="o"/>
      <w:lvlJc w:val="left"/>
      <w:pPr>
        <w:ind w:left="573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93A46792">
      <w:start w:val="1"/>
      <w:numFmt w:val="bullet"/>
      <w:lvlText w:val="▪"/>
      <w:lvlJc w:val="left"/>
      <w:pPr>
        <w:ind w:left="645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33" w15:restartNumberingAfterBreak="0">
    <w:nsid w:val="42B60433"/>
    <w:multiLevelType w:val="hybridMultilevel"/>
    <w:tmpl w:val="7932F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319619D"/>
    <w:multiLevelType w:val="hybridMultilevel"/>
    <w:tmpl w:val="1B0027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32D4B8C"/>
    <w:multiLevelType w:val="hybridMultilevel"/>
    <w:tmpl w:val="6B506C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3D45CB4"/>
    <w:multiLevelType w:val="hybridMultilevel"/>
    <w:tmpl w:val="3B128E6A"/>
    <w:lvl w:ilvl="0" w:tplc="E1D09BEC">
      <w:start w:val="1"/>
      <w:numFmt w:val="bullet"/>
      <w:lvlText w:val="-"/>
      <w:lvlJc w:val="left"/>
      <w:pPr>
        <w:ind w:left="50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25B641A4">
      <w:start w:val="1"/>
      <w:numFmt w:val="bullet"/>
      <w:lvlText w:val="o"/>
      <w:lvlJc w:val="left"/>
      <w:pPr>
        <w:ind w:left="141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C242E656">
      <w:start w:val="1"/>
      <w:numFmt w:val="bullet"/>
      <w:lvlText w:val="▪"/>
      <w:lvlJc w:val="left"/>
      <w:pPr>
        <w:ind w:left="213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12629BD4">
      <w:start w:val="1"/>
      <w:numFmt w:val="bullet"/>
      <w:lvlText w:val="•"/>
      <w:lvlJc w:val="left"/>
      <w:pPr>
        <w:ind w:left="285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AAAC0CC6">
      <w:start w:val="1"/>
      <w:numFmt w:val="bullet"/>
      <w:lvlText w:val="o"/>
      <w:lvlJc w:val="left"/>
      <w:pPr>
        <w:ind w:left="357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834A340E">
      <w:start w:val="1"/>
      <w:numFmt w:val="bullet"/>
      <w:lvlText w:val="▪"/>
      <w:lvlJc w:val="left"/>
      <w:pPr>
        <w:ind w:left="429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4574F41A">
      <w:start w:val="1"/>
      <w:numFmt w:val="bullet"/>
      <w:lvlText w:val="•"/>
      <w:lvlJc w:val="left"/>
      <w:pPr>
        <w:ind w:left="501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402E7FCA">
      <w:start w:val="1"/>
      <w:numFmt w:val="bullet"/>
      <w:lvlText w:val="o"/>
      <w:lvlJc w:val="left"/>
      <w:pPr>
        <w:ind w:left="573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F62C9F7E">
      <w:start w:val="1"/>
      <w:numFmt w:val="bullet"/>
      <w:lvlText w:val="▪"/>
      <w:lvlJc w:val="left"/>
      <w:pPr>
        <w:ind w:left="645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7" w15:restartNumberingAfterBreak="0">
    <w:nsid w:val="4ADD42AD"/>
    <w:multiLevelType w:val="hybridMultilevel"/>
    <w:tmpl w:val="D50E07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4BCE636B"/>
    <w:multiLevelType w:val="hybridMultilevel"/>
    <w:tmpl w:val="86F4B9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C343EB7"/>
    <w:multiLevelType w:val="hybridMultilevel"/>
    <w:tmpl w:val="D40E974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4EC17C04"/>
    <w:multiLevelType w:val="hybridMultilevel"/>
    <w:tmpl w:val="0B2AABEA"/>
    <w:lvl w:ilvl="0" w:tplc="2C287196">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F4F5316"/>
    <w:multiLevelType w:val="hybridMultilevel"/>
    <w:tmpl w:val="5D76D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FC6253A"/>
    <w:multiLevelType w:val="hybridMultilevel"/>
    <w:tmpl w:val="D8EA3156"/>
    <w:lvl w:ilvl="0" w:tplc="11146BE6">
      <w:start w:val="1"/>
      <w:numFmt w:val="bullet"/>
      <w:lvlText w:val="•"/>
      <w:lvlJc w:val="left"/>
      <w:pPr>
        <w:ind w:left="6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5D625AE">
      <w:start w:val="1"/>
      <w:numFmt w:val="bullet"/>
      <w:lvlText w:val="o"/>
      <w:lvlJc w:val="left"/>
      <w:pPr>
        <w:ind w:left="1354"/>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FFD8AA44">
      <w:start w:val="1"/>
      <w:numFmt w:val="bullet"/>
      <w:lvlText w:val="▪"/>
      <w:lvlJc w:val="left"/>
      <w:pPr>
        <w:ind w:left="2095"/>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5C8A88CC">
      <w:start w:val="1"/>
      <w:numFmt w:val="bullet"/>
      <w:lvlText w:val="•"/>
      <w:lvlJc w:val="left"/>
      <w:pPr>
        <w:ind w:left="2815"/>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93E42AD8">
      <w:start w:val="1"/>
      <w:numFmt w:val="bullet"/>
      <w:lvlText w:val="o"/>
      <w:lvlJc w:val="left"/>
      <w:pPr>
        <w:ind w:left="3535"/>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09789E4A">
      <w:start w:val="1"/>
      <w:numFmt w:val="bullet"/>
      <w:lvlText w:val="▪"/>
      <w:lvlJc w:val="left"/>
      <w:pPr>
        <w:ind w:left="4255"/>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F528A16A">
      <w:start w:val="1"/>
      <w:numFmt w:val="bullet"/>
      <w:lvlText w:val="•"/>
      <w:lvlJc w:val="left"/>
      <w:pPr>
        <w:ind w:left="4975"/>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CFC06FF2">
      <w:start w:val="1"/>
      <w:numFmt w:val="bullet"/>
      <w:lvlText w:val="o"/>
      <w:lvlJc w:val="left"/>
      <w:pPr>
        <w:ind w:left="5695"/>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09BA77C2">
      <w:start w:val="1"/>
      <w:numFmt w:val="bullet"/>
      <w:lvlText w:val="▪"/>
      <w:lvlJc w:val="left"/>
      <w:pPr>
        <w:ind w:left="6415"/>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43" w15:restartNumberingAfterBreak="0">
    <w:nsid w:val="50D40AD1"/>
    <w:multiLevelType w:val="multilevel"/>
    <w:tmpl w:val="92462812"/>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304" w:hanging="130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4" w15:restartNumberingAfterBreak="0">
    <w:nsid w:val="57B75918"/>
    <w:multiLevelType w:val="hybridMultilevel"/>
    <w:tmpl w:val="74405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FEF18B1"/>
    <w:multiLevelType w:val="hybridMultilevel"/>
    <w:tmpl w:val="C57EE51C"/>
    <w:lvl w:ilvl="0" w:tplc="1B48130A">
      <w:start w:val="1"/>
      <w:numFmt w:val="bullet"/>
      <w:lvlText w:val=""/>
      <w:lvlJc w:val="left"/>
      <w:pPr>
        <w:ind w:left="720" w:hanging="360"/>
      </w:pPr>
      <w:rPr>
        <w:rFonts w:ascii="Symbol" w:hAnsi="Symbol" w:hint="default"/>
        <w:b w:val="0"/>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18C72CB"/>
    <w:multiLevelType w:val="hybridMultilevel"/>
    <w:tmpl w:val="72E07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59B40F6"/>
    <w:multiLevelType w:val="hybridMultilevel"/>
    <w:tmpl w:val="9FD07E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69D55E9D"/>
    <w:multiLevelType w:val="hybridMultilevel"/>
    <w:tmpl w:val="AE34A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AA33420"/>
    <w:multiLevelType w:val="hybridMultilevel"/>
    <w:tmpl w:val="CA2A6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C8D24F3"/>
    <w:multiLevelType w:val="hybridMultilevel"/>
    <w:tmpl w:val="E0B2A2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DD30075"/>
    <w:multiLevelType w:val="hybridMultilevel"/>
    <w:tmpl w:val="47BA2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7695124"/>
    <w:multiLevelType w:val="hybridMultilevel"/>
    <w:tmpl w:val="1292B8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84F43E4"/>
    <w:multiLevelType w:val="hybridMultilevel"/>
    <w:tmpl w:val="814CE3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9EC1CE9"/>
    <w:multiLevelType w:val="hybridMultilevel"/>
    <w:tmpl w:val="8B00F3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A625C26"/>
    <w:multiLevelType w:val="hybridMultilevel"/>
    <w:tmpl w:val="B19E7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ED7652C"/>
    <w:multiLevelType w:val="hybridMultilevel"/>
    <w:tmpl w:val="290E6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EFB2FF0"/>
    <w:multiLevelType w:val="hybridMultilevel"/>
    <w:tmpl w:val="6DB4F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63103749">
    <w:abstractNumId w:val="43"/>
  </w:num>
  <w:num w:numId="2" w16cid:durableId="1626346909">
    <w:abstractNumId w:val="10"/>
  </w:num>
  <w:num w:numId="3" w16cid:durableId="1585990106">
    <w:abstractNumId w:val="25"/>
  </w:num>
  <w:num w:numId="4" w16cid:durableId="199518449">
    <w:abstractNumId w:val="3"/>
  </w:num>
  <w:num w:numId="5" w16cid:durableId="2145346918">
    <w:abstractNumId w:val="28"/>
  </w:num>
  <w:num w:numId="6" w16cid:durableId="1603342197">
    <w:abstractNumId w:val="27"/>
  </w:num>
  <w:num w:numId="7" w16cid:durableId="906912387">
    <w:abstractNumId w:val="52"/>
  </w:num>
  <w:num w:numId="8" w16cid:durableId="716244707">
    <w:abstractNumId w:val="48"/>
  </w:num>
  <w:num w:numId="9" w16cid:durableId="614943351">
    <w:abstractNumId w:val="53"/>
  </w:num>
  <w:num w:numId="10" w16cid:durableId="1980451939">
    <w:abstractNumId w:val="33"/>
  </w:num>
  <w:num w:numId="11" w16cid:durableId="1284578208">
    <w:abstractNumId w:val="0"/>
  </w:num>
  <w:num w:numId="12" w16cid:durableId="850754816">
    <w:abstractNumId w:val="35"/>
  </w:num>
  <w:num w:numId="13" w16cid:durableId="1601061138">
    <w:abstractNumId w:val="1"/>
  </w:num>
  <w:num w:numId="14" w16cid:durableId="1068576926">
    <w:abstractNumId w:val="50"/>
  </w:num>
  <w:num w:numId="15" w16cid:durableId="720401472">
    <w:abstractNumId w:val="54"/>
  </w:num>
  <w:num w:numId="16" w16cid:durableId="2120487653">
    <w:abstractNumId w:val="14"/>
  </w:num>
  <w:num w:numId="17" w16cid:durableId="1665818483">
    <w:abstractNumId w:val="7"/>
  </w:num>
  <w:num w:numId="18" w16cid:durableId="1475487578">
    <w:abstractNumId w:val="41"/>
  </w:num>
  <w:num w:numId="19" w16cid:durableId="161118543">
    <w:abstractNumId w:val="12"/>
  </w:num>
  <w:num w:numId="20" w16cid:durableId="180052769">
    <w:abstractNumId w:val="30"/>
  </w:num>
  <w:num w:numId="21" w16cid:durableId="1505362807">
    <w:abstractNumId w:val="16"/>
  </w:num>
  <w:num w:numId="22" w16cid:durableId="1673725372">
    <w:abstractNumId w:val="21"/>
  </w:num>
  <w:num w:numId="23" w16cid:durableId="2028409275">
    <w:abstractNumId w:val="46"/>
  </w:num>
  <w:num w:numId="24" w16cid:durableId="823010536">
    <w:abstractNumId w:val="8"/>
  </w:num>
  <w:num w:numId="25" w16cid:durableId="404690118">
    <w:abstractNumId w:val="26"/>
  </w:num>
  <w:num w:numId="26" w16cid:durableId="1252616124">
    <w:abstractNumId w:val="44"/>
  </w:num>
  <w:num w:numId="27" w16cid:durableId="1415468280">
    <w:abstractNumId w:val="57"/>
  </w:num>
  <w:num w:numId="28" w16cid:durableId="916406573">
    <w:abstractNumId w:val="18"/>
  </w:num>
  <w:num w:numId="29" w16cid:durableId="1274097320">
    <w:abstractNumId w:val="22"/>
  </w:num>
  <w:num w:numId="30" w16cid:durableId="1870293004">
    <w:abstractNumId w:val="49"/>
  </w:num>
  <w:num w:numId="31" w16cid:durableId="1503930360">
    <w:abstractNumId w:val="40"/>
  </w:num>
  <w:num w:numId="32" w16cid:durableId="1501582677">
    <w:abstractNumId w:val="20"/>
  </w:num>
  <w:num w:numId="33" w16cid:durableId="401175680">
    <w:abstractNumId w:val="17"/>
  </w:num>
  <w:num w:numId="34" w16cid:durableId="998575161">
    <w:abstractNumId w:val="15"/>
  </w:num>
  <w:num w:numId="35" w16cid:durableId="1826048975">
    <w:abstractNumId w:val="11"/>
  </w:num>
  <w:num w:numId="36" w16cid:durableId="1650938433">
    <w:abstractNumId w:val="45"/>
  </w:num>
  <w:num w:numId="37" w16cid:durableId="525752255">
    <w:abstractNumId w:val="2"/>
  </w:num>
  <w:num w:numId="38" w16cid:durableId="1701395756">
    <w:abstractNumId w:val="37"/>
  </w:num>
  <w:num w:numId="39" w16cid:durableId="1002001788">
    <w:abstractNumId w:val="39"/>
  </w:num>
  <w:num w:numId="40" w16cid:durableId="1922180912">
    <w:abstractNumId w:val="19"/>
  </w:num>
  <w:num w:numId="41" w16cid:durableId="875847931">
    <w:abstractNumId w:val="34"/>
  </w:num>
  <w:num w:numId="42" w16cid:durableId="931472014">
    <w:abstractNumId w:val="47"/>
  </w:num>
  <w:num w:numId="43" w16cid:durableId="1153831757">
    <w:abstractNumId w:val="36"/>
  </w:num>
  <w:num w:numId="44" w16cid:durableId="1021859911">
    <w:abstractNumId w:val="42"/>
  </w:num>
  <w:num w:numId="45" w16cid:durableId="1995184378">
    <w:abstractNumId w:val="32"/>
  </w:num>
  <w:num w:numId="46" w16cid:durableId="578097385">
    <w:abstractNumId w:val="55"/>
  </w:num>
  <w:num w:numId="47" w16cid:durableId="2083597988">
    <w:abstractNumId w:val="56"/>
  </w:num>
  <w:num w:numId="48" w16cid:durableId="1273171310">
    <w:abstractNumId w:val="51"/>
  </w:num>
  <w:num w:numId="49" w16cid:durableId="1959338886">
    <w:abstractNumId w:val="13"/>
  </w:num>
  <w:num w:numId="50" w16cid:durableId="129130755">
    <w:abstractNumId w:val="4"/>
  </w:num>
  <w:num w:numId="51" w16cid:durableId="160581787">
    <w:abstractNumId w:val="23"/>
  </w:num>
  <w:num w:numId="52" w16cid:durableId="1576208064">
    <w:abstractNumId w:val="29"/>
  </w:num>
  <w:num w:numId="53" w16cid:durableId="933367081">
    <w:abstractNumId w:val="6"/>
  </w:num>
  <w:num w:numId="54" w16cid:durableId="1550065880">
    <w:abstractNumId w:val="5"/>
  </w:num>
  <w:num w:numId="55" w16cid:durableId="151070750">
    <w:abstractNumId w:val="31"/>
  </w:num>
  <w:num w:numId="56" w16cid:durableId="1863124702">
    <w:abstractNumId w:val="24"/>
  </w:num>
  <w:num w:numId="57" w16cid:durableId="241794691">
    <w:abstractNumId w:val="38"/>
  </w:num>
  <w:num w:numId="58" w16cid:durableId="934706311">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97A"/>
    <w:rsid w:val="0000033F"/>
    <w:rsid w:val="00000F3D"/>
    <w:rsid w:val="0000185E"/>
    <w:rsid w:val="000020BB"/>
    <w:rsid w:val="00003B06"/>
    <w:rsid w:val="0000449E"/>
    <w:rsid w:val="00004EFE"/>
    <w:rsid w:val="00004F01"/>
    <w:rsid w:val="0000568B"/>
    <w:rsid w:val="00005C18"/>
    <w:rsid w:val="00005D18"/>
    <w:rsid w:val="00010EB3"/>
    <w:rsid w:val="00010EF7"/>
    <w:rsid w:val="000162FA"/>
    <w:rsid w:val="000165D1"/>
    <w:rsid w:val="00016F12"/>
    <w:rsid w:val="0002350E"/>
    <w:rsid w:val="00023719"/>
    <w:rsid w:val="000238B1"/>
    <w:rsid w:val="00023F89"/>
    <w:rsid w:val="00024627"/>
    <w:rsid w:val="000247C5"/>
    <w:rsid w:val="00025B1B"/>
    <w:rsid w:val="00027C72"/>
    <w:rsid w:val="000306AB"/>
    <w:rsid w:val="000311F5"/>
    <w:rsid w:val="00032496"/>
    <w:rsid w:val="000375A2"/>
    <w:rsid w:val="00037695"/>
    <w:rsid w:val="000406A3"/>
    <w:rsid w:val="0004122F"/>
    <w:rsid w:val="00041BE9"/>
    <w:rsid w:val="00042235"/>
    <w:rsid w:val="00042882"/>
    <w:rsid w:val="00043DC9"/>
    <w:rsid w:val="00046E24"/>
    <w:rsid w:val="000471A2"/>
    <w:rsid w:val="000506BC"/>
    <w:rsid w:val="00050914"/>
    <w:rsid w:val="00051E86"/>
    <w:rsid w:val="00053511"/>
    <w:rsid w:val="000538F2"/>
    <w:rsid w:val="000546DA"/>
    <w:rsid w:val="00055CCC"/>
    <w:rsid w:val="00057AD9"/>
    <w:rsid w:val="00060BAF"/>
    <w:rsid w:val="0006145D"/>
    <w:rsid w:val="00061EDD"/>
    <w:rsid w:val="00062144"/>
    <w:rsid w:val="00062BC2"/>
    <w:rsid w:val="0006730B"/>
    <w:rsid w:val="00070257"/>
    <w:rsid w:val="00071D0A"/>
    <w:rsid w:val="000743DC"/>
    <w:rsid w:val="00075CAF"/>
    <w:rsid w:val="00082AE6"/>
    <w:rsid w:val="00082B38"/>
    <w:rsid w:val="00082CBB"/>
    <w:rsid w:val="00084E40"/>
    <w:rsid w:val="000856CD"/>
    <w:rsid w:val="000878C6"/>
    <w:rsid w:val="00090A7F"/>
    <w:rsid w:val="000919F8"/>
    <w:rsid w:val="000921C2"/>
    <w:rsid w:val="00092DA4"/>
    <w:rsid w:val="00093300"/>
    <w:rsid w:val="00095276"/>
    <w:rsid w:val="000961E8"/>
    <w:rsid w:val="00096AD3"/>
    <w:rsid w:val="00097294"/>
    <w:rsid w:val="000A0740"/>
    <w:rsid w:val="000A074B"/>
    <w:rsid w:val="000A21B9"/>
    <w:rsid w:val="000A4201"/>
    <w:rsid w:val="000A4736"/>
    <w:rsid w:val="000A4C6A"/>
    <w:rsid w:val="000A58FE"/>
    <w:rsid w:val="000A6076"/>
    <w:rsid w:val="000A666F"/>
    <w:rsid w:val="000A7189"/>
    <w:rsid w:val="000B01DE"/>
    <w:rsid w:val="000B191C"/>
    <w:rsid w:val="000B1B7B"/>
    <w:rsid w:val="000B2DA3"/>
    <w:rsid w:val="000B3EDB"/>
    <w:rsid w:val="000C01FE"/>
    <w:rsid w:val="000C1081"/>
    <w:rsid w:val="000C13A1"/>
    <w:rsid w:val="000C14C5"/>
    <w:rsid w:val="000C1E42"/>
    <w:rsid w:val="000C2AE4"/>
    <w:rsid w:val="000C2F1A"/>
    <w:rsid w:val="000C3C31"/>
    <w:rsid w:val="000C4932"/>
    <w:rsid w:val="000C5B4C"/>
    <w:rsid w:val="000C7E28"/>
    <w:rsid w:val="000D0312"/>
    <w:rsid w:val="000D062E"/>
    <w:rsid w:val="000D1D3B"/>
    <w:rsid w:val="000D1D41"/>
    <w:rsid w:val="000D2241"/>
    <w:rsid w:val="000D26D1"/>
    <w:rsid w:val="000D2D17"/>
    <w:rsid w:val="000D2E14"/>
    <w:rsid w:val="000D3124"/>
    <w:rsid w:val="000D39E3"/>
    <w:rsid w:val="000D50D5"/>
    <w:rsid w:val="000D5F0B"/>
    <w:rsid w:val="000D5F41"/>
    <w:rsid w:val="000D65F0"/>
    <w:rsid w:val="000E0A14"/>
    <w:rsid w:val="000E1D50"/>
    <w:rsid w:val="000E2D0A"/>
    <w:rsid w:val="000E32B9"/>
    <w:rsid w:val="000E342D"/>
    <w:rsid w:val="000E5E0C"/>
    <w:rsid w:val="000E5F70"/>
    <w:rsid w:val="000E6675"/>
    <w:rsid w:val="000E7956"/>
    <w:rsid w:val="000F2409"/>
    <w:rsid w:val="000F2A1C"/>
    <w:rsid w:val="000F2F4A"/>
    <w:rsid w:val="000F5FBF"/>
    <w:rsid w:val="000F62A1"/>
    <w:rsid w:val="000F6463"/>
    <w:rsid w:val="000F6FF9"/>
    <w:rsid w:val="00100349"/>
    <w:rsid w:val="00101301"/>
    <w:rsid w:val="00101B64"/>
    <w:rsid w:val="0010350E"/>
    <w:rsid w:val="00105BBD"/>
    <w:rsid w:val="00107719"/>
    <w:rsid w:val="00107D8F"/>
    <w:rsid w:val="00107E0E"/>
    <w:rsid w:val="00112181"/>
    <w:rsid w:val="0011392C"/>
    <w:rsid w:val="001140F6"/>
    <w:rsid w:val="001149E3"/>
    <w:rsid w:val="0011523C"/>
    <w:rsid w:val="00116D91"/>
    <w:rsid w:val="001177F1"/>
    <w:rsid w:val="00120261"/>
    <w:rsid w:val="001205F8"/>
    <w:rsid w:val="0012209F"/>
    <w:rsid w:val="00123E25"/>
    <w:rsid w:val="0012529B"/>
    <w:rsid w:val="00125FAF"/>
    <w:rsid w:val="001272F6"/>
    <w:rsid w:val="0013016C"/>
    <w:rsid w:val="00131094"/>
    <w:rsid w:val="00131863"/>
    <w:rsid w:val="001330C9"/>
    <w:rsid w:val="00134827"/>
    <w:rsid w:val="00140A1E"/>
    <w:rsid w:val="0014231F"/>
    <w:rsid w:val="0014272D"/>
    <w:rsid w:val="001461BE"/>
    <w:rsid w:val="00150A52"/>
    <w:rsid w:val="001513E6"/>
    <w:rsid w:val="001540BC"/>
    <w:rsid w:val="00154474"/>
    <w:rsid w:val="00154A51"/>
    <w:rsid w:val="00154B6A"/>
    <w:rsid w:val="00164198"/>
    <w:rsid w:val="00164D86"/>
    <w:rsid w:val="00165389"/>
    <w:rsid w:val="0017454D"/>
    <w:rsid w:val="00175448"/>
    <w:rsid w:val="001802F4"/>
    <w:rsid w:val="001805F5"/>
    <w:rsid w:val="00180702"/>
    <w:rsid w:val="00182767"/>
    <w:rsid w:val="00183C08"/>
    <w:rsid w:val="0018695A"/>
    <w:rsid w:val="00187FC0"/>
    <w:rsid w:val="0019002A"/>
    <w:rsid w:val="00191089"/>
    <w:rsid w:val="00191214"/>
    <w:rsid w:val="00193667"/>
    <w:rsid w:val="00195D4B"/>
    <w:rsid w:val="00195F0A"/>
    <w:rsid w:val="00196562"/>
    <w:rsid w:val="001979EA"/>
    <w:rsid w:val="001A0252"/>
    <w:rsid w:val="001A047B"/>
    <w:rsid w:val="001A1B34"/>
    <w:rsid w:val="001A44FD"/>
    <w:rsid w:val="001A6F58"/>
    <w:rsid w:val="001A71D8"/>
    <w:rsid w:val="001A73B1"/>
    <w:rsid w:val="001A7C1D"/>
    <w:rsid w:val="001A7FEB"/>
    <w:rsid w:val="001B0A1A"/>
    <w:rsid w:val="001B1546"/>
    <w:rsid w:val="001B1ABC"/>
    <w:rsid w:val="001B25ED"/>
    <w:rsid w:val="001B3EC9"/>
    <w:rsid w:val="001B55A4"/>
    <w:rsid w:val="001B6401"/>
    <w:rsid w:val="001B671B"/>
    <w:rsid w:val="001B7E4D"/>
    <w:rsid w:val="001C101D"/>
    <w:rsid w:val="001C16DE"/>
    <w:rsid w:val="001C2EBE"/>
    <w:rsid w:val="001C3766"/>
    <w:rsid w:val="001C4995"/>
    <w:rsid w:val="001C798A"/>
    <w:rsid w:val="001D165D"/>
    <w:rsid w:val="001D209E"/>
    <w:rsid w:val="001D31EC"/>
    <w:rsid w:val="001D33E4"/>
    <w:rsid w:val="001D4041"/>
    <w:rsid w:val="001D41F8"/>
    <w:rsid w:val="001D6275"/>
    <w:rsid w:val="001D635F"/>
    <w:rsid w:val="001E1052"/>
    <w:rsid w:val="001E258A"/>
    <w:rsid w:val="001E27F9"/>
    <w:rsid w:val="001E4776"/>
    <w:rsid w:val="001E513F"/>
    <w:rsid w:val="001E5146"/>
    <w:rsid w:val="001E6ED0"/>
    <w:rsid w:val="001E7BDE"/>
    <w:rsid w:val="001F0690"/>
    <w:rsid w:val="001F072D"/>
    <w:rsid w:val="001F23A5"/>
    <w:rsid w:val="001F2FEB"/>
    <w:rsid w:val="001F3D1E"/>
    <w:rsid w:val="001F4E4D"/>
    <w:rsid w:val="0020061E"/>
    <w:rsid w:val="0020182C"/>
    <w:rsid w:val="00201B99"/>
    <w:rsid w:val="00202032"/>
    <w:rsid w:val="00204D57"/>
    <w:rsid w:val="0020522C"/>
    <w:rsid w:val="00205742"/>
    <w:rsid w:val="002057C9"/>
    <w:rsid w:val="00212AEF"/>
    <w:rsid w:val="00212C64"/>
    <w:rsid w:val="002151E5"/>
    <w:rsid w:val="0021703B"/>
    <w:rsid w:val="0021762B"/>
    <w:rsid w:val="00217E6A"/>
    <w:rsid w:val="002205C0"/>
    <w:rsid w:val="00220BB7"/>
    <w:rsid w:val="00221656"/>
    <w:rsid w:val="0022195C"/>
    <w:rsid w:val="00222FC3"/>
    <w:rsid w:val="0022552D"/>
    <w:rsid w:val="00225AC4"/>
    <w:rsid w:val="00230194"/>
    <w:rsid w:val="002307C0"/>
    <w:rsid w:val="00231B54"/>
    <w:rsid w:val="00232A53"/>
    <w:rsid w:val="00232BD9"/>
    <w:rsid w:val="00237FF2"/>
    <w:rsid w:val="002415DD"/>
    <w:rsid w:val="002420A5"/>
    <w:rsid w:val="0024225E"/>
    <w:rsid w:val="0024230B"/>
    <w:rsid w:val="00243621"/>
    <w:rsid w:val="002443E3"/>
    <w:rsid w:val="0024528E"/>
    <w:rsid w:val="00247B79"/>
    <w:rsid w:val="002501DA"/>
    <w:rsid w:val="00250806"/>
    <w:rsid w:val="00250CC0"/>
    <w:rsid w:val="00254C8F"/>
    <w:rsid w:val="002554E2"/>
    <w:rsid w:val="00255A0A"/>
    <w:rsid w:val="0025716D"/>
    <w:rsid w:val="00257D54"/>
    <w:rsid w:val="00261B81"/>
    <w:rsid w:val="0026588B"/>
    <w:rsid w:val="002659EC"/>
    <w:rsid w:val="00265FD8"/>
    <w:rsid w:val="002705D6"/>
    <w:rsid w:val="00270D82"/>
    <w:rsid w:val="002717F0"/>
    <w:rsid w:val="00271D48"/>
    <w:rsid w:val="002729B5"/>
    <w:rsid w:val="002757A4"/>
    <w:rsid w:val="002763CD"/>
    <w:rsid w:val="00276E19"/>
    <w:rsid w:val="00281AF3"/>
    <w:rsid w:val="00283A2C"/>
    <w:rsid w:val="00283DC9"/>
    <w:rsid w:val="0028615F"/>
    <w:rsid w:val="00286AD7"/>
    <w:rsid w:val="002914F8"/>
    <w:rsid w:val="002924DC"/>
    <w:rsid w:val="00292733"/>
    <w:rsid w:val="002938BC"/>
    <w:rsid w:val="00293E6E"/>
    <w:rsid w:val="00293FAA"/>
    <w:rsid w:val="00297425"/>
    <w:rsid w:val="00297613"/>
    <w:rsid w:val="00297771"/>
    <w:rsid w:val="002A0AF3"/>
    <w:rsid w:val="002A0F41"/>
    <w:rsid w:val="002A1325"/>
    <w:rsid w:val="002A1946"/>
    <w:rsid w:val="002A1A39"/>
    <w:rsid w:val="002A1DB4"/>
    <w:rsid w:val="002A2319"/>
    <w:rsid w:val="002A23A1"/>
    <w:rsid w:val="002A3482"/>
    <w:rsid w:val="002B07AA"/>
    <w:rsid w:val="002B0C7F"/>
    <w:rsid w:val="002B22AE"/>
    <w:rsid w:val="002B2493"/>
    <w:rsid w:val="002B4A9D"/>
    <w:rsid w:val="002C2826"/>
    <w:rsid w:val="002C2C45"/>
    <w:rsid w:val="002C30BA"/>
    <w:rsid w:val="002C4020"/>
    <w:rsid w:val="002C428E"/>
    <w:rsid w:val="002C4E33"/>
    <w:rsid w:val="002C7582"/>
    <w:rsid w:val="002D0BD4"/>
    <w:rsid w:val="002D1540"/>
    <w:rsid w:val="002D37C3"/>
    <w:rsid w:val="002D5962"/>
    <w:rsid w:val="002D5EA9"/>
    <w:rsid w:val="002E0FB3"/>
    <w:rsid w:val="002E1CF4"/>
    <w:rsid w:val="002E5B8D"/>
    <w:rsid w:val="002E624B"/>
    <w:rsid w:val="002F1FD3"/>
    <w:rsid w:val="002F42EB"/>
    <w:rsid w:val="002F521D"/>
    <w:rsid w:val="002F65B0"/>
    <w:rsid w:val="002F7FE9"/>
    <w:rsid w:val="00300F45"/>
    <w:rsid w:val="00302283"/>
    <w:rsid w:val="00302CC4"/>
    <w:rsid w:val="003047BE"/>
    <w:rsid w:val="00310205"/>
    <w:rsid w:val="00311073"/>
    <w:rsid w:val="00314B6D"/>
    <w:rsid w:val="00315479"/>
    <w:rsid w:val="00316A87"/>
    <w:rsid w:val="003202AF"/>
    <w:rsid w:val="00320E92"/>
    <w:rsid w:val="00321563"/>
    <w:rsid w:val="003229A3"/>
    <w:rsid w:val="0032301B"/>
    <w:rsid w:val="00323201"/>
    <w:rsid w:val="00324BE3"/>
    <w:rsid w:val="0032540A"/>
    <w:rsid w:val="0032744B"/>
    <w:rsid w:val="003278E6"/>
    <w:rsid w:val="00330927"/>
    <w:rsid w:val="00331608"/>
    <w:rsid w:val="00331736"/>
    <w:rsid w:val="003326D6"/>
    <w:rsid w:val="00333745"/>
    <w:rsid w:val="00336301"/>
    <w:rsid w:val="0033691C"/>
    <w:rsid w:val="003372AD"/>
    <w:rsid w:val="003405FF"/>
    <w:rsid w:val="003411AC"/>
    <w:rsid w:val="003436F4"/>
    <w:rsid w:val="00345974"/>
    <w:rsid w:val="0035201E"/>
    <w:rsid w:val="00352970"/>
    <w:rsid w:val="003529E4"/>
    <w:rsid w:val="00352B1E"/>
    <w:rsid w:val="003555D5"/>
    <w:rsid w:val="00361636"/>
    <w:rsid w:val="00361880"/>
    <w:rsid w:val="003620A6"/>
    <w:rsid w:val="00362668"/>
    <w:rsid w:val="00362E7F"/>
    <w:rsid w:val="003642D9"/>
    <w:rsid w:val="003650E4"/>
    <w:rsid w:val="003659C1"/>
    <w:rsid w:val="00365A19"/>
    <w:rsid w:val="00373642"/>
    <w:rsid w:val="0037434E"/>
    <w:rsid w:val="003764CE"/>
    <w:rsid w:val="003764F2"/>
    <w:rsid w:val="0038158F"/>
    <w:rsid w:val="003820CD"/>
    <w:rsid w:val="003825D7"/>
    <w:rsid w:val="00383B65"/>
    <w:rsid w:val="00383E7E"/>
    <w:rsid w:val="00384870"/>
    <w:rsid w:val="00384A25"/>
    <w:rsid w:val="00384DB6"/>
    <w:rsid w:val="003866FD"/>
    <w:rsid w:val="003879C7"/>
    <w:rsid w:val="00391669"/>
    <w:rsid w:val="00393AA1"/>
    <w:rsid w:val="00393EBD"/>
    <w:rsid w:val="00394893"/>
    <w:rsid w:val="00394C7D"/>
    <w:rsid w:val="0039556C"/>
    <w:rsid w:val="0039593B"/>
    <w:rsid w:val="0039764B"/>
    <w:rsid w:val="003A0314"/>
    <w:rsid w:val="003A06EB"/>
    <w:rsid w:val="003A301D"/>
    <w:rsid w:val="003A357B"/>
    <w:rsid w:val="003A43F9"/>
    <w:rsid w:val="003A51FC"/>
    <w:rsid w:val="003B07DB"/>
    <w:rsid w:val="003B18F3"/>
    <w:rsid w:val="003B3BEA"/>
    <w:rsid w:val="003B42C6"/>
    <w:rsid w:val="003B6A3E"/>
    <w:rsid w:val="003C14F5"/>
    <w:rsid w:val="003C429C"/>
    <w:rsid w:val="003C52DB"/>
    <w:rsid w:val="003C5994"/>
    <w:rsid w:val="003C5C7C"/>
    <w:rsid w:val="003C6099"/>
    <w:rsid w:val="003C72F7"/>
    <w:rsid w:val="003D1D33"/>
    <w:rsid w:val="003D3216"/>
    <w:rsid w:val="003D3F8D"/>
    <w:rsid w:val="003D4698"/>
    <w:rsid w:val="003D55B4"/>
    <w:rsid w:val="003E01E0"/>
    <w:rsid w:val="003E0E63"/>
    <w:rsid w:val="003E2144"/>
    <w:rsid w:val="003E3AAC"/>
    <w:rsid w:val="003E457B"/>
    <w:rsid w:val="003E726B"/>
    <w:rsid w:val="003E7319"/>
    <w:rsid w:val="003E7836"/>
    <w:rsid w:val="003F1674"/>
    <w:rsid w:val="003F27A9"/>
    <w:rsid w:val="003F2EED"/>
    <w:rsid w:val="003F3DB1"/>
    <w:rsid w:val="003F539D"/>
    <w:rsid w:val="003F5CD0"/>
    <w:rsid w:val="003F677C"/>
    <w:rsid w:val="00400598"/>
    <w:rsid w:val="004017AD"/>
    <w:rsid w:val="0040205C"/>
    <w:rsid w:val="00402916"/>
    <w:rsid w:val="004040F1"/>
    <w:rsid w:val="00404123"/>
    <w:rsid w:val="0040414E"/>
    <w:rsid w:val="0040425A"/>
    <w:rsid w:val="004120A0"/>
    <w:rsid w:val="004129C8"/>
    <w:rsid w:val="00413196"/>
    <w:rsid w:val="00415CEF"/>
    <w:rsid w:val="00421ABA"/>
    <w:rsid w:val="00423A49"/>
    <w:rsid w:val="00423D94"/>
    <w:rsid w:val="00423FE4"/>
    <w:rsid w:val="00425BCD"/>
    <w:rsid w:val="004279C2"/>
    <w:rsid w:val="00427C5C"/>
    <w:rsid w:val="00430692"/>
    <w:rsid w:val="00430CCB"/>
    <w:rsid w:val="00434071"/>
    <w:rsid w:val="00437A99"/>
    <w:rsid w:val="00437CD0"/>
    <w:rsid w:val="0044112C"/>
    <w:rsid w:val="004412CB"/>
    <w:rsid w:val="00442647"/>
    <w:rsid w:val="00442C65"/>
    <w:rsid w:val="00442D14"/>
    <w:rsid w:val="004434AC"/>
    <w:rsid w:val="00444649"/>
    <w:rsid w:val="004456A7"/>
    <w:rsid w:val="0045041F"/>
    <w:rsid w:val="004519A3"/>
    <w:rsid w:val="00453AE1"/>
    <w:rsid w:val="0045436D"/>
    <w:rsid w:val="00454EB2"/>
    <w:rsid w:val="00455948"/>
    <w:rsid w:val="00456ED3"/>
    <w:rsid w:val="004576A6"/>
    <w:rsid w:val="0045775B"/>
    <w:rsid w:val="00460127"/>
    <w:rsid w:val="00461A25"/>
    <w:rsid w:val="0046280B"/>
    <w:rsid w:val="00462815"/>
    <w:rsid w:val="00462B7D"/>
    <w:rsid w:val="004630CE"/>
    <w:rsid w:val="004634CC"/>
    <w:rsid w:val="004634DD"/>
    <w:rsid w:val="00463E33"/>
    <w:rsid w:val="00463FB5"/>
    <w:rsid w:val="00465778"/>
    <w:rsid w:val="00466017"/>
    <w:rsid w:val="00472A4B"/>
    <w:rsid w:val="00473761"/>
    <w:rsid w:val="00473793"/>
    <w:rsid w:val="00473D59"/>
    <w:rsid w:val="0047724D"/>
    <w:rsid w:val="00477426"/>
    <w:rsid w:val="00480CBF"/>
    <w:rsid w:val="00481AED"/>
    <w:rsid w:val="00481EB0"/>
    <w:rsid w:val="004840BE"/>
    <w:rsid w:val="00484F32"/>
    <w:rsid w:val="004857DA"/>
    <w:rsid w:val="00485A7A"/>
    <w:rsid w:val="00492266"/>
    <w:rsid w:val="00492AC3"/>
    <w:rsid w:val="00493D21"/>
    <w:rsid w:val="00497016"/>
    <w:rsid w:val="004A06C7"/>
    <w:rsid w:val="004A15E9"/>
    <w:rsid w:val="004A50B3"/>
    <w:rsid w:val="004B0E6C"/>
    <w:rsid w:val="004B32D4"/>
    <w:rsid w:val="004B40E7"/>
    <w:rsid w:val="004B6A7E"/>
    <w:rsid w:val="004B72BF"/>
    <w:rsid w:val="004B754D"/>
    <w:rsid w:val="004B7B18"/>
    <w:rsid w:val="004B7B84"/>
    <w:rsid w:val="004C649A"/>
    <w:rsid w:val="004D0F42"/>
    <w:rsid w:val="004D3FD7"/>
    <w:rsid w:val="004D4B0F"/>
    <w:rsid w:val="004D5AA1"/>
    <w:rsid w:val="004D6224"/>
    <w:rsid w:val="004D68D0"/>
    <w:rsid w:val="004D7917"/>
    <w:rsid w:val="004D7A0D"/>
    <w:rsid w:val="004E0C8A"/>
    <w:rsid w:val="004E0CA1"/>
    <w:rsid w:val="004E36CD"/>
    <w:rsid w:val="004E38A1"/>
    <w:rsid w:val="004E60CE"/>
    <w:rsid w:val="004E66DA"/>
    <w:rsid w:val="004E7028"/>
    <w:rsid w:val="004E7375"/>
    <w:rsid w:val="004E7EC7"/>
    <w:rsid w:val="004F0D91"/>
    <w:rsid w:val="004F55AA"/>
    <w:rsid w:val="004F7A38"/>
    <w:rsid w:val="004F7E83"/>
    <w:rsid w:val="004F7F59"/>
    <w:rsid w:val="005007A9"/>
    <w:rsid w:val="00500DE8"/>
    <w:rsid w:val="00502060"/>
    <w:rsid w:val="0050391A"/>
    <w:rsid w:val="005100AE"/>
    <w:rsid w:val="005133C5"/>
    <w:rsid w:val="005134D2"/>
    <w:rsid w:val="005134D7"/>
    <w:rsid w:val="00515FF2"/>
    <w:rsid w:val="005167A5"/>
    <w:rsid w:val="00520810"/>
    <w:rsid w:val="00524D70"/>
    <w:rsid w:val="0052791C"/>
    <w:rsid w:val="005308A5"/>
    <w:rsid w:val="00531FC8"/>
    <w:rsid w:val="00531FD9"/>
    <w:rsid w:val="00534127"/>
    <w:rsid w:val="00541377"/>
    <w:rsid w:val="00545737"/>
    <w:rsid w:val="00545994"/>
    <w:rsid w:val="00545E05"/>
    <w:rsid w:val="00547F35"/>
    <w:rsid w:val="00550189"/>
    <w:rsid w:val="005520E7"/>
    <w:rsid w:val="005522EB"/>
    <w:rsid w:val="005529E6"/>
    <w:rsid w:val="005578E4"/>
    <w:rsid w:val="00557C8C"/>
    <w:rsid w:val="00560048"/>
    <w:rsid w:val="0056028D"/>
    <w:rsid w:val="0056061D"/>
    <w:rsid w:val="00561211"/>
    <w:rsid w:val="005613B3"/>
    <w:rsid w:val="00561722"/>
    <w:rsid w:val="0056219C"/>
    <w:rsid w:val="0056305E"/>
    <w:rsid w:val="00565097"/>
    <w:rsid w:val="00565347"/>
    <w:rsid w:val="005654D9"/>
    <w:rsid w:val="00565551"/>
    <w:rsid w:val="005659FA"/>
    <w:rsid w:val="00570228"/>
    <w:rsid w:val="005702CD"/>
    <w:rsid w:val="00570C0F"/>
    <w:rsid w:val="00570E9B"/>
    <w:rsid w:val="00574BA2"/>
    <w:rsid w:val="005765EF"/>
    <w:rsid w:val="00580A3A"/>
    <w:rsid w:val="00581D6F"/>
    <w:rsid w:val="005822F6"/>
    <w:rsid w:val="005829E9"/>
    <w:rsid w:val="00583BD6"/>
    <w:rsid w:val="00584DA9"/>
    <w:rsid w:val="00594A86"/>
    <w:rsid w:val="00595B59"/>
    <w:rsid w:val="00595EA7"/>
    <w:rsid w:val="005A06FF"/>
    <w:rsid w:val="005A0C19"/>
    <w:rsid w:val="005A2A30"/>
    <w:rsid w:val="005A2E57"/>
    <w:rsid w:val="005A34FD"/>
    <w:rsid w:val="005A4D47"/>
    <w:rsid w:val="005A4F54"/>
    <w:rsid w:val="005A6320"/>
    <w:rsid w:val="005A6C82"/>
    <w:rsid w:val="005B059F"/>
    <w:rsid w:val="005B0E27"/>
    <w:rsid w:val="005B2182"/>
    <w:rsid w:val="005B25C0"/>
    <w:rsid w:val="005B45CB"/>
    <w:rsid w:val="005B4803"/>
    <w:rsid w:val="005B559A"/>
    <w:rsid w:val="005B647D"/>
    <w:rsid w:val="005C2C0D"/>
    <w:rsid w:val="005C6A9E"/>
    <w:rsid w:val="005D039B"/>
    <w:rsid w:val="005D0F93"/>
    <w:rsid w:val="005D2282"/>
    <w:rsid w:val="005D2649"/>
    <w:rsid w:val="005D3B56"/>
    <w:rsid w:val="005D5196"/>
    <w:rsid w:val="005D7D09"/>
    <w:rsid w:val="005E137E"/>
    <w:rsid w:val="005E3065"/>
    <w:rsid w:val="005E4280"/>
    <w:rsid w:val="005E497A"/>
    <w:rsid w:val="005E4CF2"/>
    <w:rsid w:val="005E500F"/>
    <w:rsid w:val="005E5070"/>
    <w:rsid w:val="005E5E4D"/>
    <w:rsid w:val="005E7247"/>
    <w:rsid w:val="005E7285"/>
    <w:rsid w:val="005F0EEA"/>
    <w:rsid w:val="005F16CC"/>
    <w:rsid w:val="005F1CD0"/>
    <w:rsid w:val="005F61D5"/>
    <w:rsid w:val="005F7B63"/>
    <w:rsid w:val="00602109"/>
    <w:rsid w:val="006033F2"/>
    <w:rsid w:val="00603A4C"/>
    <w:rsid w:val="00603A90"/>
    <w:rsid w:val="006048E2"/>
    <w:rsid w:val="00605C79"/>
    <w:rsid w:val="0061013B"/>
    <w:rsid w:val="00610DEF"/>
    <w:rsid w:val="00613118"/>
    <w:rsid w:val="00614F20"/>
    <w:rsid w:val="00615AF2"/>
    <w:rsid w:val="00616C3C"/>
    <w:rsid w:val="006173B2"/>
    <w:rsid w:val="00617EC8"/>
    <w:rsid w:val="006204C2"/>
    <w:rsid w:val="00621A3C"/>
    <w:rsid w:val="00621B72"/>
    <w:rsid w:val="00622B37"/>
    <w:rsid w:val="00622EE1"/>
    <w:rsid w:val="00622FAD"/>
    <w:rsid w:val="00624202"/>
    <w:rsid w:val="00624F41"/>
    <w:rsid w:val="00625AE9"/>
    <w:rsid w:val="006278A2"/>
    <w:rsid w:val="0063027A"/>
    <w:rsid w:val="0063042D"/>
    <w:rsid w:val="00631F4E"/>
    <w:rsid w:val="00635D06"/>
    <w:rsid w:val="00635F9D"/>
    <w:rsid w:val="00636868"/>
    <w:rsid w:val="006401F8"/>
    <w:rsid w:val="00640673"/>
    <w:rsid w:val="006436A2"/>
    <w:rsid w:val="006457E1"/>
    <w:rsid w:val="00646134"/>
    <w:rsid w:val="006473EC"/>
    <w:rsid w:val="00647885"/>
    <w:rsid w:val="0065045C"/>
    <w:rsid w:val="00653B15"/>
    <w:rsid w:val="00654542"/>
    <w:rsid w:val="006557AA"/>
    <w:rsid w:val="006559AA"/>
    <w:rsid w:val="00655C63"/>
    <w:rsid w:val="00657961"/>
    <w:rsid w:val="00660B2F"/>
    <w:rsid w:val="00660B4F"/>
    <w:rsid w:val="00662981"/>
    <w:rsid w:val="006650FC"/>
    <w:rsid w:val="00667E1E"/>
    <w:rsid w:val="00670D59"/>
    <w:rsid w:val="0067197A"/>
    <w:rsid w:val="00671EE7"/>
    <w:rsid w:val="00672CDD"/>
    <w:rsid w:val="00673055"/>
    <w:rsid w:val="006750E2"/>
    <w:rsid w:val="006764CE"/>
    <w:rsid w:val="0067730A"/>
    <w:rsid w:val="0067779D"/>
    <w:rsid w:val="00681044"/>
    <w:rsid w:val="00681C63"/>
    <w:rsid w:val="006829CF"/>
    <w:rsid w:val="00682F98"/>
    <w:rsid w:val="00684BE7"/>
    <w:rsid w:val="00684CDC"/>
    <w:rsid w:val="00687731"/>
    <w:rsid w:val="006907D0"/>
    <w:rsid w:val="00691DBF"/>
    <w:rsid w:val="0069395B"/>
    <w:rsid w:val="00695367"/>
    <w:rsid w:val="00697129"/>
    <w:rsid w:val="006972A3"/>
    <w:rsid w:val="006979C0"/>
    <w:rsid w:val="006A1CAC"/>
    <w:rsid w:val="006A4F9D"/>
    <w:rsid w:val="006A5056"/>
    <w:rsid w:val="006A535F"/>
    <w:rsid w:val="006A6E99"/>
    <w:rsid w:val="006B0106"/>
    <w:rsid w:val="006B0321"/>
    <w:rsid w:val="006B12FD"/>
    <w:rsid w:val="006B251C"/>
    <w:rsid w:val="006B2DE7"/>
    <w:rsid w:val="006B2FE2"/>
    <w:rsid w:val="006B3350"/>
    <w:rsid w:val="006B3F6C"/>
    <w:rsid w:val="006B5546"/>
    <w:rsid w:val="006C1860"/>
    <w:rsid w:val="006C3480"/>
    <w:rsid w:val="006C3702"/>
    <w:rsid w:val="006C3882"/>
    <w:rsid w:val="006C47F9"/>
    <w:rsid w:val="006C4976"/>
    <w:rsid w:val="006C58D9"/>
    <w:rsid w:val="006D0705"/>
    <w:rsid w:val="006D0773"/>
    <w:rsid w:val="006D0D1A"/>
    <w:rsid w:val="006D13B2"/>
    <w:rsid w:val="006D1A93"/>
    <w:rsid w:val="006D24C2"/>
    <w:rsid w:val="006D6FE3"/>
    <w:rsid w:val="006E1C9A"/>
    <w:rsid w:val="006E562E"/>
    <w:rsid w:val="006E57D4"/>
    <w:rsid w:val="006E7362"/>
    <w:rsid w:val="006E7498"/>
    <w:rsid w:val="006E7AA7"/>
    <w:rsid w:val="006F19B8"/>
    <w:rsid w:val="006F4F3B"/>
    <w:rsid w:val="006F57BE"/>
    <w:rsid w:val="006F714B"/>
    <w:rsid w:val="006F7E58"/>
    <w:rsid w:val="006F7F31"/>
    <w:rsid w:val="00701D0B"/>
    <w:rsid w:val="0070211E"/>
    <w:rsid w:val="00704669"/>
    <w:rsid w:val="00704A86"/>
    <w:rsid w:val="00706259"/>
    <w:rsid w:val="00706781"/>
    <w:rsid w:val="0070693F"/>
    <w:rsid w:val="00707A31"/>
    <w:rsid w:val="00707F93"/>
    <w:rsid w:val="00710BE3"/>
    <w:rsid w:val="007115A6"/>
    <w:rsid w:val="00711A7D"/>
    <w:rsid w:val="00711E30"/>
    <w:rsid w:val="00712A7B"/>
    <w:rsid w:val="00713459"/>
    <w:rsid w:val="00714111"/>
    <w:rsid w:val="007149FB"/>
    <w:rsid w:val="00716081"/>
    <w:rsid w:val="007161C5"/>
    <w:rsid w:val="00720C95"/>
    <w:rsid w:val="00720CD5"/>
    <w:rsid w:val="00722281"/>
    <w:rsid w:val="00722BC1"/>
    <w:rsid w:val="00722C0B"/>
    <w:rsid w:val="007241F0"/>
    <w:rsid w:val="00724655"/>
    <w:rsid w:val="00724AE8"/>
    <w:rsid w:val="00724E3B"/>
    <w:rsid w:val="00726968"/>
    <w:rsid w:val="00726DAD"/>
    <w:rsid w:val="00726EB5"/>
    <w:rsid w:val="00727DFE"/>
    <w:rsid w:val="0073135D"/>
    <w:rsid w:val="0073436D"/>
    <w:rsid w:val="00734F40"/>
    <w:rsid w:val="00735BC8"/>
    <w:rsid w:val="00740101"/>
    <w:rsid w:val="0074234C"/>
    <w:rsid w:val="0074348B"/>
    <w:rsid w:val="00743FD0"/>
    <w:rsid w:val="007447E4"/>
    <w:rsid w:val="007449F7"/>
    <w:rsid w:val="007501BB"/>
    <w:rsid w:val="007508DB"/>
    <w:rsid w:val="00755F01"/>
    <w:rsid w:val="00756550"/>
    <w:rsid w:val="00761D5E"/>
    <w:rsid w:val="0076212B"/>
    <w:rsid w:val="00764CD6"/>
    <w:rsid w:val="00764DA3"/>
    <w:rsid w:val="00765403"/>
    <w:rsid w:val="00770292"/>
    <w:rsid w:val="0077177A"/>
    <w:rsid w:val="0077223E"/>
    <w:rsid w:val="00772D2D"/>
    <w:rsid w:val="00773DAF"/>
    <w:rsid w:val="00774BB9"/>
    <w:rsid w:val="00775440"/>
    <w:rsid w:val="00776EE9"/>
    <w:rsid w:val="00777FCF"/>
    <w:rsid w:val="00777FFB"/>
    <w:rsid w:val="00783BBB"/>
    <w:rsid w:val="00783DD3"/>
    <w:rsid w:val="00783FE5"/>
    <w:rsid w:val="00784682"/>
    <w:rsid w:val="00784CBC"/>
    <w:rsid w:val="007863D6"/>
    <w:rsid w:val="00791364"/>
    <w:rsid w:val="00792771"/>
    <w:rsid w:val="00792F94"/>
    <w:rsid w:val="007939B7"/>
    <w:rsid w:val="00793F81"/>
    <w:rsid w:val="007944D5"/>
    <w:rsid w:val="007973DA"/>
    <w:rsid w:val="007A1115"/>
    <w:rsid w:val="007A1215"/>
    <w:rsid w:val="007A167C"/>
    <w:rsid w:val="007A2143"/>
    <w:rsid w:val="007A24D2"/>
    <w:rsid w:val="007A4723"/>
    <w:rsid w:val="007A5C15"/>
    <w:rsid w:val="007A5C91"/>
    <w:rsid w:val="007A6FEA"/>
    <w:rsid w:val="007A7F64"/>
    <w:rsid w:val="007B213E"/>
    <w:rsid w:val="007B2985"/>
    <w:rsid w:val="007B34C6"/>
    <w:rsid w:val="007B363B"/>
    <w:rsid w:val="007B37B6"/>
    <w:rsid w:val="007B52C7"/>
    <w:rsid w:val="007B6968"/>
    <w:rsid w:val="007B6E27"/>
    <w:rsid w:val="007C0AED"/>
    <w:rsid w:val="007C1C45"/>
    <w:rsid w:val="007C4ADF"/>
    <w:rsid w:val="007C4B4F"/>
    <w:rsid w:val="007C54BC"/>
    <w:rsid w:val="007C651A"/>
    <w:rsid w:val="007C6F56"/>
    <w:rsid w:val="007C7C91"/>
    <w:rsid w:val="007D012D"/>
    <w:rsid w:val="007D048B"/>
    <w:rsid w:val="007D1630"/>
    <w:rsid w:val="007D481D"/>
    <w:rsid w:val="007D4D27"/>
    <w:rsid w:val="007D5213"/>
    <w:rsid w:val="007D6552"/>
    <w:rsid w:val="007E040A"/>
    <w:rsid w:val="007E2C5C"/>
    <w:rsid w:val="007E2F66"/>
    <w:rsid w:val="007E3767"/>
    <w:rsid w:val="007E5F75"/>
    <w:rsid w:val="007E66F5"/>
    <w:rsid w:val="007E6E52"/>
    <w:rsid w:val="007E74DD"/>
    <w:rsid w:val="007E7B63"/>
    <w:rsid w:val="007F02F1"/>
    <w:rsid w:val="007F1022"/>
    <w:rsid w:val="007F158C"/>
    <w:rsid w:val="007F1E2C"/>
    <w:rsid w:val="007F21DD"/>
    <w:rsid w:val="007F3ACE"/>
    <w:rsid w:val="007F4863"/>
    <w:rsid w:val="007F48CC"/>
    <w:rsid w:val="007F7EB8"/>
    <w:rsid w:val="008009A0"/>
    <w:rsid w:val="0080269C"/>
    <w:rsid w:val="00803AE9"/>
    <w:rsid w:val="00804B18"/>
    <w:rsid w:val="008066A4"/>
    <w:rsid w:val="00807B3A"/>
    <w:rsid w:val="008107B2"/>
    <w:rsid w:val="00810FBA"/>
    <w:rsid w:val="0081193F"/>
    <w:rsid w:val="00811F87"/>
    <w:rsid w:val="0081317F"/>
    <w:rsid w:val="00813366"/>
    <w:rsid w:val="00813AC0"/>
    <w:rsid w:val="00813D3D"/>
    <w:rsid w:val="00814EE8"/>
    <w:rsid w:val="00816B9A"/>
    <w:rsid w:val="00816C8F"/>
    <w:rsid w:val="00816E1E"/>
    <w:rsid w:val="0082035D"/>
    <w:rsid w:val="00821129"/>
    <w:rsid w:val="008213E9"/>
    <w:rsid w:val="0082322C"/>
    <w:rsid w:val="008240C8"/>
    <w:rsid w:val="00825032"/>
    <w:rsid w:val="0082567F"/>
    <w:rsid w:val="008259B6"/>
    <w:rsid w:val="00826579"/>
    <w:rsid w:val="00826BBD"/>
    <w:rsid w:val="00827723"/>
    <w:rsid w:val="008308D2"/>
    <w:rsid w:val="00831DD9"/>
    <w:rsid w:val="00832339"/>
    <w:rsid w:val="00833524"/>
    <w:rsid w:val="00836A02"/>
    <w:rsid w:val="0083727B"/>
    <w:rsid w:val="00840874"/>
    <w:rsid w:val="0084170D"/>
    <w:rsid w:val="00841EC7"/>
    <w:rsid w:val="00845B24"/>
    <w:rsid w:val="00845E45"/>
    <w:rsid w:val="00847654"/>
    <w:rsid w:val="00847BE9"/>
    <w:rsid w:val="00850280"/>
    <w:rsid w:val="00850844"/>
    <w:rsid w:val="00851B9C"/>
    <w:rsid w:val="0085220A"/>
    <w:rsid w:val="00852FDB"/>
    <w:rsid w:val="008532AF"/>
    <w:rsid w:val="00854BB4"/>
    <w:rsid w:val="00854E4F"/>
    <w:rsid w:val="0085569D"/>
    <w:rsid w:val="0085596A"/>
    <w:rsid w:val="00856313"/>
    <w:rsid w:val="00857A1E"/>
    <w:rsid w:val="008610FE"/>
    <w:rsid w:val="00861364"/>
    <w:rsid w:val="00861909"/>
    <w:rsid w:val="00861918"/>
    <w:rsid w:val="00861954"/>
    <w:rsid w:val="00861CED"/>
    <w:rsid w:val="00862806"/>
    <w:rsid w:val="00862F48"/>
    <w:rsid w:val="008639C7"/>
    <w:rsid w:val="00866E3E"/>
    <w:rsid w:val="00870CE3"/>
    <w:rsid w:val="00871D90"/>
    <w:rsid w:val="00872258"/>
    <w:rsid w:val="00872B8E"/>
    <w:rsid w:val="00873B9E"/>
    <w:rsid w:val="00874F26"/>
    <w:rsid w:val="00875BCB"/>
    <w:rsid w:val="00877CF8"/>
    <w:rsid w:val="008814AE"/>
    <w:rsid w:val="00882279"/>
    <w:rsid w:val="008822CB"/>
    <w:rsid w:val="0088350B"/>
    <w:rsid w:val="00885551"/>
    <w:rsid w:val="00885C19"/>
    <w:rsid w:val="00885CA3"/>
    <w:rsid w:val="00885F8B"/>
    <w:rsid w:val="008876F9"/>
    <w:rsid w:val="00887747"/>
    <w:rsid w:val="008879C9"/>
    <w:rsid w:val="00893DA2"/>
    <w:rsid w:val="0089437A"/>
    <w:rsid w:val="00896E7B"/>
    <w:rsid w:val="00897141"/>
    <w:rsid w:val="00897229"/>
    <w:rsid w:val="008A1B59"/>
    <w:rsid w:val="008A63EA"/>
    <w:rsid w:val="008A6991"/>
    <w:rsid w:val="008A7D9C"/>
    <w:rsid w:val="008B381B"/>
    <w:rsid w:val="008B55DC"/>
    <w:rsid w:val="008B57E6"/>
    <w:rsid w:val="008B689A"/>
    <w:rsid w:val="008B68FF"/>
    <w:rsid w:val="008B7EC4"/>
    <w:rsid w:val="008C02F8"/>
    <w:rsid w:val="008C216E"/>
    <w:rsid w:val="008C2D93"/>
    <w:rsid w:val="008C32FC"/>
    <w:rsid w:val="008C4131"/>
    <w:rsid w:val="008C5794"/>
    <w:rsid w:val="008C5836"/>
    <w:rsid w:val="008C5BC9"/>
    <w:rsid w:val="008C7722"/>
    <w:rsid w:val="008D048D"/>
    <w:rsid w:val="008D0A91"/>
    <w:rsid w:val="008D1AB7"/>
    <w:rsid w:val="008D41CA"/>
    <w:rsid w:val="008D5526"/>
    <w:rsid w:val="008D5BAD"/>
    <w:rsid w:val="008E0697"/>
    <w:rsid w:val="008E174B"/>
    <w:rsid w:val="008E3121"/>
    <w:rsid w:val="008E3F03"/>
    <w:rsid w:val="008E6274"/>
    <w:rsid w:val="008E77AB"/>
    <w:rsid w:val="008E7EA6"/>
    <w:rsid w:val="008F0619"/>
    <w:rsid w:val="008F0A5E"/>
    <w:rsid w:val="008F0D28"/>
    <w:rsid w:val="008F1FB3"/>
    <w:rsid w:val="008F1FBD"/>
    <w:rsid w:val="008F258D"/>
    <w:rsid w:val="008F3D29"/>
    <w:rsid w:val="008F46A6"/>
    <w:rsid w:val="008F4A98"/>
    <w:rsid w:val="008F4C7C"/>
    <w:rsid w:val="008F6DB5"/>
    <w:rsid w:val="008F7D99"/>
    <w:rsid w:val="00905848"/>
    <w:rsid w:val="00905A69"/>
    <w:rsid w:val="009100B2"/>
    <w:rsid w:val="00910820"/>
    <w:rsid w:val="00910AE5"/>
    <w:rsid w:val="009112C7"/>
    <w:rsid w:val="00911CD6"/>
    <w:rsid w:val="00912080"/>
    <w:rsid w:val="00912E94"/>
    <w:rsid w:val="00914578"/>
    <w:rsid w:val="0091473C"/>
    <w:rsid w:val="00914802"/>
    <w:rsid w:val="009159FE"/>
    <w:rsid w:val="00915C39"/>
    <w:rsid w:val="00916184"/>
    <w:rsid w:val="009205B4"/>
    <w:rsid w:val="009218DC"/>
    <w:rsid w:val="00922364"/>
    <w:rsid w:val="00922B7D"/>
    <w:rsid w:val="00923808"/>
    <w:rsid w:val="00927794"/>
    <w:rsid w:val="00930116"/>
    <w:rsid w:val="00930C97"/>
    <w:rsid w:val="0093251A"/>
    <w:rsid w:val="00932CFC"/>
    <w:rsid w:val="00933219"/>
    <w:rsid w:val="0093698F"/>
    <w:rsid w:val="009377B9"/>
    <w:rsid w:val="009378B4"/>
    <w:rsid w:val="00942217"/>
    <w:rsid w:val="00943388"/>
    <w:rsid w:val="00944A34"/>
    <w:rsid w:val="00945A22"/>
    <w:rsid w:val="00946D31"/>
    <w:rsid w:val="00947C89"/>
    <w:rsid w:val="009508DF"/>
    <w:rsid w:val="00950F44"/>
    <w:rsid w:val="0095458C"/>
    <w:rsid w:val="0095461A"/>
    <w:rsid w:val="00956253"/>
    <w:rsid w:val="00956C48"/>
    <w:rsid w:val="00957812"/>
    <w:rsid w:val="009600D3"/>
    <w:rsid w:val="00960FCF"/>
    <w:rsid w:val="00961C71"/>
    <w:rsid w:val="00961E78"/>
    <w:rsid w:val="00963E00"/>
    <w:rsid w:val="00965E73"/>
    <w:rsid w:val="00970D8F"/>
    <w:rsid w:val="00970EA7"/>
    <w:rsid w:val="009718BA"/>
    <w:rsid w:val="009745B9"/>
    <w:rsid w:val="00974ECA"/>
    <w:rsid w:val="009755FE"/>
    <w:rsid w:val="00975834"/>
    <w:rsid w:val="00976138"/>
    <w:rsid w:val="00977703"/>
    <w:rsid w:val="009813FF"/>
    <w:rsid w:val="00981F09"/>
    <w:rsid w:val="00983703"/>
    <w:rsid w:val="00984876"/>
    <w:rsid w:val="0098542D"/>
    <w:rsid w:val="00985476"/>
    <w:rsid w:val="00985F7E"/>
    <w:rsid w:val="009869EE"/>
    <w:rsid w:val="009906EE"/>
    <w:rsid w:val="00990FE7"/>
    <w:rsid w:val="00991B9A"/>
    <w:rsid w:val="00992C3A"/>
    <w:rsid w:val="00993678"/>
    <w:rsid w:val="009940C1"/>
    <w:rsid w:val="00995373"/>
    <w:rsid w:val="00996238"/>
    <w:rsid w:val="009970BC"/>
    <w:rsid w:val="00997B20"/>
    <w:rsid w:val="00997BB3"/>
    <w:rsid w:val="00997BB9"/>
    <w:rsid w:val="00997E77"/>
    <w:rsid w:val="00997F35"/>
    <w:rsid w:val="009A0FC0"/>
    <w:rsid w:val="009A1B88"/>
    <w:rsid w:val="009A22FD"/>
    <w:rsid w:val="009A28A6"/>
    <w:rsid w:val="009A29A7"/>
    <w:rsid w:val="009A3E4E"/>
    <w:rsid w:val="009A4AD5"/>
    <w:rsid w:val="009A6258"/>
    <w:rsid w:val="009A76C0"/>
    <w:rsid w:val="009B1B9C"/>
    <w:rsid w:val="009B2EF8"/>
    <w:rsid w:val="009B5420"/>
    <w:rsid w:val="009B56DC"/>
    <w:rsid w:val="009B6261"/>
    <w:rsid w:val="009B6C39"/>
    <w:rsid w:val="009B6CEC"/>
    <w:rsid w:val="009B752D"/>
    <w:rsid w:val="009C0D27"/>
    <w:rsid w:val="009C1BC6"/>
    <w:rsid w:val="009C3E10"/>
    <w:rsid w:val="009C4B39"/>
    <w:rsid w:val="009D5D84"/>
    <w:rsid w:val="009D7DAC"/>
    <w:rsid w:val="009E362F"/>
    <w:rsid w:val="009E4B1A"/>
    <w:rsid w:val="009E5444"/>
    <w:rsid w:val="009E5AE2"/>
    <w:rsid w:val="009E74B5"/>
    <w:rsid w:val="009F1ABA"/>
    <w:rsid w:val="009F2319"/>
    <w:rsid w:val="009F2C30"/>
    <w:rsid w:val="009F3697"/>
    <w:rsid w:val="009F4231"/>
    <w:rsid w:val="009F6642"/>
    <w:rsid w:val="009F6A5E"/>
    <w:rsid w:val="009F7A80"/>
    <w:rsid w:val="00A0154F"/>
    <w:rsid w:val="00A01716"/>
    <w:rsid w:val="00A0265E"/>
    <w:rsid w:val="00A04A96"/>
    <w:rsid w:val="00A07573"/>
    <w:rsid w:val="00A07A7F"/>
    <w:rsid w:val="00A07DBF"/>
    <w:rsid w:val="00A11DD1"/>
    <w:rsid w:val="00A13815"/>
    <w:rsid w:val="00A13CEA"/>
    <w:rsid w:val="00A13D2E"/>
    <w:rsid w:val="00A14B68"/>
    <w:rsid w:val="00A15F24"/>
    <w:rsid w:val="00A1770C"/>
    <w:rsid w:val="00A22DB6"/>
    <w:rsid w:val="00A243ED"/>
    <w:rsid w:val="00A2470D"/>
    <w:rsid w:val="00A251DC"/>
    <w:rsid w:val="00A266CF"/>
    <w:rsid w:val="00A27FD0"/>
    <w:rsid w:val="00A30D65"/>
    <w:rsid w:val="00A32559"/>
    <w:rsid w:val="00A32F0A"/>
    <w:rsid w:val="00A33D5B"/>
    <w:rsid w:val="00A33F3D"/>
    <w:rsid w:val="00A35317"/>
    <w:rsid w:val="00A375AB"/>
    <w:rsid w:val="00A409F1"/>
    <w:rsid w:val="00A417F2"/>
    <w:rsid w:val="00A42173"/>
    <w:rsid w:val="00A438EB"/>
    <w:rsid w:val="00A45064"/>
    <w:rsid w:val="00A45131"/>
    <w:rsid w:val="00A45EC8"/>
    <w:rsid w:val="00A47D10"/>
    <w:rsid w:val="00A50CFA"/>
    <w:rsid w:val="00A521E8"/>
    <w:rsid w:val="00A5236D"/>
    <w:rsid w:val="00A52DE0"/>
    <w:rsid w:val="00A52FA2"/>
    <w:rsid w:val="00A53F4B"/>
    <w:rsid w:val="00A548C3"/>
    <w:rsid w:val="00A55231"/>
    <w:rsid w:val="00A56059"/>
    <w:rsid w:val="00A57066"/>
    <w:rsid w:val="00A603B4"/>
    <w:rsid w:val="00A62B26"/>
    <w:rsid w:val="00A6453F"/>
    <w:rsid w:val="00A654CE"/>
    <w:rsid w:val="00A66064"/>
    <w:rsid w:val="00A663F0"/>
    <w:rsid w:val="00A66604"/>
    <w:rsid w:val="00A72919"/>
    <w:rsid w:val="00A72F36"/>
    <w:rsid w:val="00A73500"/>
    <w:rsid w:val="00A75E74"/>
    <w:rsid w:val="00A77B44"/>
    <w:rsid w:val="00A805DD"/>
    <w:rsid w:val="00A81625"/>
    <w:rsid w:val="00A81B7E"/>
    <w:rsid w:val="00A84BFE"/>
    <w:rsid w:val="00A85DEF"/>
    <w:rsid w:val="00A90B71"/>
    <w:rsid w:val="00A91BE7"/>
    <w:rsid w:val="00A92C82"/>
    <w:rsid w:val="00A94D2F"/>
    <w:rsid w:val="00A975A5"/>
    <w:rsid w:val="00A97FC6"/>
    <w:rsid w:val="00AA042D"/>
    <w:rsid w:val="00AA06DF"/>
    <w:rsid w:val="00AA1702"/>
    <w:rsid w:val="00AA1FC9"/>
    <w:rsid w:val="00AA2BA3"/>
    <w:rsid w:val="00AA2CA0"/>
    <w:rsid w:val="00AA3196"/>
    <w:rsid w:val="00AA31ED"/>
    <w:rsid w:val="00AA5591"/>
    <w:rsid w:val="00AA70B7"/>
    <w:rsid w:val="00AA7894"/>
    <w:rsid w:val="00AB02F8"/>
    <w:rsid w:val="00AB112B"/>
    <w:rsid w:val="00AB4C76"/>
    <w:rsid w:val="00AB5383"/>
    <w:rsid w:val="00AB5F63"/>
    <w:rsid w:val="00AB6A4E"/>
    <w:rsid w:val="00AB7F9E"/>
    <w:rsid w:val="00AC0083"/>
    <w:rsid w:val="00AC1CC8"/>
    <w:rsid w:val="00AC39AA"/>
    <w:rsid w:val="00AC4F11"/>
    <w:rsid w:val="00AC6977"/>
    <w:rsid w:val="00AC6E8B"/>
    <w:rsid w:val="00AC7228"/>
    <w:rsid w:val="00AD01E0"/>
    <w:rsid w:val="00AD11B3"/>
    <w:rsid w:val="00AD132A"/>
    <w:rsid w:val="00AD2376"/>
    <w:rsid w:val="00AD407F"/>
    <w:rsid w:val="00AD483E"/>
    <w:rsid w:val="00AD5367"/>
    <w:rsid w:val="00AD63F7"/>
    <w:rsid w:val="00AD699C"/>
    <w:rsid w:val="00AD7858"/>
    <w:rsid w:val="00AD7B4E"/>
    <w:rsid w:val="00AE0CEA"/>
    <w:rsid w:val="00AE2924"/>
    <w:rsid w:val="00AE2A50"/>
    <w:rsid w:val="00AE32B3"/>
    <w:rsid w:val="00AE5545"/>
    <w:rsid w:val="00AE5ED7"/>
    <w:rsid w:val="00AE60E9"/>
    <w:rsid w:val="00AE7AC8"/>
    <w:rsid w:val="00AE7B21"/>
    <w:rsid w:val="00AF0FAE"/>
    <w:rsid w:val="00AF156F"/>
    <w:rsid w:val="00AF1D17"/>
    <w:rsid w:val="00AF20A4"/>
    <w:rsid w:val="00AF28B7"/>
    <w:rsid w:val="00AF2F85"/>
    <w:rsid w:val="00AF3BC1"/>
    <w:rsid w:val="00AF4A98"/>
    <w:rsid w:val="00AF5B2A"/>
    <w:rsid w:val="00AF7260"/>
    <w:rsid w:val="00AF7D9B"/>
    <w:rsid w:val="00B0074F"/>
    <w:rsid w:val="00B01C36"/>
    <w:rsid w:val="00B01E45"/>
    <w:rsid w:val="00B02750"/>
    <w:rsid w:val="00B03758"/>
    <w:rsid w:val="00B0501D"/>
    <w:rsid w:val="00B06D61"/>
    <w:rsid w:val="00B11214"/>
    <w:rsid w:val="00B1340C"/>
    <w:rsid w:val="00B13FA4"/>
    <w:rsid w:val="00B14CFB"/>
    <w:rsid w:val="00B1625F"/>
    <w:rsid w:val="00B166E6"/>
    <w:rsid w:val="00B21145"/>
    <w:rsid w:val="00B22D12"/>
    <w:rsid w:val="00B25536"/>
    <w:rsid w:val="00B25FE0"/>
    <w:rsid w:val="00B26A3F"/>
    <w:rsid w:val="00B27820"/>
    <w:rsid w:val="00B27B6C"/>
    <w:rsid w:val="00B30D64"/>
    <w:rsid w:val="00B30E4D"/>
    <w:rsid w:val="00B338E6"/>
    <w:rsid w:val="00B34C1C"/>
    <w:rsid w:val="00B42D42"/>
    <w:rsid w:val="00B47442"/>
    <w:rsid w:val="00B51F15"/>
    <w:rsid w:val="00B53844"/>
    <w:rsid w:val="00B55731"/>
    <w:rsid w:val="00B600E4"/>
    <w:rsid w:val="00B6102D"/>
    <w:rsid w:val="00B640C9"/>
    <w:rsid w:val="00B72B5C"/>
    <w:rsid w:val="00B72D9F"/>
    <w:rsid w:val="00B74E5C"/>
    <w:rsid w:val="00B75479"/>
    <w:rsid w:val="00B755B7"/>
    <w:rsid w:val="00B765F3"/>
    <w:rsid w:val="00B77A75"/>
    <w:rsid w:val="00B80C39"/>
    <w:rsid w:val="00B81B81"/>
    <w:rsid w:val="00B83EEC"/>
    <w:rsid w:val="00B8468E"/>
    <w:rsid w:val="00B84C2D"/>
    <w:rsid w:val="00B91054"/>
    <w:rsid w:val="00B91176"/>
    <w:rsid w:val="00B94DC4"/>
    <w:rsid w:val="00B96DE4"/>
    <w:rsid w:val="00BA1CDC"/>
    <w:rsid w:val="00BA257E"/>
    <w:rsid w:val="00BA3142"/>
    <w:rsid w:val="00BA3B2D"/>
    <w:rsid w:val="00BA52D6"/>
    <w:rsid w:val="00BB022D"/>
    <w:rsid w:val="00BB337A"/>
    <w:rsid w:val="00BB37A7"/>
    <w:rsid w:val="00BB3F85"/>
    <w:rsid w:val="00BB40A7"/>
    <w:rsid w:val="00BB4357"/>
    <w:rsid w:val="00BB5741"/>
    <w:rsid w:val="00BC0222"/>
    <w:rsid w:val="00BC1755"/>
    <w:rsid w:val="00BC2E47"/>
    <w:rsid w:val="00BC2F24"/>
    <w:rsid w:val="00BC3E36"/>
    <w:rsid w:val="00BC487E"/>
    <w:rsid w:val="00BC6440"/>
    <w:rsid w:val="00BD087D"/>
    <w:rsid w:val="00BD18B0"/>
    <w:rsid w:val="00BD1AAD"/>
    <w:rsid w:val="00BD1B06"/>
    <w:rsid w:val="00BD2503"/>
    <w:rsid w:val="00BD2645"/>
    <w:rsid w:val="00BD2DB2"/>
    <w:rsid w:val="00BD4A8A"/>
    <w:rsid w:val="00BD56D5"/>
    <w:rsid w:val="00BD6336"/>
    <w:rsid w:val="00BD779B"/>
    <w:rsid w:val="00BD79FE"/>
    <w:rsid w:val="00BD7B77"/>
    <w:rsid w:val="00BE064B"/>
    <w:rsid w:val="00BE2305"/>
    <w:rsid w:val="00BE414C"/>
    <w:rsid w:val="00BE48BA"/>
    <w:rsid w:val="00BE5A9F"/>
    <w:rsid w:val="00BE6C00"/>
    <w:rsid w:val="00BE7716"/>
    <w:rsid w:val="00BE7E83"/>
    <w:rsid w:val="00BF0D2D"/>
    <w:rsid w:val="00BF0E43"/>
    <w:rsid w:val="00BF176C"/>
    <w:rsid w:val="00BF2ED8"/>
    <w:rsid w:val="00BF30BA"/>
    <w:rsid w:val="00BF6652"/>
    <w:rsid w:val="00BF66F7"/>
    <w:rsid w:val="00BF692D"/>
    <w:rsid w:val="00C00A48"/>
    <w:rsid w:val="00C0553C"/>
    <w:rsid w:val="00C06BAF"/>
    <w:rsid w:val="00C07A40"/>
    <w:rsid w:val="00C10000"/>
    <w:rsid w:val="00C110F5"/>
    <w:rsid w:val="00C1163C"/>
    <w:rsid w:val="00C12834"/>
    <w:rsid w:val="00C12E62"/>
    <w:rsid w:val="00C12FFF"/>
    <w:rsid w:val="00C13479"/>
    <w:rsid w:val="00C13B75"/>
    <w:rsid w:val="00C15031"/>
    <w:rsid w:val="00C15144"/>
    <w:rsid w:val="00C15A77"/>
    <w:rsid w:val="00C15CDB"/>
    <w:rsid w:val="00C16165"/>
    <w:rsid w:val="00C16401"/>
    <w:rsid w:val="00C16643"/>
    <w:rsid w:val="00C16DF8"/>
    <w:rsid w:val="00C1753A"/>
    <w:rsid w:val="00C17FB2"/>
    <w:rsid w:val="00C21EA2"/>
    <w:rsid w:val="00C22C89"/>
    <w:rsid w:val="00C258C6"/>
    <w:rsid w:val="00C25AF8"/>
    <w:rsid w:val="00C27017"/>
    <w:rsid w:val="00C27A7A"/>
    <w:rsid w:val="00C30B58"/>
    <w:rsid w:val="00C32861"/>
    <w:rsid w:val="00C34E9E"/>
    <w:rsid w:val="00C34F74"/>
    <w:rsid w:val="00C36FFF"/>
    <w:rsid w:val="00C37179"/>
    <w:rsid w:val="00C37E04"/>
    <w:rsid w:val="00C4059D"/>
    <w:rsid w:val="00C41F2A"/>
    <w:rsid w:val="00C44A99"/>
    <w:rsid w:val="00C463FB"/>
    <w:rsid w:val="00C46964"/>
    <w:rsid w:val="00C469AE"/>
    <w:rsid w:val="00C502B1"/>
    <w:rsid w:val="00C5274B"/>
    <w:rsid w:val="00C52C6E"/>
    <w:rsid w:val="00C5453A"/>
    <w:rsid w:val="00C54D45"/>
    <w:rsid w:val="00C55B4F"/>
    <w:rsid w:val="00C56248"/>
    <w:rsid w:val="00C5696D"/>
    <w:rsid w:val="00C56A66"/>
    <w:rsid w:val="00C57BF3"/>
    <w:rsid w:val="00C606BB"/>
    <w:rsid w:val="00C60B2A"/>
    <w:rsid w:val="00C6305E"/>
    <w:rsid w:val="00C6481B"/>
    <w:rsid w:val="00C64E97"/>
    <w:rsid w:val="00C651E7"/>
    <w:rsid w:val="00C6533E"/>
    <w:rsid w:val="00C6663D"/>
    <w:rsid w:val="00C70662"/>
    <w:rsid w:val="00C70DC8"/>
    <w:rsid w:val="00C74435"/>
    <w:rsid w:val="00C750BB"/>
    <w:rsid w:val="00C75377"/>
    <w:rsid w:val="00C75ABA"/>
    <w:rsid w:val="00C81F23"/>
    <w:rsid w:val="00C83A88"/>
    <w:rsid w:val="00C842EB"/>
    <w:rsid w:val="00C85CE8"/>
    <w:rsid w:val="00C86A7E"/>
    <w:rsid w:val="00C875C2"/>
    <w:rsid w:val="00C90F08"/>
    <w:rsid w:val="00C9143A"/>
    <w:rsid w:val="00C919CB"/>
    <w:rsid w:val="00C93B9E"/>
    <w:rsid w:val="00C93D8B"/>
    <w:rsid w:val="00C93FD5"/>
    <w:rsid w:val="00C96AF9"/>
    <w:rsid w:val="00C972C5"/>
    <w:rsid w:val="00C973A9"/>
    <w:rsid w:val="00C974E3"/>
    <w:rsid w:val="00C97954"/>
    <w:rsid w:val="00CA13E3"/>
    <w:rsid w:val="00CA16BB"/>
    <w:rsid w:val="00CA376F"/>
    <w:rsid w:val="00CA3A45"/>
    <w:rsid w:val="00CA52E5"/>
    <w:rsid w:val="00CA664F"/>
    <w:rsid w:val="00CA6B9E"/>
    <w:rsid w:val="00CB2C8E"/>
    <w:rsid w:val="00CB57C7"/>
    <w:rsid w:val="00CB59DF"/>
    <w:rsid w:val="00CB6A4C"/>
    <w:rsid w:val="00CB7BA9"/>
    <w:rsid w:val="00CC0480"/>
    <w:rsid w:val="00CC27A9"/>
    <w:rsid w:val="00CC3F00"/>
    <w:rsid w:val="00CC42DA"/>
    <w:rsid w:val="00CC6ADD"/>
    <w:rsid w:val="00CC7416"/>
    <w:rsid w:val="00CC7E41"/>
    <w:rsid w:val="00CD2657"/>
    <w:rsid w:val="00CD2A5C"/>
    <w:rsid w:val="00CD6234"/>
    <w:rsid w:val="00CD67A3"/>
    <w:rsid w:val="00CD6E25"/>
    <w:rsid w:val="00CE1C03"/>
    <w:rsid w:val="00CE303E"/>
    <w:rsid w:val="00CE6ABC"/>
    <w:rsid w:val="00CE725A"/>
    <w:rsid w:val="00CE79C4"/>
    <w:rsid w:val="00CE7C4D"/>
    <w:rsid w:val="00CF034F"/>
    <w:rsid w:val="00CF1AB7"/>
    <w:rsid w:val="00CF1D0A"/>
    <w:rsid w:val="00CF2832"/>
    <w:rsid w:val="00CF3403"/>
    <w:rsid w:val="00CF4107"/>
    <w:rsid w:val="00CF5A09"/>
    <w:rsid w:val="00CF5CCF"/>
    <w:rsid w:val="00CF64C1"/>
    <w:rsid w:val="00CF7BBA"/>
    <w:rsid w:val="00D009EB"/>
    <w:rsid w:val="00D024AC"/>
    <w:rsid w:val="00D02564"/>
    <w:rsid w:val="00D0376C"/>
    <w:rsid w:val="00D03F02"/>
    <w:rsid w:val="00D0541D"/>
    <w:rsid w:val="00D05483"/>
    <w:rsid w:val="00D05755"/>
    <w:rsid w:val="00D0711C"/>
    <w:rsid w:val="00D10FF6"/>
    <w:rsid w:val="00D11FE7"/>
    <w:rsid w:val="00D12ED7"/>
    <w:rsid w:val="00D14869"/>
    <w:rsid w:val="00D148FF"/>
    <w:rsid w:val="00D16305"/>
    <w:rsid w:val="00D16759"/>
    <w:rsid w:val="00D16B94"/>
    <w:rsid w:val="00D17235"/>
    <w:rsid w:val="00D200D9"/>
    <w:rsid w:val="00D2161A"/>
    <w:rsid w:val="00D22F8D"/>
    <w:rsid w:val="00D2321E"/>
    <w:rsid w:val="00D24F06"/>
    <w:rsid w:val="00D27FE3"/>
    <w:rsid w:val="00D31548"/>
    <w:rsid w:val="00D3186B"/>
    <w:rsid w:val="00D318BE"/>
    <w:rsid w:val="00D31C2E"/>
    <w:rsid w:val="00D3287E"/>
    <w:rsid w:val="00D34977"/>
    <w:rsid w:val="00D34DB6"/>
    <w:rsid w:val="00D355E8"/>
    <w:rsid w:val="00D361FB"/>
    <w:rsid w:val="00D37F3D"/>
    <w:rsid w:val="00D4059B"/>
    <w:rsid w:val="00D412A8"/>
    <w:rsid w:val="00D419D2"/>
    <w:rsid w:val="00D41D63"/>
    <w:rsid w:val="00D41E82"/>
    <w:rsid w:val="00D41FE7"/>
    <w:rsid w:val="00D45FFE"/>
    <w:rsid w:val="00D46DE9"/>
    <w:rsid w:val="00D51C76"/>
    <w:rsid w:val="00D523F2"/>
    <w:rsid w:val="00D5458E"/>
    <w:rsid w:val="00D54907"/>
    <w:rsid w:val="00D54E66"/>
    <w:rsid w:val="00D56968"/>
    <w:rsid w:val="00D56A84"/>
    <w:rsid w:val="00D573F9"/>
    <w:rsid w:val="00D5797B"/>
    <w:rsid w:val="00D57E72"/>
    <w:rsid w:val="00D6025B"/>
    <w:rsid w:val="00D608BE"/>
    <w:rsid w:val="00D60C66"/>
    <w:rsid w:val="00D6155D"/>
    <w:rsid w:val="00D6499F"/>
    <w:rsid w:val="00D675BB"/>
    <w:rsid w:val="00D67ECA"/>
    <w:rsid w:val="00D71878"/>
    <w:rsid w:val="00D72065"/>
    <w:rsid w:val="00D7285D"/>
    <w:rsid w:val="00D7299D"/>
    <w:rsid w:val="00D72CCC"/>
    <w:rsid w:val="00D73605"/>
    <w:rsid w:val="00D73830"/>
    <w:rsid w:val="00D7412E"/>
    <w:rsid w:val="00D74178"/>
    <w:rsid w:val="00D749A1"/>
    <w:rsid w:val="00D77703"/>
    <w:rsid w:val="00D80393"/>
    <w:rsid w:val="00D81B47"/>
    <w:rsid w:val="00D8261D"/>
    <w:rsid w:val="00D8288F"/>
    <w:rsid w:val="00D83CD5"/>
    <w:rsid w:val="00D842CE"/>
    <w:rsid w:val="00D92362"/>
    <w:rsid w:val="00D940CF"/>
    <w:rsid w:val="00D94F42"/>
    <w:rsid w:val="00D954BE"/>
    <w:rsid w:val="00D95888"/>
    <w:rsid w:val="00D965D7"/>
    <w:rsid w:val="00DA140C"/>
    <w:rsid w:val="00DA5E9D"/>
    <w:rsid w:val="00DA77CF"/>
    <w:rsid w:val="00DB1B11"/>
    <w:rsid w:val="00DB1D1E"/>
    <w:rsid w:val="00DB296A"/>
    <w:rsid w:val="00DB39D0"/>
    <w:rsid w:val="00DB3D41"/>
    <w:rsid w:val="00DB434A"/>
    <w:rsid w:val="00DB4CD2"/>
    <w:rsid w:val="00DB654B"/>
    <w:rsid w:val="00DB6587"/>
    <w:rsid w:val="00DC0B05"/>
    <w:rsid w:val="00DC0B0E"/>
    <w:rsid w:val="00DC146E"/>
    <w:rsid w:val="00DC1622"/>
    <w:rsid w:val="00DC22BD"/>
    <w:rsid w:val="00DC35D0"/>
    <w:rsid w:val="00DC51BE"/>
    <w:rsid w:val="00DC53A3"/>
    <w:rsid w:val="00DC7987"/>
    <w:rsid w:val="00DD0C3F"/>
    <w:rsid w:val="00DD0E8B"/>
    <w:rsid w:val="00DD3214"/>
    <w:rsid w:val="00DD4A0B"/>
    <w:rsid w:val="00DD72AA"/>
    <w:rsid w:val="00DD7CF1"/>
    <w:rsid w:val="00DE015E"/>
    <w:rsid w:val="00DE0FDB"/>
    <w:rsid w:val="00DE2808"/>
    <w:rsid w:val="00DE43E3"/>
    <w:rsid w:val="00DE44B7"/>
    <w:rsid w:val="00DF0112"/>
    <w:rsid w:val="00DF087C"/>
    <w:rsid w:val="00DF21CD"/>
    <w:rsid w:val="00DF42B1"/>
    <w:rsid w:val="00DF493E"/>
    <w:rsid w:val="00DF4F27"/>
    <w:rsid w:val="00DF5839"/>
    <w:rsid w:val="00E00CB8"/>
    <w:rsid w:val="00E02C8E"/>
    <w:rsid w:val="00E04DC8"/>
    <w:rsid w:val="00E06023"/>
    <w:rsid w:val="00E0694B"/>
    <w:rsid w:val="00E073E3"/>
    <w:rsid w:val="00E07AB2"/>
    <w:rsid w:val="00E118C2"/>
    <w:rsid w:val="00E1222A"/>
    <w:rsid w:val="00E131B7"/>
    <w:rsid w:val="00E149B5"/>
    <w:rsid w:val="00E159F4"/>
    <w:rsid w:val="00E16C23"/>
    <w:rsid w:val="00E17568"/>
    <w:rsid w:val="00E200B9"/>
    <w:rsid w:val="00E20287"/>
    <w:rsid w:val="00E202C1"/>
    <w:rsid w:val="00E21657"/>
    <w:rsid w:val="00E21CA0"/>
    <w:rsid w:val="00E23592"/>
    <w:rsid w:val="00E2401C"/>
    <w:rsid w:val="00E2437F"/>
    <w:rsid w:val="00E257D3"/>
    <w:rsid w:val="00E25DFE"/>
    <w:rsid w:val="00E27174"/>
    <w:rsid w:val="00E277F8"/>
    <w:rsid w:val="00E30443"/>
    <w:rsid w:val="00E318D0"/>
    <w:rsid w:val="00E31BF6"/>
    <w:rsid w:val="00E321BC"/>
    <w:rsid w:val="00E32BB2"/>
    <w:rsid w:val="00E33E02"/>
    <w:rsid w:val="00E367DF"/>
    <w:rsid w:val="00E369EF"/>
    <w:rsid w:val="00E36AB3"/>
    <w:rsid w:val="00E37B4C"/>
    <w:rsid w:val="00E43C53"/>
    <w:rsid w:val="00E44743"/>
    <w:rsid w:val="00E4481D"/>
    <w:rsid w:val="00E460EC"/>
    <w:rsid w:val="00E47423"/>
    <w:rsid w:val="00E47BA1"/>
    <w:rsid w:val="00E507D2"/>
    <w:rsid w:val="00E50AAC"/>
    <w:rsid w:val="00E51D3A"/>
    <w:rsid w:val="00E54AD0"/>
    <w:rsid w:val="00E560E1"/>
    <w:rsid w:val="00E57068"/>
    <w:rsid w:val="00E573C2"/>
    <w:rsid w:val="00E60699"/>
    <w:rsid w:val="00E62A96"/>
    <w:rsid w:val="00E63768"/>
    <w:rsid w:val="00E6395B"/>
    <w:rsid w:val="00E6462B"/>
    <w:rsid w:val="00E66050"/>
    <w:rsid w:val="00E660AF"/>
    <w:rsid w:val="00E6649D"/>
    <w:rsid w:val="00E6738E"/>
    <w:rsid w:val="00E72118"/>
    <w:rsid w:val="00E73230"/>
    <w:rsid w:val="00E751A8"/>
    <w:rsid w:val="00E76344"/>
    <w:rsid w:val="00E76C3F"/>
    <w:rsid w:val="00E8039A"/>
    <w:rsid w:val="00E80769"/>
    <w:rsid w:val="00E81B94"/>
    <w:rsid w:val="00E81BBD"/>
    <w:rsid w:val="00E82096"/>
    <w:rsid w:val="00E82EF4"/>
    <w:rsid w:val="00E83302"/>
    <w:rsid w:val="00E860F6"/>
    <w:rsid w:val="00E87627"/>
    <w:rsid w:val="00E87FFA"/>
    <w:rsid w:val="00E913CB"/>
    <w:rsid w:val="00E91AC6"/>
    <w:rsid w:val="00E934F4"/>
    <w:rsid w:val="00E96092"/>
    <w:rsid w:val="00E97B49"/>
    <w:rsid w:val="00EA20D4"/>
    <w:rsid w:val="00EA364C"/>
    <w:rsid w:val="00EA3FED"/>
    <w:rsid w:val="00EA4132"/>
    <w:rsid w:val="00EA49B4"/>
    <w:rsid w:val="00EA502F"/>
    <w:rsid w:val="00EA63EA"/>
    <w:rsid w:val="00EA7A11"/>
    <w:rsid w:val="00EB0D15"/>
    <w:rsid w:val="00EB16D8"/>
    <w:rsid w:val="00EB1D4F"/>
    <w:rsid w:val="00EB2C69"/>
    <w:rsid w:val="00EB4045"/>
    <w:rsid w:val="00EB507D"/>
    <w:rsid w:val="00EC040E"/>
    <w:rsid w:val="00EC0A31"/>
    <w:rsid w:val="00EC2456"/>
    <w:rsid w:val="00EC28C8"/>
    <w:rsid w:val="00EC3464"/>
    <w:rsid w:val="00EC5155"/>
    <w:rsid w:val="00EC575D"/>
    <w:rsid w:val="00EC6700"/>
    <w:rsid w:val="00ED041E"/>
    <w:rsid w:val="00ED0EC0"/>
    <w:rsid w:val="00ED2498"/>
    <w:rsid w:val="00ED3A6B"/>
    <w:rsid w:val="00ED3B1A"/>
    <w:rsid w:val="00ED49E6"/>
    <w:rsid w:val="00ED613B"/>
    <w:rsid w:val="00ED6DBD"/>
    <w:rsid w:val="00ED7BDE"/>
    <w:rsid w:val="00EE0E10"/>
    <w:rsid w:val="00EE1068"/>
    <w:rsid w:val="00EE1C5D"/>
    <w:rsid w:val="00EE272A"/>
    <w:rsid w:val="00EE31CF"/>
    <w:rsid w:val="00EE3FA6"/>
    <w:rsid w:val="00EE41AB"/>
    <w:rsid w:val="00EE4F82"/>
    <w:rsid w:val="00EE6905"/>
    <w:rsid w:val="00EE6A36"/>
    <w:rsid w:val="00EF062D"/>
    <w:rsid w:val="00EF21FF"/>
    <w:rsid w:val="00EF3CCF"/>
    <w:rsid w:val="00EF43A6"/>
    <w:rsid w:val="00EF7415"/>
    <w:rsid w:val="00EF7A80"/>
    <w:rsid w:val="00EF7CD7"/>
    <w:rsid w:val="00F023E4"/>
    <w:rsid w:val="00F0375B"/>
    <w:rsid w:val="00F03FB0"/>
    <w:rsid w:val="00F0407E"/>
    <w:rsid w:val="00F0429B"/>
    <w:rsid w:val="00F042E1"/>
    <w:rsid w:val="00F04344"/>
    <w:rsid w:val="00F04DD4"/>
    <w:rsid w:val="00F04DF9"/>
    <w:rsid w:val="00F055EC"/>
    <w:rsid w:val="00F06856"/>
    <w:rsid w:val="00F102A4"/>
    <w:rsid w:val="00F108D5"/>
    <w:rsid w:val="00F10D93"/>
    <w:rsid w:val="00F117A9"/>
    <w:rsid w:val="00F12582"/>
    <w:rsid w:val="00F128CE"/>
    <w:rsid w:val="00F14CD2"/>
    <w:rsid w:val="00F14D7C"/>
    <w:rsid w:val="00F155F6"/>
    <w:rsid w:val="00F2230F"/>
    <w:rsid w:val="00F23878"/>
    <w:rsid w:val="00F23E07"/>
    <w:rsid w:val="00F241AC"/>
    <w:rsid w:val="00F243F2"/>
    <w:rsid w:val="00F25A6E"/>
    <w:rsid w:val="00F25DC3"/>
    <w:rsid w:val="00F25F19"/>
    <w:rsid w:val="00F26843"/>
    <w:rsid w:val="00F2703B"/>
    <w:rsid w:val="00F27724"/>
    <w:rsid w:val="00F278CB"/>
    <w:rsid w:val="00F27A30"/>
    <w:rsid w:val="00F27A74"/>
    <w:rsid w:val="00F3124C"/>
    <w:rsid w:val="00F32F0F"/>
    <w:rsid w:val="00F3346B"/>
    <w:rsid w:val="00F33BD9"/>
    <w:rsid w:val="00F36E9D"/>
    <w:rsid w:val="00F40434"/>
    <w:rsid w:val="00F40807"/>
    <w:rsid w:val="00F40FF9"/>
    <w:rsid w:val="00F43057"/>
    <w:rsid w:val="00F4384D"/>
    <w:rsid w:val="00F44F7C"/>
    <w:rsid w:val="00F45912"/>
    <w:rsid w:val="00F45A73"/>
    <w:rsid w:val="00F466AF"/>
    <w:rsid w:val="00F510A7"/>
    <w:rsid w:val="00F528DE"/>
    <w:rsid w:val="00F55315"/>
    <w:rsid w:val="00F567B7"/>
    <w:rsid w:val="00F56F2C"/>
    <w:rsid w:val="00F5708B"/>
    <w:rsid w:val="00F57705"/>
    <w:rsid w:val="00F5795B"/>
    <w:rsid w:val="00F61705"/>
    <w:rsid w:val="00F62E4D"/>
    <w:rsid w:val="00F62ED3"/>
    <w:rsid w:val="00F63D0A"/>
    <w:rsid w:val="00F66BA8"/>
    <w:rsid w:val="00F670C3"/>
    <w:rsid w:val="00F6712F"/>
    <w:rsid w:val="00F705AA"/>
    <w:rsid w:val="00F72D3E"/>
    <w:rsid w:val="00F72F91"/>
    <w:rsid w:val="00F73015"/>
    <w:rsid w:val="00F7549A"/>
    <w:rsid w:val="00F75ACC"/>
    <w:rsid w:val="00F75B93"/>
    <w:rsid w:val="00F77155"/>
    <w:rsid w:val="00F77784"/>
    <w:rsid w:val="00F77AD0"/>
    <w:rsid w:val="00F80A3F"/>
    <w:rsid w:val="00F82520"/>
    <w:rsid w:val="00F856F0"/>
    <w:rsid w:val="00F85B1A"/>
    <w:rsid w:val="00F85EDC"/>
    <w:rsid w:val="00F8634B"/>
    <w:rsid w:val="00F92D8C"/>
    <w:rsid w:val="00F92DBF"/>
    <w:rsid w:val="00F93B95"/>
    <w:rsid w:val="00F95CA3"/>
    <w:rsid w:val="00F95E2A"/>
    <w:rsid w:val="00F9600C"/>
    <w:rsid w:val="00F96652"/>
    <w:rsid w:val="00F9690C"/>
    <w:rsid w:val="00F96FD1"/>
    <w:rsid w:val="00F97D1C"/>
    <w:rsid w:val="00FA0A44"/>
    <w:rsid w:val="00FA15C8"/>
    <w:rsid w:val="00FA4D9F"/>
    <w:rsid w:val="00FA50F3"/>
    <w:rsid w:val="00FA5F8C"/>
    <w:rsid w:val="00FA6253"/>
    <w:rsid w:val="00FA62A3"/>
    <w:rsid w:val="00FA62CD"/>
    <w:rsid w:val="00FA67DD"/>
    <w:rsid w:val="00FA7989"/>
    <w:rsid w:val="00FB0F5C"/>
    <w:rsid w:val="00FB2741"/>
    <w:rsid w:val="00FB505D"/>
    <w:rsid w:val="00FB56C1"/>
    <w:rsid w:val="00FB66E9"/>
    <w:rsid w:val="00FC11C9"/>
    <w:rsid w:val="00FC16C6"/>
    <w:rsid w:val="00FC1D5F"/>
    <w:rsid w:val="00FC2811"/>
    <w:rsid w:val="00FC2967"/>
    <w:rsid w:val="00FC3158"/>
    <w:rsid w:val="00FC3670"/>
    <w:rsid w:val="00FC39E1"/>
    <w:rsid w:val="00FC3ABC"/>
    <w:rsid w:val="00FC43C4"/>
    <w:rsid w:val="00FC4B7B"/>
    <w:rsid w:val="00FC520C"/>
    <w:rsid w:val="00FC5416"/>
    <w:rsid w:val="00FC7021"/>
    <w:rsid w:val="00FC79DC"/>
    <w:rsid w:val="00FC7D5B"/>
    <w:rsid w:val="00FD0F48"/>
    <w:rsid w:val="00FD21BA"/>
    <w:rsid w:val="00FD3C9D"/>
    <w:rsid w:val="00FD487C"/>
    <w:rsid w:val="00FD64D8"/>
    <w:rsid w:val="00FD78F3"/>
    <w:rsid w:val="00FE001D"/>
    <w:rsid w:val="00FE1662"/>
    <w:rsid w:val="00FE2021"/>
    <w:rsid w:val="00FE2BF7"/>
    <w:rsid w:val="00FE5328"/>
    <w:rsid w:val="00FF05CC"/>
    <w:rsid w:val="00FF16A8"/>
    <w:rsid w:val="00FF1798"/>
    <w:rsid w:val="00FF2DED"/>
    <w:rsid w:val="00FF39E2"/>
    <w:rsid w:val="00FF4267"/>
    <w:rsid w:val="00FF495A"/>
    <w:rsid w:val="00FF532D"/>
    <w:rsid w:val="00FF545C"/>
    <w:rsid w:val="00FF5A33"/>
    <w:rsid w:val="00FF6B3C"/>
    <w:rsid w:val="39B13DAD"/>
    <w:rsid w:val="3B8288D4"/>
    <w:rsid w:val="48D5552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6CAC"/>
  <w15:chartTrackingRefBased/>
  <w15:docId w15:val="{DD9792D5-65A3-483C-BA0B-8F0AAB98B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5D0"/>
    <w:pPr>
      <w:spacing w:line="274" w:lineRule="auto"/>
    </w:pPr>
    <w:rPr>
      <w:rFonts w:ascii="Arial" w:hAnsi="Arial"/>
    </w:rPr>
  </w:style>
  <w:style w:type="paragraph" w:styleId="Heading1">
    <w:name w:val="heading 1"/>
    <w:basedOn w:val="Normal"/>
    <w:next w:val="Normal"/>
    <w:link w:val="Heading1Char"/>
    <w:uiPriority w:val="9"/>
    <w:qFormat/>
    <w:rsid w:val="00DC35D0"/>
    <w:pPr>
      <w:keepNext/>
      <w:keepLines/>
      <w:numPr>
        <w:numId w:val="1"/>
      </w:numPr>
      <w:spacing w:before="360" w:after="360"/>
      <w:outlineLvl w:val="0"/>
    </w:pPr>
    <w:rPr>
      <w:rFonts w:eastAsiaTheme="majorEastAsia" w:cstheme="majorBidi"/>
      <w:color w:val="6B3B57"/>
      <w:sz w:val="52"/>
      <w:szCs w:val="40"/>
    </w:rPr>
  </w:style>
  <w:style w:type="paragraph" w:styleId="Heading2">
    <w:name w:val="heading 2"/>
    <w:basedOn w:val="Normal"/>
    <w:next w:val="Normal"/>
    <w:link w:val="Heading2Char"/>
    <w:uiPriority w:val="9"/>
    <w:unhideWhenUsed/>
    <w:qFormat/>
    <w:rsid w:val="00DC35D0"/>
    <w:pPr>
      <w:keepNext/>
      <w:keepLines/>
      <w:numPr>
        <w:ilvl w:val="1"/>
        <w:numId w:val="1"/>
      </w:numPr>
      <w:spacing w:before="360" w:after="240"/>
      <w:outlineLvl w:val="1"/>
    </w:pPr>
    <w:rPr>
      <w:rFonts w:eastAsiaTheme="majorEastAsia" w:cstheme="majorBidi"/>
      <w:color w:val="6B3B57"/>
      <w:sz w:val="40"/>
      <w:szCs w:val="40"/>
      <w:lang w:eastAsia="en-AU"/>
    </w:rPr>
  </w:style>
  <w:style w:type="paragraph" w:styleId="Heading3">
    <w:name w:val="heading 3"/>
    <w:basedOn w:val="Normal"/>
    <w:next w:val="Normal"/>
    <w:link w:val="Heading3Char"/>
    <w:uiPriority w:val="9"/>
    <w:unhideWhenUsed/>
    <w:qFormat/>
    <w:rsid w:val="00DC35D0"/>
    <w:pPr>
      <w:keepNext/>
      <w:keepLines/>
      <w:numPr>
        <w:ilvl w:val="2"/>
        <w:numId w:val="1"/>
      </w:numPr>
      <w:spacing w:before="240" w:after="240"/>
      <w:outlineLvl w:val="2"/>
    </w:pPr>
    <w:rPr>
      <w:rFonts w:eastAsiaTheme="majorEastAsia" w:cstheme="majorBidi"/>
      <w:bCs/>
      <w:sz w:val="28"/>
      <w:szCs w:val="28"/>
    </w:rPr>
  </w:style>
  <w:style w:type="paragraph" w:styleId="Heading4">
    <w:name w:val="heading 4"/>
    <w:basedOn w:val="Normal"/>
    <w:next w:val="Normal"/>
    <w:link w:val="Heading4Char"/>
    <w:uiPriority w:val="9"/>
    <w:unhideWhenUsed/>
    <w:qFormat/>
    <w:rsid w:val="00DC35D0"/>
    <w:pPr>
      <w:keepNext/>
      <w:keepLines/>
      <w:numPr>
        <w:ilvl w:val="3"/>
        <w:numId w:val="1"/>
      </w:numPr>
      <w:spacing w:before="80" w:after="40"/>
      <w:outlineLvl w:val="3"/>
    </w:pPr>
    <w:rPr>
      <w:rFonts w:eastAsiaTheme="majorEastAsia" w:cstheme="majorBidi"/>
      <w:i/>
      <w:iCs/>
    </w:rPr>
  </w:style>
  <w:style w:type="paragraph" w:styleId="Heading5">
    <w:name w:val="heading 5"/>
    <w:basedOn w:val="Normal"/>
    <w:next w:val="Normal"/>
    <w:link w:val="Heading5Char"/>
    <w:uiPriority w:val="9"/>
    <w:unhideWhenUsed/>
    <w:qFormat/>
    <w:rsid w:val="008C7722"/>
    <w:pPr>
      <w:keepNext/>
      <w:keepLines/>
      <w:numPr>
        <w:ilvl w:val="4"/>
        <w:numId w:val="1"/>
      </w:numPr>
      <w:spacing w:before="80" w:after="40"/>
      <w:outlineLvl w:val="4"/>
    </w:pPr>
    <w:rPr>
      <w:rFonts w:eastAsiaTheme="majorEastAsia" w:cstheme="majorBidi"/>
      <w:color w:val="32CDC5" w:themeColor="accent1" w:themeShade="BF"/>
    </w:rPr>
  </w:style>
  <w:style w:type="paragraph" w:styleId="Heading6">
    <w:name w:val="heading 6"/>
    <w:basedOn w:val="Normal"/>
    <w:next w:val="Normal"/>
    <w:link w:val="Heading6Char"/>
    <w:uiPriority w:val="9"/>
    <w:semiHidden/>
    <w:unhideWhenUsed/>
    <w:qFormat/>
    <w:rsid w:val="008C7722"/>
    <w:pPr>
      <w:keepNext/>
      <w:keepLines/>
      <w:numPr>
        <w:ilvl w:val="5"/>
        <w:numId w:val="1"/>
      </w:numPr>
      <w:spacing w:before="40" w:after="0"/>
      <w:outlineLvl w:val="5"/>
    </w:pPr>
    <w:rPr>
      <w:rFonts w:eastAsiaTheme="majorEastAsia" w:cstheme="majorBidi"/>
      <w:i/>
      <w:iCs/>
      <w:color w:val="964F6C" w:themeColor="text1" w:themeTint="A6"/>
    </w:rPr>
  </w:style>
  <w:style w:type="paragraph" w:styleId="Heading7">
    <w:name w:val="heading 7"/>
    <w:basedOn w:val="Normal"/>
    <w:next w:val="Normal"/>
    <w:link w:val="Heading7Char"/>
    <w:uiPriority w:val="9"/>
    <w:semiHidden/>
    <w:unhideWhenUsed/>
    <w:qFormat/>
    <w:rsid w:val="008C7722"/>
    <w:pPr>
      <w:keepNext/>
      <w:keepLines/>
      <w:numPr>
        <w:ilvl w:val="6"/>
        <w:numId w:val="1"/>
      </w:numPr>
      <w:spacing w:before="40" w:after="0"/>
      <w:outlineLvl w:val="6"/>
    </w:pPr>
    <w:rPr>
      <w:rFonts w:eastAsiaTheme="majorEastAsia" w:cstheme="majorBidi"/>
      <w:color w:val="964F6C" w:themeColor="text1" w:themeTint="A6"/>
    </w:rPr>
  </w:style>
  <w:style w:type="paragraph" w:styleId="Heading8">
    <w:name w:val="heading 8"/>
    <w:basedOn w:val="Normal"/>
    <w:next w:val="Normal"/>
    <w:link w:val="Heading8Char"/>
    <w:uiPriority w:val="9"/>
    <w:semiHidden/>
    <w:unhideWhenUsed/>
    <w:qFormat/>
    <w:rsid w:val="008C7722"/>
    <w:pPr>
      <w:keepNext/>
      <w:keepLines/>
      <w:numPr>
        <w:ilvl w:val="7"/>
        <w:numId w:val="1"/>
      </w:numPr>
      <w:spacing w:after="0"/>
      <w:outlineLvl w:val="7"/>
    </w:pPr>
    <w:rPr>
      <w:rFonts w:eastAsiaTheme="majorEastAsia" w:cstheme="majorBidi"/>
      <w:i/>
      <w:iCs/>
      <w:color w:val="5F3244" w:themeColor="text1" w:themeTint="D8"/>
    </w:rPr>
  </w:style>
  <w:style w:type="paragraph" w:styleId="Heading9">
    <w:name w:val="heading 9"/>
    <w:basedOn w:val="Normal"/>
    <w:next w:val="Normal"/>
    <w:link w:val="Heading9Char"/>
    <w:uiPriority w:val="9"/>
    <w:semiHidden/>
    <w:unhideWhenUsed/>
    <w:qFormat/>
    <w:rsid w:val="008C7722"/>
    <w:pPr>
      <w:keepNext/>
      <w:keepLines/>
      <w:numPr>
        <w:ilvl w:val="8"/>
        <w:numId w:val="1"/>
      </w:numPr>
      <w:spacing w:after="0"/>
      <w:outlineLvl w:val="8"/>
    </w:pPr>
    <w:rPr>
      <w:rFonts w:eastAsiaTheme="majorEastAsia" w:cstheme="majorBidi"/>
      <w:color w:val="5F3244"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5D0"/>
    <w:rPr>
      <w:rFonts w:ascii="Arial" w:eastAsiaTheme="majorEastAsia" w:hAnsi="Arial" w:cstheme="majorBidi"/>
      <w:color w:val="6B3B57"/>
      <w:sz w:val="52"/>
      <w:szCs w:val="40"/>
    </w:rPr>
  </w:style>
  <w:style w:type="character" w:customStyle="1" w:styleId="Heading2Char">
    <w:name w:val="Heading 2 Char"/>
    <w:basedOn w:val="DefaultParagraphFont"/>
    <w:link w:val="Heading2"/>
    <w:uiPriority w:val="9"/>
    <w:rsid w:val="00DC35D0"/>
    <w:rPr>
      <w:rFonts w:ascii="Arial" w:eastAsiaTheme="majorEastAsia" w:hAnsi="Arial" w:cstheme="majorBidi"/>
      <w:color w:val="6B3B57"/>
      <w:sz w:val="40"/>
      <w:szCs w:val="40"/>
      <w:lang w:eastAsia="en-AU"/>
    </w:rPr>
  </w:style>
  <w:style w:type="character" w:customStyle="1" w:styleId="Heading3Char">
    <w:name w:val="Heading 3 Char"/>
    <w:basedOn w:val="DefaultParagraphFont"/>
    <w:link w:val="Heading3"/>
    <w:uiPriority w:val="9"/>
    <w:rsid w:val="00DC35D0"/>
    <w:rPr>
      <w:rFonts w:ascii="Arial" w:eastAsiaTheme="majorEastAsia" w:hAnsi="Arial" w:cstheme="majorBidi"/>
      <w:bCs/>
      <w:sz w:val="28"/>
      <w:szCs w:val="28"/>
    </w:rPr>
  </w:style>
  <w:style w:type="character" w:customStyle="1" w:styleId="Heading4Char">
    <w:name w:val="Heading 4 Char"/>
    <w:basedOn w:val="DefaultParagraphFont"/>
    <w:link w:val="Heading4"/>
    <w:uiPriority w:val="9"/>
    <w:rsid w:val="00DC35D0"/>
    <w:rPr>
      <w:rFonts w:ascii="Arial" w:eastAsiaTheme="majorEastAsia" w:hAnsi="Arial" w:cstheme="majorBidi"/>
      <w:i/>
      <w:iCs/>
    </w:rPr>
  </w:style>
  <w:style w:type="character" w:customStyle="1" w:styleId="Heading5Char">
    <w:name w:val="Heading 5 Char"/>
    <w:basedOn w:val="DefaultParagraphFont"/>
    <w:link w:val="Heading5"/>
    <w:uiPriority w:val="9"/>
    <w:rsid w:val="008C7722"/>
    <w:rPr>
      <w:rFonts w:ascii="Inter" w:eastAsiaTheme="majorEastAsia" w:hAnsi="Inter" w:cstheme="majorBidi"/>
      <w:color w:val="32CDC5" w:themeColor="accent1" w:themeShade="BF"/>
    </w:rPr>
  </w:style>
  <w:style w:type="character" w:customStyle="1" w:styleId="Heading6Char">
    <w:name w:val="Heading 6 Char"/>
    <w:basedOn w:val="DefaultParagraphFont"/>
    <w:link w:val="Heading6"/>
    <w:uiPriority w:val="9"/>
    <w:semiHidden/>
    <w:rsid w:val="008C7722"/>
    <w:rPr>
      <w:rFonts w:ascii="Inter" w:eastAsiaTheme="majorEastAsia" w:hAnsi="Inter" w:cstheme="majorBidi"/>
      <w:i/>
      <w:iCs/>
      <w:color w:val="964F6C" w:themeColor="text1" w:themeTint="A6"/>
    </w:rPr>
  </w:style>
  <w:style w:type="character" w:customStyle="1" w:styleId="Heading7Char">
    <w:name w:val="Heading 7 Char"/>
    <w:basedOn w:val="DefaultParagraphFont"/>
    <w:link w:val="Heading7"/>
    <w:uiPriority w:val="9"/>
    <w:semiHidden/>
    <w:rsid w:val="008C7722"/>
    <w:rPr>
      <w:rFonts w:ascii="Inter" w:eastAsiaTheme="majorEastAsia" w:hAnsi="Inter" w:cstheme="majorBidi"/>
      <w:color w:val="964F6C" w:themeColor="text1" w:themeTint="A6"/>
    </w:rPr>
  </w:style>
  <w:style w:type="character" w:customStyle="1" w:styleId="Heading8Char">
    <w:name w:val="Heading 8 Char"/>
    <w:basedOn w:val="DefaultParagraphFont"/>
    <w:link w:val="Heading8"/>
    <w:uiPriority w:val="9"/>
    <w:semiHidden/>
    <w:rsid w:val="008C7722"/>
    <w:rPr>
      <w:rFonts w:ascii="Inter" w:eastAsiaTheme="majorEastAsia" w:hAnsi="Inter" w:cstheme="majorBidi"/>
      <w:i/>
      <w:iCs/>
      <w:color w:val="5F3244" w:themeColor="text1" w:themeTint="D8"/>
    </w:rPr>
  </w:style>
  <w:style w:type="character" w:customStyle="1" w:styleId="Heading9Char">
    <w:name w:val="Heading 9 Char"/>
    <w:basedOn w:val="DefaultParagraphFont"/>
    <w:link w:val="Heading9"/>
    <w:uiPriority w:val="9"/>
    <w:semiHidden/>
    <w:rsid w:val="008C7722"/>
    <w:rPr>
      <w:rFonts w:ascii="Inter" w:eastAsiaTheme="majorEastAsia" w:hAnsi="Inter" w:cstheme="majorBidi"/>
      <w:color w:val="5F3244" w:themeColor="text1" w:themeTint="D8"/>
    </w:rPr>
  </w:style>
  <w:style w:type="paragraph" w:styleId="Title">
    <w:name w:val="Title"/>
    <w:basedOn w:val="Normal"/>
    <w:next w:val="Normal"/>
    <w:link w:val="TitleChar"/>
    <w:uiPriority w:val="10"/>
    <w:qFormat/>
    <w:rsid w:val="008C7722"/>
    <w:pPr>
      <w:spacing w:after="480" w:line="216" w:lineRule="auto"/>
    </w:pPr>
    <w:rPr>
      <w:color w:val="FCAB63"/>
      <w:sz w:val="104"/>
      <w:szCs w:val="104"/>
    </w:rPr>
  </w:style>
  <w:style w:type="character" w:customStyle="1" w:styleId="TitleChar">
    <w:name w:val="Title Char"/>
    <w:basedOn w:val="DefaultParagraphFont"/>
    <w:link w:val="Title"/>
    <w:uiPriority w:val="10"/>
    <w:rsid w:val="008C7722"/>
    <w:rPr>
      <w:rFonts w:ascii="Inter" w:hAnsi="Inter"/>
      <w:color w:val="FCAB63"/>
      <w:sz w:val="104"/>
      <w:szCs w:val="104"/>
    </w:rPr>
  </w:style>
  <w:style w:type="paragraph" w:styleId="Subtitle">
    <w:name w:val="Subtitle"/>
    <w:basedOn w:val="Normal"/>
    <w:next w:val="Normal"/>
    <w:link w:val="SubtitleChar"/>
    <w:uiPriority w:val="11"/>
    <w:qFormat/>
    <w:rsid w:val="008C7722"/>
    <w:pPr>
      <w:numPr>
        <w:ilvl w:val="1"/>
      </w:numPr>
      <w:spacing w:line="240" w:lineRule="auto"/>
    </w:pPr>
    <w:rPr>
      <w:rFonts w:eastAsiaTheme="majorEastAsia" w:cstheme="majorBidi"/>
      <w:color w:val="EDE8E0"/>
      <w:spacing w:val="15"/>
      <w:sz w:val="40"/>
      <w:szCs w:val="24"/>
    </w:rPr>
  </w:style>
  <w:style w:type="character" w:customStyle="1" w:styleId="SubtitleChar">
    <w:name w:val="Subtitle Char"/>
    <w:basedOn w:val="DefaultParagraphFont"/>
    <w:link w:val="Subtitle"/>
    <w:uiPriority w:val="11"/>
    <w:rsid w:val="008C7722"/>
    <w:rPr>
      <w:rFonts w:ascii="Inter" w:eastAsiaTheme="majorEastAsia" w:hAnsi="Inter" w:cstheme="majorBidi"/>
      <w:color w:val="EDE8E0"/>
      <w:spacing w:val="15"/>
      <w:sz w:val="40"/>
      <w:szCs w:val="24"/>
    </w:rPr>
  </w:style>
  <w:style w:type="paragraph" w:styleId="Quote">
    <w:name w:val="Quote"/>
    <w:basedOn w:val="Normal"/>
    <w:next w:val="Normal"/>
    <w:link w:val="QuoteChar"/>
    <w:uiPriority w:val="29"/>
    <w:qFormat/>
    <w:rsid w:val="008C7722"/>
    <w:pPr>
      <w:spacing w:before="280" w:after="280"/>
      <w:jc w:val="center"/>
    </w:pPr>
    <w:rPr>
      <w:i/>
      <w:iCs/>
      <w:color w:val="7B4158" w:themeColor="text1" w:themeTint="BF"/>
    </w:rPr>
  </w:style>
  <w:style w:type="character" w:customStyle="1" w:styleId="QuoteChar">
    <w:name w:val="Quote Char"/>
    <w:basedOn w:val="DefaultParagraphFont"/>
    <w:link w:val="Quote"/>
    <w:uiPriority w:val="29"/>
    <w:rsid w:val="008C7722"/>
    <w:rPr>
      <w:rFonts w:ascii="Inter" w:hAnsi="Inter"/>
      <w:i/>
      <w:iCs/>
      <w:color w:val="7B4158" w:themeColor="text1" w:themeTint="BF"/>
    </w:rPr>
  </w:style>
  <w:style w:type="paragraph" w:styleId="ListParagraph">
    <w:name w:val="List Paragraph"/>
    <w:basedOn w:val="Normal"/>
    <w:uiPriority w:val="34"/>
    <w:qFormat/>
    <w:rsid w:val="00154474"/>
    <w:pPr>
      <w:contextualSpacing/>
    </w:pPr>
  </w:style>
  <w:style w:type="character" w:styleId="IntenseEmphasis">
    <w:name w:val="Intense Emphasis"/>
    <w:basedOn w:val="DefaultParagraphFont"/>
    <w:uiPriority w:val="21"/>
    <w:rsid w:val="008C7722"/>
    <w:rPr>
      <w:i/>
      <w:iCs/>
      <w:color w:val="32CDC5" w:themeColor="accent1" w:themeShade="BF"/>
    </w:rPr>
  </w:style>
  <w:style w:type="paragraph" w:styleId="IntenseQuote">
    <w:name w:val="Intense Quote"/>
    <w:basedOn w:val="Normal"/>
    <w:next w:val="Normal"/>
    <w:link w:val="IntenseQuoteChar"/>
    <w:uiPriority w:val="30"/>
    <w:rsid w:val="008C7722"/>
    <w:pPr>
      <w:pBdr>
        <w:top w:val="single" w:sz="4" w:space="10" w:color="32CDC5" w:themeColor="accent1" w:themeShade="BF"/>
        <w:bottom w:val="single" w:sz="4" w:space="10" w:color="32CDC5" w:themeColor="accent1" w:themeShade="BF"/>
      </w:pBdr>
      <w:spacing w:before="360" w:after="360"/>
      <w:ind w:left="864" w:right="864"/>
      <w:jc w:val="center"/>
    </w:pPr>
    <w:rPr>
      <w:i/>
      <w:iCs/>
      <w:color w:val="32CDC5" w:themeColor="accent1" w:themeShade="BF"/>
    </w:rPr>
  </w:style>
  <w:style w:type="character" w:customStyle="1" w:styleId="IntenseQuoteChar">
    <w:name w:val="Intense Quote Char"/>
    <w:basedOn w:val="DefaultParagraphFont"/>
    <w:link w:val="IntenseQuote"/>
    <w:uiPriority w:val="30"/>
    <w:rsid w:val="008C7722"/>
    <w:rPr>
      <w:i/>
      <w:iCs/>
      <w:color w:val="32CDC5" w:themeColor="accent1" w:themeShade="BF"/>
    </w:rPr>
  </w:style>
  <w:style w:type="character" w:styleId="IntenseReference">
    <w:name w:val="Intense Reference"/>
    <w:basedOn w:val="DefaultParagraphFont"/>
    <w:uiPriority w:val="32"/>
    <w:rsid w:val="008C7722"/>
    <w:rPr>
      <w:b/>
      <w:bCs/>
      <w:smallCaps/>
      <w:color w:val="32CDC5" w:themeColor="accent1" w:themeShade="BF"/>
      <w:spacing w:val="5"/>
    </w:rPr>
  </w:style>
  <w:style w:type="paragraph" w:customStyle="1" w:styleId="AOCtext">
    <w:name w:val="AOC text"/>
    <w:basedOn w:val="Normal"/>
    <w:qFormat/>
    <w:rsid w:val="008C7722"/>
    <w:rPr>
      <w:sz w:val="28"/>
      <w:szCs w:val="28"/>
    </w:rPr>
  </w:style>
  <w:style w:type="paragraph" w:customStyle="1" w:styleId="TableParagraph">
    <w:name w:val="Table Paragraph"/>
    <w:basedOn w:val="Normal"/>
    <w:uiPriority w:val="1"/>
    <w:qFormat/>
    <w:rsid w:val="008C7722"/>
    <w:pPr>
      <w:spacing w:after="120"/>
    </w:pPr>
    <w:rPr>
      <w:rFonts w:eastAsiaTheme="minorEastAsia"/>
      <w:kern w:val="0"/>
    </w:rPr>
  </w:style>
  <w:style w:type="paragraph" w:styleId="TOCHeading">
    <w:name w:val="TOC Heading"/>
    <w:aliases w:val="Table Heading"/>
    <w:basedOn w:val="TableParagraph"/>
    <w:next w:val="Normal"/>
    <w:uiPriority w:val="39"/>
    <w:unhideWhenUsed/>
    <w:qFormat/>
    <w:rsid w:val="00271D48"/>
    <w:rPr>
      <w:b/>
      <w:sz w:val="24"/>
      <w:szCs w:val="24"/>
    </w:rPr>
  </w:style>
  <w:style w:type="paragraph" w:styleId="TOC3">
    <w:name w:val="toc 3"/>
    <w:basedOn w:val="Normal"/>
    <w:next w:val="Normal"/>
    <w:autoRedefine/>
    <w:uiPriority w:val="39"/>
    <w:unhideWhenUsed/>
    <w:rsid w:val="00C86A7E"/>
    <w:pPr>
      <w:spacing w:after="100"/>
      <w:ind w:left="440"/>
    </w:pPr>
    <w:rPr>
      <w:sz w:val="18"/>
    </w:rPr>
  </w:style>
  <w:style w:type="paragraph" w:styleId="TOC1">
    <w:name w:val="toc 1"/>
    <w:basedOn w:val="Normal"/>
    <w:next w:val="Normal"/>
    <w:autoRedefine/>
    <w:uiPriority w:val="39"/>
    <w:unhideWhenUsed/>
    <w:rsid w:val="008C7722"/>
    <w:pPr>
      <w:spacing w:after="100"/>
    </w:pPr>
    <w:rPr>
      <w:rFonts w:ascii="Inter Medium" w:hAnsi="Inter Medium"/>
    </w:rPr>
  </w:style>
  <w:style w:type="character" w:styleId="Hyperlink">
    <w:name w:val="Hyperlink"/>
    <w:basedOn w:val="DefaultParagraphFont"/>
    <w:uiPriority w:val="99"/>
    <w:unhideWhenUsed/>
    <w:rsid w:val="007863D6"/>
    <w:rPr>
      <w:color w:val="236F6B"/>
      <w:u w:val="single"/>
    </w:rPr>
  </w:style>
  <w:style w:type="paragraph" w:styleId="TOC2">
    <w:name w:val="toc 2"/>
    <w:basedOn w:val="Normal"/>
    <w:next w:val="Normal"/>
    <w:autoRedefine/>
    <w:uiPriority w:val="39"/>
    <w:unhideWhenUsed/>
    <w:rsid w:val="008C7722"/>
    <w:pPr>
      <w:spacing w:after="100"/>
      <w:ind w:left="220"/>
    </w:pPr>
  </w:style>
  <w:style w:type="character" w:styleId="CommentReference">
    <w:name w:val="annotation reference"/>
    <w:basedOn w:val="DefaultParagraphFont"/>
    <w:uiPriority w:val="99"/>
    <w:semiHidden/>
    <w:unhideWhenUsed/>
    <w:rsid w:val="008C7722"/>
    <w:rPr>
      <w:sz w:val="16"/>
      <w:szCs w:val="16"/>
    </w:rPr>
  </w:style>
  <w:style w:type="paragraph" w:styleId="CommentText">
    <w:name w:val="annotation text"/>
    <w:basedOn w:val="Normal"/>
    <w:link w:val="CommentTextChar"/>
    <w:uiPriority w:val="99"/>
    <w:unhideWhenUsed/>
    <w:rsid w:val="008C7722"/>
    <w:pPr>
      <w:widowControl w:val="0"/>
      <w:spacing w:after="0" w:line="240" w:lineRule="auto"/>
    </w:pPr>
    <w:rPr>
      <w:rFonts w:asciiTheme="minorHAnsi" w:hAnsiTheme="minorHAnsi"/>
      <w:kern w:val="0"/>
      <w:sz w:val="20"/>
      <w:szCs w:val="20"/>
      <w:lang w:val="en-US"/>
    </w:rPr>
  </w:style>
  <w:style w:type="character" w:customStyle="1" w:styleId="CommentTextChar">
    <w:name w:val="Comment Text Char"/>
    <w:basedOn w:val="DefaultParagraphFont"/>
    <w:link w:val="CommentText"/>
    <w:uiPriority w:val="99"/>
    <w:rsid w:val="008C7722"/>
    <w:rPr>
      <w:kern w:val="0"/>
      <w:sz w:val="20"/>
      <w:szCs w:val="20"/>
      <w:lang w:val="en-US"/>
    </w:rPr>
  </w:style>
  <w:style w:type="table" w:styleId="TableGrid">
    <w:name w:val="Table Grid"/>
    <w:basedOn w:val="TableNormal"/>
    <w:uiPriority w:val="99"/>
    <w:rsid w:val="008C7722"/>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77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7722"/>
    <w:rPr>
      <w:rFonts w:ascii="Inter" w:hAnsi="Inter"/>
    </w:rPr>
  </w:style>
  <w:style w:type="paragraph" w:styleId="Footer">
    <w:name w:val="footer"/>
    <w:basedOn w:val="Normal"/>
    <w:link w:val="FooterChar"/>
    <w:uiPriority w:val="99"/>
    <w:unhideWhenUsed/>
    <w:rsid w:val="008C77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7722"/>
    <w:rPr>
      <w:rFonts w:ascii="Inter" w:hAnsi="Inter"/>
    </w:rPr>
  </w:style>
  <w:style w:type="paragraph" w:styleId="NormalWeb">
    <w:name w:val="Normal (Web)"/>
    <w:basedOn w:val="Normal"/>
    <w:uiPriority w:val="99"/>
    <w:semiHidden/>
    <w:unhideWhenUsed/>
    <w:rsid w:val="008C7722"/>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styleId="Strong">
    <w:name w:val="Strong"/>
    <w:basedOn w:val="DefaultParagraphFont"/>
    <w:uiPriority w:val="22"/>
    <w:qFormat/>
    <w:rsid w:val="008C7722"/>
    <w:rPr>
      <w:b/>
      <w:bCs/>
    </w:rPr>
  </w:style>
  <w:style w:type="table" w:customStyle="1" w:styleId="ACSEStable">
    <w:name w:val="ACSES table"/>
    <w:basedOn w:val="TableNormal"/>
    <w:uiPriority w:val="99"/>
    <w:rsid w:val="00271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Inter" w:hAnsi="Inter"/>
        <w:b/>
        <w:sz w:val="22"/>
      </w:rPr>
      <w:tblPr/>
      <w:tcPr>
        <w:shd w:val="clear" w:color="auto" w:fill="78DED9" w:themeFill="accent1"/>
      </w:tcPr>
    </w:tblStylePr>
  </w:style>
  <w:style w:type="paragraph" w:styleId="Caption">
    <w:name w:val="caption"/>
    <w:basedOn w:val="Normal"/>
    <w:next w:val="Normal"/>
    <w:uiPriority w:val="35"/>
    <w:unhideWhenUsed/>
    <w:qFormat/>
    <w:rsid w:val="00271D48"/>
    <w:pPr>
      <w:spacing w:after="200" w:line="240" w:lineRule="auto"/>
    </w:pPr>
    <w:rPr>
      <w:i/>
      <w:iCs/>
      <w:color w:val="351C26" w:themeColor="text2"/>
      <w:sz w:val="18"/>
      <w:szCs w:val="18"/>
    </w:rPr>
  </w:style>
  <w:style w:type="character" w:styleId="UnresolvedMention">
    <w:name w:val="Unresolved Mention"/>
    <w:basedOn w:val="DefaultParagraphFont"/>
    <w:uiPriority w:val="99"/>
    <w:semiHidden/>
    <w:unhideWhenUsed/>
    <w:rsid w:val="007863D6"/>
    <w:rPr>
      <w:color w:val="605E5C"/>
      <w:shd w:val="clear" w:color="auto" w:fill="E1DFDD"/>
    </w:rPr>
  </w:style>
  <w:style w:type="paragraph" w:styleId="BodyText">
    <w:name w:val="Body Text"/>
    <w:basedOn w:val="Normal"/>
    <w:link w:val="BodyTextChar"/>
    <w:uiPriority w:val="1"/>
    <w:qFormat/>
    <w:rsid w:val="00AA7894"/>
    <w:pPr>
      <w:widowControl w:val="0"/>
      <w:autoSpaceDE w:val="0"/>
      <w:autoSpaceDN w:val="0"/>
      <w:spacing w:after="0" w:line="240" w:lineRule="auto"/>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AA7894"/>
    <w:rPr>
      <w:rFonts w:ascii="Calibri" w:eastAsia="Calibri" w:hAnsi="Calibri" w:cs="Calibri"/>
      <w:kern w:val="0"/>
      <w14:ligatures w14:val="none"/>
    </w:rPr>
  </w:style>
  <w:style w:type="paragraph" w:styleId="Revision">
    <w:name w:val="Revision"/>
    <w:hidden/>
    <w:uiPriority w:val="99"/>
    <w:semiHidden/>
    <w:rsid w:val="00051E86"/>
    <w:pPr>
      <w:spacing w:after="0" w:line="240" w:lineRule="auto"/>
    </w:pPr>
    <w:rPr>
      <w:rFonts w:ascii="Inter" w:hAnsi="Inter"/>
    </w:rPr>
  </w:style>
  <w:style w:type="paragraph" w:styleId="CommentSubject">
    <w:name w:val="annotation subject"/>
    <w:basedOn w:val="CommentText"/>
    <w:next w:val="CommentText"/>
    <w:link w:val="CommentSubjectChar"/>
    <w:uiPriority w:val="99"/>
    <w:semiHidden/>
    <w:unhideWhenUsed/>
    <w:rsid w:val="00164198"/>
    <w:pPr>
      <w:widowControl/>
      <w:spacing w:after="160"/>
    </w:pPr>
    <w:rPr>
      <w:rFonts w:ascii="Inter" w:hAnsi="Inter"/>
      <w:b/>
      <w:bCs/>
      <w:kern w:val="2"/>
      <w:lang w:val="en-AU"/>
    </w:rPr>
  </w:style>
  <w:style w:type="character" w:customStyle="1" w:styleId="CommentSubjectChar">
    <w:name w:val="Comment Subject Char"/>
    <w:basedOn w:val="CommentTextChar"/>
    <w:link w:val="CommentSubject"/>
    <w:uiPriority w:val="99"/>
    <w:semiHidden/>
    <w:rsid w:val="00164198"/>
    <w:rPr>
      <w:rFonts w:ascii="Inter" w:hAnsi="Inter"/>
      <w:b/>
      <w:bCs/>
      <w:kern w:val="0"/>
      <w:sz w:val="20"/>
      <w:szCs w:val="20"/>
      <w:lang w:val="en-US"/>
    </w:rPr>
  </w:style>
  <w:style w:type="character" w:styleId="Emphasis">
    <w:name w:val="Emphasis"/>
    <w:basedOn w:val="DefaultParagraphFont"/>
    <w:uiPriority w:val="20"/>
    <w:qFormat/>
    <w:rsid w:val="00463E33"/>
    <w:rPr>
      <w:i/>
      <w:iCs/>
    </w:rPr>
  </w:style>
  <w:style w:type="table" w:styleId="ListTable3">
    <w:name w:val="List Table 3"/>
    <w:basedOn w:val="TableNormal"/>
    <w:uiPriority w:val="48"/>
    <w:rsid w:val="00C70662"/>
    <w:pPr>
      <w:spacing w:after="0" w:line="240" w:lineRule="auto"/>
    </w:pPr>
    <w:tblPr>
      <w:tblStyleRowBandSize w:val="1"/>
      <w:tblStyleColBandSize w:val="1"/>
      <w:tblBorders>
        <w:top w:val="single" w:sz="4" w:space="0" w:color="351C26" w:themeColor="text1"/>
        <w:left w:val="single" w:sz="4" w:space="0" w:color="351C26" w:themeColor="text1"/>
        <w:bottom w:val="single" w:sz="4" w:space="0" w:color="351C26" w:themeColor="text1"/>
        <w:right w:val="single" w:sz="4" w:space="0" w:color="351C26" w:themeColor="text1"/>
      </w:tblBorders>
    </w:tblPr>
    <w:tblStylePr w:type="firstRow">
      <w:rPr>
        <w:b/>
        <w:bCs/>
        <w:color w:val="EDE8E0" w:themeColor="background1"/>
      </w:rPr>
      <w:tblPr/>
      <w:tcPr>
        <w:shd w:val="clear" w:color="auto" w:fill="351C26" w:themeFill="text1"/>
      </w:tcPr>
    </w:tblStylePr>
    <w:tblStylePr w:type="lastRow">
      <w:rPr>
        <w:b/>
        <w:bCs/>
      </w:rPr>
      <w:tblPr/>
      <w:tcPr>
        <w:tcBorders>
          <w:top w:val="double" w:sz="4" w:space="0" w:color="351C26" w:themeColor="text1"/>
        </w:tcBorders>
        <w:shd w:val="clear" w:color="auto" w:fill="EDE8E0" w:themeFill="background1"/>
      </w:tcPr>
    </w:tblStylePr>
    <w:tblStylePr w:type="firstCol">
      <w:rPr>
        <w:b/>
        <w:bCs/>
      </w:rPr>
      <w:tblPr/>
      <w:tcPr>
        <w:tcBorders>
          <w:right w:val="nil"/>
        </w:tcBorders>
        <w:shd w:val="clear" w:color="auto" w:fill="EDE8E0" w:themeFill="background1"/>
      </w:tcPr>
    </w:tblStylePr>
    <w:tblStylePr w:type="lastCol">
      <w:rPr>
        <w:b/>
        <w:bCs/>
      </w:rPr>
      <w:tblPr/>
      <w:tcPr>
        <w:tcBorders>
          <w:left w:val="nil"/>
        </w:tcBorders>
        <w:shd w:val="clear" w:color="auto" w:fill="EDE8E0" w:themeFill="background1"/>
      </w:tcPr>
    </w:tblStylePr>
    <w:tblStylePr w:type="band1Vert">
      <w:tblPr/>
      <w:tcPr>
        <w:tcBorders>
          <w:left w:val="single" w:sz="4" w:space="0" w:color="351C26" w:themeColor="text1"/>
          <w:right w:val="single" w:sz="4" w:space="0" w:color="351C26" w:themeColor="text1"/>
        </w:tcBorders>
      </w:tcPr>
    </w:tblStylePr>
    <w:tblStylePr w:type="band1Horz">
      <w:tblPr/>
      <w:tcPr>
        <w:tcBorders>
          <w:top w:val="single" w:sz="4" w:space="0" w:color="351C26" w:themeColor="text1"/>
          <w:bottom w:val="single" w:sz="4" w:space="0" w:color="351C2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1C26" w:themeColor="text1"/>
          <w:left w:val="nil"/>
        </w:tcBorders>
      </w:tcPr>
    </w:tblStylePr>
    <w:tblStylePr w:type="swCell">
      <w:tblPr/>
      <w:tcPr>
        <w:tcBorders>
          <w:top w:val="double" w:sz="4" w:space="0" w:color="351C26" w:themeColor="text1"/>
          <w:right w:val="nil"/>
        </w:tcBorders>
      </w:tcPr>
    </w:tblStylePr>
  </w:style>
  <w:style w:type="paragraph" w:styleId="FootnoteText">
    <w:name w:val="footnote text"/>
    <w:basedOn w:val="Normal"/>
    <w:link w:val="FootnoteTextChar"/>
    <w:uiPriority w:val="99"/>
    <w:semiHidden/>
    <w:unhideWhenUsed/>
    <w:rsid w:val="005D22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2282"/>
    <w:rPr>
      <w:rFonts w:ascii="Inter" w:hAnsi="Inter"/>
      <w:sz w:val="20"/>
      <w:szCs w:val="20"/>
    </w:rPr>
  </w:style>
  <w:style w:type="character" w:styleId="FootnoteReference">
    <w:name w:val="footnote reference"/>
    <w:basedOn w:val="DefaultParagraphFont"/>
    <w:uiPriority w:val="99"/>
    <w:semiHidden/>
    <w:unhideWhenUsed/>
    <w:rsid w:val="005D2282"/>
    <w:rPr>
      <w:vertAlign w:val="superscript"/>
    </w:rPr>
  </w:style>
  <w:style w:type="table" w:customStyle="1" w:styleId="TableGrid0">
    <w:name w:val="TableGrid"/>
    <w:rsid w:val="00F56F2C"/>
    <w:pPr>
      <w:spacing w:after="0" w:line="240" w:lineRule="auto"/>
    </w:pPr>
    <w:rPr>
      <w:rFonts w:eastAsiaTheme="minorEastAsia"/>
      <w:sz w:val="24"/>
      <w:szCs w:val="24"/>
      <w:lang w:val="en-NZ" w:eastAsia="en-NZ"/>
    </w:rPr>
    <w:tblPr>
      <w:tblCellMar>
        <w:top w:w="0" w:type="dxa"/>
        <w:left w:w="0" w:type="dxa"/>
        <w:bottom w:w="0" w:type="dxa"/>
        <w:right w:w="0" w:type="dxa"/>
      </w:tblCellMar>
    </w:tblPr>
  </w:style>
  <w:style w:type="paragraph" w:styleId="Bibliography">
    <w:name w:val="Bibliography"/>
    <w:basedOn w:val="Normal"/>
    <w:next w:val="Normal"/>
    <w:uiPriority w:val="37"/>
    <w:unhideWhenUsed/>
    <w:rsid w:val="000F2F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20137">
      <w:bodyDiv w:val="1"/>
      <w:marLeft w:val="0"/>
      <w:marRight w:val="0"/>
      <w:marTop w:val="0"/>
      <w:marBottom w:val="0"/>
      <w:divBdr>
        <w:top w:val="none" w:sz="0" w:space="0" w:color="auto"/>
        <w:left w:val="none" w:sz="0" w:space="0" w:color="auto"/>
        <w:bottom w:val="none" w:sz="0" w:space="0" w:color="auto"/>
        <w:right w:val="none" w:sz="0" w:space="0" w:color="auto"/>
      </w:divBdr>
    </w:div>
    <w:div w:id="26107439">
      <w:bodyDiv w:val="1"/>
      <w:marLeft w:val="0"/>
      <w:marRight w:val="0"/>
      <w:marTop w:val="0"/>
      <w:marBottom w:val="0"/>
      <w:divBdr>
        <w:top w:val="none" w:sz="0" w:space="0" w:color="auto"/>
        <w:left w:val="none" w:sz="0" w:space="0" w:color="auto"/>
        <w:bottom w:val="none" w:sz="0" w:space="0" w:color="auto"/>
        <w:right w:val="none" w:sz="0" w:space="0" w:color="auto"/>
      </w:divBdr>
    </w:div>
    <w:div w:id="112095025">
      <w:bodyDiv w:val="1"/>
      <w:marLeft w:val="0"/>
      <w:marRight w:val="0"/>
      <w:marTop w:val="0"/>
      <w:marBottom w:val="0"/>
      <w:divBdr>
        <w:top w:val="none" w:sz="0" w:space="0" w:color="auto"/>
        <w:left w:val="none" w:sz="0" w:space="0" w:color="auto"/>
        <w:bottom w:val="none" w:sz="0" w:space="0" w:color="auto"/>
        <w:right w:val="none" w:sz="0" w:space="0" w:color="auto"/>
      </w:divBdr>
    </w:div>
    <w:div w:id="424695438">
      <w:bodyDiv w:val="1"/>
      <w:marLeft w:val="0"/>
      <w:marRight w:val="0"/>
      <w:marTop w:val="0"/>
      <w:marBottom w:val="0"/>
      <w:divBdr>
        <w:top w:val="none" w:sz="0" w:space="0" w:color="auto"/>
        <w:left w:val="none" w:sz="0" w:space="0" w:color="auto"/>
        <w:bottom w:val="none" w:sz="0" w:space="0" w:color="auto"/>
        <w:right w:val="none" w:sz="0" w:space="0" w:color="auto"/>
      </w:divBdr>
    </w:div>
    <w:div w:id="505218875">
      <w:bodyDiv w:val="1"/>
      <w:marLeft w:val="0"/>
      <w:marRight w:val="0"/>
      <w:marTop w:val="0"/>
      <w:marBottom w:val="0"/>
      <w:divBdr>
        <w:top w:val="none" w:sz="0" w:space="0" w:color="auto"/>
        <w:left w:val="none" w:sz="0" w:space="0" w:color="auto"/>
        <w:bottom w:val="none" w:sz="0" w:space="0" w:color="auto"/>
        <w:right w:val="none" w:sz="0" w:space="0" w:color="auto"/>
      </w:divBdr>
    </w:div>
    <w:div w:id="513150005">
      <w:bodyDiv w:val="1"/>
      <w:marLeft w:val="0"/>
      <w:marRight w:val="0"/>
      <w:marTop w:val="0"/>
      <w:marBottom w:val="0"/>
      <w:divBdr>
        <w:top w:val="none" w:sz="0" w:space="0" w:color="auto"/>
        <w:left w:val="none" w:sz="0" w:space="0" w:color="auto"/>
        <w:bottom w:val="none" w:sz="0" w:space="0" w:color="auto"/>
        <w:right w:val="none" w:sz="0" w:space="0" w:color="auto"/>
      </w:divBdr>
    </w:div>
    <w:div w:id="875890062">
      <w:bodyDiv w:val="1"/>
      <w:marLeft w:val="0"/>
      <w:marRight w:val="0"/>
      <w:marTop w:val="0"/>
      <w:marBottom w:val="0"/>
      <w:divBdr>
        <w:top w:val="none" w:sz="0" w:space="0" w:color="auto"/>
        <w:left w:val="none" w:sz="0" w:space="0" w:color="auto"/>
        <w:bottom w:val="none" w:sz="0" w:space="0" w:color="auto"/>
        <w:right w:val="none" w:sz="0" w:space="0" w:color="auto"/>
      </w:divBdr>
    </w:div>
    <w:div w:id="903100770">
      <w:bodyDiv w:val="1"/>
      <w:marLeft w:val="0"/>
      <w:marRight w:val="0"/>
      <w:marTop w:val="0"/>
      <w:marBottom w:val="0"/>
      <w:divBdr>
        <w:top w:val="none" w:sz="0" w:space="0" w:color="auto"/>
        <w:left w:val="none" w:sz="0" w:space="0" w:color="auto"/>
        <w:bottom w:val="none" w:sz="0" w:space="0" w:color="auto"/>
        <w:right w:val="none" w:sz="0" w:space="0" w:color="auto"/>
      </w:divBdr>
    </w:div>
    <w:div w:id="933318634">
      <w:bodyDiv w:val="1"/>
      <w:marLeft w:val="0"/>
      <w:marRight w:val="0"/>
      <w:marTop w:val="0"/>
      <w:marBottom w:val="0"/>
      <w:divBdr>
        <w:top w:val="none" w:sz="0" w:space="0" w:color="auto"/>
        <w:left w:val="none" w:sz="0" w:space="0" w:color="auto"/>
        <w:bottom w:val="none" w:sz="0" w:space="0" w:color="auto"/>
        <w:right w:val="none" w:sz="0" w:space="0" w:color="auto"/>
      </w:divBdr>
    </w:div>
    <w:div w:id="1057777957">
      <w:bodyDiv w:val="1"/>
      <w:marLeft w:val="0"/>
      <w:marRight w:val="0"/>
      <w:marTop w:val="0"/>
      <w:marBottom w:val="0"/>
      <w:divBdr>
        <w:top w:val="none" w:sz="0" w:space="0" w:color="auto"/>
        <w:left w:val="none" w:sz="0" w:space="0" w:color="auto"/>
        <w:bottom w:val="none" w:sz="0" w:space="0" w:color="auto"/>
        <w:right w:val="none" w:sz="0" w:space="0" w:color="auto"/>
      </w:divBdr>
    </w:div>
    <w:div w:id="1063673008">
      <w:bodyDiv w:val="1"/>
      <w:marLeft w:val="0"/>
      <w:marRight w:val="0"/>
      <w:marTop w:val="0"/>
      <w:marBottom w:val="0"/>
      <w:divBdr>
        <w:top w:val="none" w:sz="0" w:space="0" w:color="auto"/>
        <w:left w:val="none" w:sz="0" w:space="0" w:color="auto"/>
        <w:bottom w:val="none" w:sz="0" w:space="0" w:color="auto"/>
        <w:right w:val="none" w:sz="0" w:space="0" w:color="auto"/>
      </w:divBdr>
    </w:div>
    <w:div w:id="1080492348">
      <w:bodyDiv w:val="1"/>
      <w:marLeft w:val="0"/>
      <w:marRight w:val="0"/>
      <w:marTop w:val="0"/>
      <w:marBottom w:val="0"/>
      <w:divBdr>
        <w:top w:val="none" w:sz="0" w:space="0" w:color="auto"/>
        <w:left w:val="none" w:sz="0" w:space="0" w:color="auto"/>
        <w:bottom w:val="none" w:sz="0" w:space="0" w:color="auto"/>
        <w:right w:val="none" w:sz="0" w:space="0" w:color="auto"/>
      </w:divBdr>
    </w:div>
    <w:div w:id="1109154670">
      <w:bodyDiv w:val="1"/>
      <w:marLeft w:val="0"/>
      <w:marRight w:val="0"/>
      <w:marTop w:val="0"/>
      <w:marBottom w:val="0"/>
      <w:divBdr>
        <w:top w:val="none" w:sz="0" w:space="0" w:color="auto"/>
        <w:left w:val="none" w:sz="0" w:space="0" w:color="auto"/>
        <w:bottom w:val="none" w:sz="0" w:space="0" w:color="auto"/>
        <w:right w:val="none" w:sz="0" w:space="0" w:color="auto"/>
      </w:divBdr>
    </w:div>
    <w:div w:id="1741445155">
      <w:bodyDiv w:val="1"/>
      <w:marLeft w:val="0"/>
      <w:marRight w:val="0"/>
      <w:marTop w:val="0"/>
      <w:marBottom w:val="0"/>
      <w:divBdr>
        <w:top w:val="none" w:sz="0" w:space="0" w:color="auto"/>
        <w:left w:val="none" w:sz="0" w:space="0" w:color="auto"/>
        <w:bottom w:val="none" w:sz="0" w:space="0" w:color="auto"/>
        <w:right w:val="none" w:sz="0" w:space="0" w:color="auto"/>
      </w:divBdr>
    </w:div>
    <w:div w:id="193011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cses.edu.au" TargetMode="Externa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acses@curtin.edu.au"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footer" Target="footer2.xml"/></Relationships>
</file>

<file path=word/theme/theme1.xml><?xml version="1.0" encoding="utf-8"?>
<a:theme xmlns:a="http://schemas.openxmlformats.org/drawingml/2006/main" name="ACSES brand colours and font">
  <a:themeElements>
    <a:clrScheme name="ACSES">
      <a:dk1>
        <a:srgbClr val="351C26"/>
      </a:dk1>
      <a:lt1>
        <a:srgbClr val="EDE8E0"/>
      </a:lt1>
      <a:dk2>
        <a:srgbClr val="351C26"/>
      </a:dk2>
      <a:lt2>
        <a:srgbClr val="EDE8E0"/>
      </a:lt2>
      <a:accent1>
        <a:srgbClr val="78DED9"/>
      </a:accent1>
      <a:accent2>
        <a:srgbClr val="6B3B57"/>
      </a:accent2>
      <a:accent3>
        <a:srgbClr val="FCAB63"/>
      </a:accent3>
      <a:accent4>
        <a:srgbClr val="D6D4D1"/>
      </a:accent4>
      <a:accent5>
        <a:srgbClr val="FCAB63"/>
      </a:accent5>
      <a:accent6>
        <a:srgbClr val="A8E3E0"/>
      </a:accent6>
      <a:hlink>
        <a:srgbClr val="73D1CC"/>
      </a:hlink>
      <a:folHlink>
        <a:srgbClr val="FCBF86"/>
      </a:folHlink>
    </a:clrScheme>
    <a:fontScheme name="ACSES Inter">
      <a:majorFont>
        <a:latin typeface="Inter Medium"/>
        <a:ea typeface=""/>
        <a:cs typeface=""/>
      </a:majorFont>
      <a:minorFont>
        <a:latin typeface="Inter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ACSES brand colours and font" id="{82D6DADB-4845-4A67-A33F-C81034E00A4B}" vid="{4D836865-521A-4B06-9379-4ACBF43542E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fc0ded8-8966-4088-af41-35d9db83d03b" xsi:nil="true"/>
    <lcf76f155ced4ddcb4097134ff3c332f xmlns="17a414e6-7fdd-416b-92b0-c7033b5a503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6AB5D8297CFC4C80DDC166D7407B61" ma:contentTypeVersion="10" ma:contentTypeDescription="Create a new document." ma:contentTypeScope="" ma:versionID="e3816c5079ea556146509c94a26b59bf">
  <xsd:schema xmlns:xsd="http://www.w3.org/2001/XMLSchema" xmlns:xs="http://www.w3.org/2001/XMLSchema" xmlns:p="http://schemas.microsoft.com/office/2006/metadata/properties" xmlns:ns2="17a414e6-7fdd-416b-92b0-c7033b5a503b" xmlns:ns3="afc0ded8-8966-4088-af41-35d9db83d03b" targetNamespace="http://schemas.microsoft.com/office/2006/metadata/properties" ma:root="true" ma:fieldsID="a57749fe3d1344dca9de33a72a944cab" ns2:_="" ns3:_="">
    <xsd:import namespace="17a414e6-7fdd-416b-92b0-c7033b5a503b"/>
    <xsd:import namespace="afc0ded8-8966-4088-af41-35d9db83d03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414e6-7fdd-416b-92b0-c7033b5a50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6d2f554-d03b-4809-9b7d-234c4814397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c0ded8-8966-4088-af41-35d9db83d03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a97c358-607c-4cec-8de7-1a4090949ec6}" ma:internalName="TaxCatchAll" ma:showField="CatchAllData" ma:web="afc0ded8-8966-4088-af41-35d9db83d0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Rin19</b:Tag>
    <b:SourceType>JournalArticle</b:SourceType>
    <b:Guid>{7FD1BFCE-37E4-447E-AFA1-C849DA5D0DF2}</b:Guid>
    <b:Title>Evaluation capacity building in the NSW Department of Education: The story so far</b:Title>
    <b:Year>2019</b:Year>
    <b:Author>
      <b:Author>
        <b:NameList>
          <b:Person>
            <b:Last>Rintoul</b:Last>
            <b:First>D.</b:First>
          </b:Person>
        </b:NameList>
      </b:Author>
    </b:Author>
    <b:Pages>41(1), 36–39</b:Pages>
    <b:JournalName>Australian Educational Leader</b:JournalName>
    <b:URL>https://search.informit.org/doi/10.3316/informit.513232265152447</b:URL>
    <b:RefOrder>1</b:RefOrder>
  </b:Source>
  <b:Source>
    <b:Tag>Job</b:Tag>
    <b:SourceType>InternetSite</b:SourceType>
    <b:Guid>{A244D949-EC4A-4A8B-AD12-C4B57592BC71}</b:Guid>
    <b:Title>Jobs-To-Be-Done Framework</b:Title>
    <b:InternetSiteTitle>ProductPlan</b:InternetSiteTitle>
    <b:URL>https://www.productplan.com/glossary/jobs-to-be-done-framework/</b:URL>
    <b:RefOrder>2</b:RefOrder>
  </b:Source>
  <b:Source>
    <b:Tag>Dyk25</b:Tag>
    <b:SourceType>DocumentFromInternetSite</b:SourceType>
    <b:Guid>{DD839A53-1A54-4118-9D52-1492C8514C0A}</b:Guid>
    <b:Title>Personas Make Users Memorable</b:Title>
    <b:InternetSiteTitle>NN/Group</b:InternetSiteTitle>
    <b:Year>2025</b:Year>
    <b:Month>October</b:Month>
    <b:Day>3</b:Day>
    <b:URL>https://www.nngroup.com/articles/persona/</b:URL>
    <b:Author>
      <b:Author>
        <b:NameList>
          <b:Person>
            <b:Last>Dykes</b:Last>
            <b:First>T.</b:First>
          </b:Person>
        </b:NameList>
      </b:Author>
    </b:Author>
    <b:RefOrder>3</b:RefOrder>
  </b:Source>
  <b:Source>
    <b:Tag>Goo21</b:Tag>
    <b:SourceType>DocumentFromInternetSite</b:SourceType>
    <b:Guid>{8E502D47-BE6E-4280-B873-527C8A7C3DB1}</b:Guid>
    <b:Author>
      <b:Author>
        <b:NameList>
          <b:Person>
            <b:Last>Goodhue</b:Last>
            <b:First>R.,</b:First>
            <b:Middle>&amp; Seriamlu, S.</b:Middle>
          </b:Person>
        </b:NameList>
      </b:Author>
    </b:Author>
    <b:Title>A quick guide to establishing a Community of Practice.</b:Title>
    <b:InternetSiteTitle>www.aracy.org.au</b:InternetSiteTitle>
    <b:Year>2021</b:Year>
    <b:URL>https://www.aracy.org.au/wp-content/uploads/2024/09/A_quick_guide_to_Establishing_a_Community_of_Practice_ARACY_2021_-_FINAL.pdf</b:URL>
    <b:RefOrder>4</b:RefOrder>
  </b:Source>
</b:Sources>
</file>

<file path=customXml/itemProps1.xml><?xml version="1.0" encoding="utf-8"?>
<ds:datastoreItem xmlns:ds="http://schemas.openxmlformats.org/officeDocument/2006/customXml" ds:itemID="{0A2F758C-32EF-41E2-8381-DD9BA1CD449A}">
  <ds:schemaRefs>
    <ds:schemaRef ds:uri="http://schemas.microsoft.com/sharepoint/v3/contenttype/forms"/>
  </ds:schemaRefs>
</ds:datastoreItem>
</file>

<file path=customXml/itemProps2.xml><?xml version="1.0" encoding="utf-8"?>
<ds:datastoreItem xmlns:ds="http://schemas.openxmlformats.org/officeDocument/2006/customXml" ds:itemID="{28533A02-717F-40EB-9B38-BD197F84555C}">
  <ds:schemaRefs>
    <ds:schemaRef ds:uri="http://schemas.microsoft.com/office/2006/metadata/properties"/>
    <ds:schemaRef ds:uri="http://schemas.microsoft.com/office/infopath/2007/PartnerControls"/>
    <ds:schemaRef ds:uri="afc0ded8-8966-4088-af41-35d9db83d03b"/>
    <ds:schemaRef ds:uri="17a414e6-7fdd-416b-92b0-c7033b5a503b"/>
  </ds:schemaRefs>
</ds:datastoreItem>
</file>

<file path=customXml/itemProps3.xml><?xml version="1.0" encoding="utf-8"?>
<ds:datastoreItem xmlns:ds="http://schemas.openxmlformats.org/officeDocument/2006/customXml" ds:itemID="{B445296E-9192-48B8-9A0C-F29CAB979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414e6-7fdd-416b-92b0-c7033b5a503b"/>
    <ds:schemaRef ds:uri="afc0ded8-8966-4088-af41-35d9db83d0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5B7CA6-BBED-455B-8930-E7A56A81E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4012</Words>
  <Characters>22872</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26831</CharactersWithSpaces>
  <SharedDoc>false</SharedDoc>
  <HLinks>
    <vt:vector size="12" baseType="variant">
      <vt:variant>
        <vt:i4>1310791</vt:i4>
      </vt:variant>
      <vt:variant>
        <vt:i4>3</vt:i4>
      </vt:variant>
      <vt:variant>
        <vt:i4>0</vt:i4>
      </vt:variant>
      <vt:variant>
        <vt:i4>5</vt:i4>
      </vt:variant>
      <vt:variant>
        <vt:lpwstr>http://www.acses.edu.au/</vt:lpwstr>
      </vt:variant>
      <vt:variant>
        <vt:lpwstr/>
      </vt:variant>
      <vt:variant>
        <vt:i4>6946834</vt:i4>
      </vt:variant>
      <vt:variant>
        <vt:i4>0</vt:i4>
      </vt:variant>
      <vt:variant>
        <vt:i4>0</vt:i4>
      </vt:variant>
      <vt:variant>
        <vt:i4>5</vt:i4>
      </vt:variant>
      <vt:variant>
        <vt:lpwstr>mailto:acses@curtin.edu.au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Will</dc:creator>
  <cp:keywords/>
  <dc:description/>
  <cp:lastModifiedBy>Patrick Broman</cp:lastModifiedBy>
  <cp:revision>2</cp:revision>
  <dcterms:created xsi:type="dcterms:W3CDTF">2026-02-22T07:21:00Z</dcterms:created>
  <dcterms:modified xsi:type="dcterms:W3CDTF">2026-02-22T07:21:00Z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0x010100436AB5D8297CFC4C80DDC166D7407B61</vt:lpwstr>
  </property>
  <property fmtid="{D5CDD505-2E9C-101B-9397-08002B2CF9AE}" pid="3" name="MediaServiceImageTags">
    <vt:lpwstr/>
  </property>
  <property fmtid="{D5CDD505-2E9C-101B-9397-08002B2CF9AE}" pid="4" name="docLang">
    <vt:lpwstr>en</vt:lpwstr>
  </property>
  <property fmtid="{D5CDD505-2E9C-101B-9397-08002B2CF9AE}" pid="5" name="MSIP_Label_25645803-7a80-4d54-bfa9-551a1ec8d4d5_Enabled">
    <vt:lpwstr>true</vt:lpwstr>
  </property>
  <property fmtid="{D5CDD505-2E9C-101B-9397-08002B2CF9AE}" pid="6" name="MSIP_Label_25645803-7a80-4d54-bfa9-551a1ec8d4d5_SetDate">
    <vt:lpwstr>2026-01-16T05:11:41Z</vt:lpwstr>
  </property>
  <property fmtid="{D5CDD505-2E9C-101B-9397-08002B2CF9AE}" pid="7" name="MSIP_Label_25645803-7a80-4d54-bfa9-551a1ec8d4d5_Method">
    <vt:lpwstr>Privileged</vt:lpwstr>
  </property>
  <property fmtid="{D5CDD505-2E9C-101B-9397-08002B2CF9AE}" pid="8" name="MSIP_Label_25645803-7a80-4d54-bfa9-551a1ec8d4d5_Name">
    <vt:lpwstr>PERSONAL</vt:lpwstr>
  </property>
  <property fmtid="{D5CDD505-2E9C-101B-9397-08002B2CF9AE}" pid="9" name="MSIP_Label_25645803-7a80-4d54-bfa9-551a1ec8d4d5_SiteId">
    <vt:lpwstr>e6d2d4cc-b762-486e-8894-4f5f440d5f31</vt:lpwstr>
  </property>
  <property fmtid="{D5CDD505-2E9C-101B-9397-08002B2CF9AE}" pid="10" name="MSIP_Label_25645803-7a80-4d54-bfa9-551a1ec8d4d5_ActionId">
    <vt:lpwstr>4914ded1-4ca9-4f59-bb10-a757c4b6f13c</vt:lpwstr>
  </property>
  <property fmtid="{D5CDD505-2E9C-101B-9397-08002B2CF9AE}" pid="11" name="MSIP_Label_25645803-7a80-4d54-bfa9-551a1ec8d4d5_ContentBits">
    <vt:lpwstr>0</vt:lpwstr>
  </property>
  <property fmtid="{D5CDD505-2E9C-101B-9397-08002B2CF9AE}" pid="12" name="MSIP_Label_25645803-7a80-4d54-bfa9-551a1ec8d4d5_Tag">
    <vt:lpwstr>10, 0, 1, 1</vt:lpwstr>
  </property>
  <property fmtid="{D5CDD505-2E9C-101B-9397-08002B2CF9AE}" pid="13" name="ClassificationContentMarkingFooterShapeIds">
    <vt:lpwstr>5fd1799,3709224d,5edc80ea</vt:lpwstr>
  </property>
  <property fmtid="{D5CDD505-2E9C-101B-9397-08002B2CF9AE}" pid="14" name="ClassificationContentMarkingFooterFontProps">
    <vt:lpwstr>#000000,12,Calibri</vt:lpwstr>
  </property>
  <property fmtid="{D5CDD505-2E9C-101B-9397-08002B2CF9AE}" pid="15" name="ClassificationContentMarkingFooterText">
    <vt:lpwstr>ECU Internal Information</vt:lpwstr>
  </property>
  <property fmtid="{D5CDD505-2E9C-101B-9397-08002B2CF9AE}" pid="16" name="MSIP_Label_03081eab-cc3f-49a2-9582-7dfc12a01625_Enabled">
    <vt:lpwstr>true</vt:lpwstr>
  </property>
  <property fmtid="{D5CDD505-2E9C-101B-9397-08002B2CF9AE}" pid="17" name="MSIP_Label_03081eab-cc3f-49a2-9582-7dfc12a01625_SetDate">
    <vt:lpwstr>2026-02-05T07:00:04Z</vt:lpwstr>
  </property>
  <property fmtid="{D5CDD505-2E9C-101B-9397-08002B2CF9AE}" pid="18" name="MSIP_Label_03081eab-cc3f-49a2-9582-7dfc12a01625_Method">
    <vt:lpwstr>Standard</vt:lpwstr>
  </property>
  <property fmtid="{D5CDD505-2E9C-101B-9397-08002B2CF9AE}" pid="19" name="MSIP_Label_03081eab-cc3f-49a2-9582-7dfc12a01625_Name">
    <vt:lpwstr>Internal</vt:lpwstr>
  </property>
  <property fmtid="{D5CDD505-2E9C-101B-9397-08002B2CF9AE}" pid="20" name="MSIP_Label_03081eab-cc3f-49a2-9582-7dfc12a01625_SiteId">
    <vt:lpwstr>9bcb323d-7fa3-45e7-a36f-6d9cfdbcc272</vt:lpwstr>
  </property>
  <property fmtid="{D5CDD505-2E9C-101B-9397-08002B2CF9AE}" pid="21" name="MSIP_Label_03081eab-cc3f-49a2-9582-7dfc12a01625_ActionId">
    <vt:lpwstr>9be9d5ac-1706-4fe1-bd47-ca51c642eac7</vt:lpwstr>
  </property>
  <property fmtid="{D5CDD505-2E9C-101B-9397-08002B2CF9AE}" pid="22" name="MSIP_Label_03081eab-cc3f-49a2-9582-7dfc12a01625_ContentBits">
    <vt:lpwstr>2</vt:lpwstr>
  </property>
  <property fmtid="{D5CDD505-2E9C-101B-9397-08002B2CF9AE}" pid="23" name="MSIP_Label_03081eab-cc3f-49a2-9582-7dfc12a01625_Tag">
    <vt:lpwstr>10, 3, 0, 1</vt:lpwstr>
  </property>
</Properties>
</file>