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46FE" w14:textId="77777777" w:rsidR="00F164F9" w:rsidRPr="00F164F9" w:rsidRDefault="00F164F9" w:rsidP="00F164F9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color w:val="2E74B5"/>
          <w:sz w:val="20"/>
          <w:szCs w:val="20"/>
        </w:rPr>
      </w:pPr>
    </w:p>
    <w:p w14:paraId="21C90FC5" w14:textId="1CDC0C08" w:rsidR="00A27C16" w:rsidRPr="00CB3D59" w:rsidRDefault="0087341B" w:rsidP="00F164F9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color w:val="2E74B5"/>
          <w:sz w:val="32"/>
          <w:szCs w:val="32"/>
        </w:rPr>
      </w:pPr>
      <w:r w:rsidRPr="00CB3D59">
        <w:rPr>
          <w:rFonts w:ascii="Arial" w:eastAsia="Times New Roman" w:hAnsi="Arial" w:cs="Arial"/>
          <w:color w:val="2E74B5"/>
          <w:sz w:val="32"/>
          <w:szCs w:val="32"/>
        </w:rPr>
        <w:t>RESEARCH ASSISTANT, CANCER RESEARCH</w:t>
      </w:r>
    </w:p>
    <w:p w14:paraId="396EC957" w14:textId="77777777" w:rsidR="00A27C16" w:rsidRPr="00791912" w:rsidRDefault="00A27C16" w:rsidP="00A27C16">
      <w:pPr>
        <w:spacing w:after="0" w:line="240" w:lineRule="auto"/>
        <w:rPr>
          <w:rFonts w:ascii="Arial" w:eastAsia="Times New Roman" w:hAnsi="Arial" w:cs="Arial"/>
          <w:b/>
        </w:rPr>
      </w:pPr>
    </w:p>
    <w:p w14:paraId="40BDA075" w14:textId="77777777" w:rsidR="0005658A" w:rsidRPr="00791912" w:rsidRDefault="00A27C16" w:rsidP="00A27C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91912">
        <w:rPr>
          <w:rFonts w:ascii="Arial" w:eastAsia="Times New Roman" w:hAnsi="Arial" w:cs="Arial"/>
          <w:b/>
        </w:rPr>
        <w:t xml:space="preserve">Make an important contribution to the health of children through medical </w:t>
      </w:r>
    </w:p>
    <w:p w14:paraId="6A2EE119" w14:textId="0119401F" w:rsidR="00A27C16" w:rsidRPr="00791912" w:rsidRDefault="00A27C16" w:rsidP="00A27C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91912">
        <w:rPr>
          <w:rFonts w:ascii="Arial" w:eastAsia="Times New Roman" w:hAnsi="Arial" w:cs="Arial"/>
          <w:b/>
        </w:rPr>
        <w:t>research</w:t>
      </w:r>
    </w:p>
    <w:p w14:paraId="237E7BC3" w14:textId="1B08505B" w:rsidR="00A27C16" w:rsidRPr="00791912" w:rsidRDefault="00A27C16" w:rsidP="00A27C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91912">
        <w:rPr>
          <w:rFonts w:ascii="Arial" w:eastAsia="Times New Roman" w:hAnsi="Arial" w:cs="Arial"/>
          <w:b/>
        </w:rPr>
        <w:t xml:space="preserve">Work with one of Australia’s most respected national and independent medical research institutes </w:t>
      </w:r>
    </w:p>
    <w:p w14:paraId="337B3334" w14:textId="77777777" w:rsidR="00AE2B19" w:rsidRPr="00791912" w:rsidRDefault="00AE2B19" w:rsidP="00AE2B1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791912">
        <w:rPr>
          <w:rFonts w:ascii="Arial" w:hAnsi="Arial" w:cs="Arial"/>
          <w:b/>
        </w:rPr>
        <w:t>Located in Westmead</w:t>
      </w:r>
      <w:r w:rsidRPr="00791912">
        <w:rPr>
          <w:rFonts w:ascii="Arial" w:hAnsi="Arial" w:cs="Arial"/>
          <w:bCs/>
        </w:rPr>
        <w:t xml:space="preserve">, </w:t>
      </w:r>
      <w:r w:rsidRPr="00791912">
        <w:rPr>
          <w:rFonts w:ascii="Arial" w:hAnsi="Arial" w:cs="Arial"/>
          <w:b/>
          <w:bCs/>
        </w:rPr>
        <w:t>one of Sydney’s and Australia’s major biomedical research hubs</w:t>
      </w:r>
      <w:r w:rsidRPr="00791912" w:rsidDel="00CF54BA">
        <w:rPr>
          <w:rFonts w:ascii="Arial" w:hAnsi="Arial" w:cs="Arial"/>
          <w:b/>
        </w:rPr>
        <w:t xml:space="preserve"> </w:t>
      </w:r>
      <w:r w:rsidRPr="00791912">
        <w:rPr>
          <w:rFonts w:ascii="Arial" w:hAnsi="Arial" w:cs="Arial"/>
          <w:b/>
        </w:rPr>
        <w:t xml:space="preserve">  </w:t>
      </w:r>
    </w:p>
    <w:p w14:paraId="397021F5" w14:textId="77777777" w:rsidR="00A27C16" w:rsidRPr="00791912" w:rsidRDefault="00A27C16" w:rsidP="00A27C16">
      <w:pPr>
        <w:spacing w:after="0" w:line="240" w:lineRule="auto"/>
        <w:rPr>
          <w:rFonts w:ascii="Arial" w:eastAsia="Times New Roman" w:hAnsi="Arial" w:cs="Arial"/>
          <w:b/>
        </w:rPr>
      </w:pPr>
    </w:p>
    <w:p w14:paraId="1DD37F9C" w14:textId="1DFAADDC" w:rsidR="00A27C16" w:rsidRPr="00791912" w:rsidRDefault="00A27C16" w:rsidP="00A27C1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91912">
        <w:rPr>
          <w:rFonts w:ascii="Arial" w:eastAsia="Times New Roman" w:hAnsi="Arial" w:cs="Arial"/>
          <w:bCs/>
        </w:rPr>
        <w:t xml:space="preserve">Children’s Medical Research Institute (CMRI) was Australia’s first dedicated </w:t>
      </w:r>
      <w:proofErr w:type="spellStart"/>
      <w:r w:rsidRPr="00791912">
        <w:rPr>
          <w:rFonts w:ascii="Arial" w:eastAsia="Times New Roman" w:hAnsi="Arial" w:cs="Arial"/>
          <w:bCs/>
        </w:rPr>
        <w:t>paediatric</w:t>
      </w:r>
      <w:proofErr w:type="spellEnd"/>
      <w:r w:rsidRPr="00791912">
        <w:rPr>
          <w:rFonts w:ascii="Arial" w:eastAsia="Times New Roman" w:hAnsi="Arial" w:cs="Arial"/>
          <w:bCs/>
        </w:rPr>
        <w:t xml:space="preserve"> research facility and is now one of the world’s most highly regarded independent medical research </w:t>
      </w:r>
      <w:proofErr w:type="spellStart"/>
      <w:r w:rsidRPr="00791912">
        <w:rPr>
          <w:rFonts w:ascii="Arial" w:eastAsia="Times New Roman" w:hAnsi="Arial" w:cs="Arial"/>
          <w:bCs/>
        </w:rPr>
        <w:t>centres</w:t>
      </w:r>
      <w:proofErr w:type="spellEnd"/>
      <w:r w:rsidRPr="00791912">
        <w:rPr>
          <w:rFonts w:ascii="Arial" w:eastAsia="Times New Roman" w:hAnsi="Arial" w:cs="Arial"/>
          <w:bCs/>
        </w:rPr>
        <w:t xml:space="preserve">. Our research focuses on the areas of </w:t>
      </w:r>
      <w:r w:rsidR="0087341B" w:rsidRPr="00791912">
        <w:rPr>
          <w:rFonts w:ascii="Arial" w:eastAsia="Times New Roman" w:hAnsi="Arial" w:cs="Arial"/>
          <w:bCs/>
        </w:rPr>
        <w:t xml:space="preserve">cancer, </w:t>
      </w:r>
      <w:r w:rsidRPr="00791912">
        <w:rPr>
          <w:rFonts w:ascii="Arial" w:eastAsia="Times New Roman" w:hAnsi="Arial" w:cs="Arial"/>
          <w:bCs/>
        </w:rPr>
        <w:t xml:space="preserve">embryonic development and birth defects, neuroscience and gene therapy and we have a strong international reputation based on our research outcomes. It is also home to the world-first proteomics project, </w:t>
      </w:r>
      <w:proofErr w:type="spellStart"/>
      <w:r w:rsidRPr="00791912">
        <w:rPr>
          <w:rFonts w:ascii="Arial" w:eastAsia="Times New Roman" w:hAnsi="Arial" w:cs="Arial"/>
          <w:bCs/>
        </w:rPr>
        <w:t>ProCan</w:t>
      </w:r>
      <w:proofErr w:type="spellEnd"/>
      <w:r w:rsidRPr="00791912">
        <w:rPr>
          <w:rFonts w:ascii="Arial" w:eastAsia="Times New Roman" w:hAnsi="Arial" w:cs="Arial"/>
          <w:bCs/>
        </w:rPr>
        <w:t>, which is changing the way cancer is diagnosed and treated. CMRI’s research programs are supported by state</w:t>
      </w:r>
      <w:r w:rsidR="00F534B2" w:rsidRPr="00791912">
        <w:rPr>
          <w:rFonts w:ascii="Arial" w:eastAsia="Times New Roman" w:hAnsi="Arial" w:cs="Arial"/>
          <w:bCs/>
        </w:rPr>
        <w:t>-</w:t>
      </w:r>
      <w:r w:rsidRPr="00791912">
        <w:rPr>
          <w:rFonts w:ascii="Arial" w:eastAsia="Times New Roman" w:hAnsi="Arial" w:cs="Arial"/>
          <w:bCs/>
        </w:rPr>
        <w:t>of</w:t>
      </w:r>
      <w:r w:rsidR="00F534B2" w:rsidRPr="00791912">
        <w:rPr>
          <w:rFonts w:ascii="Arial" w:eastAsia="Times New Roman" w:hAnsi="Arial" w:cs="Arial"/>
          <w:bCs/>
        </w:rPr>
        <w:t>-</w:t>
      </w:r>
      <w:r w:rsidRPr="00791912">
        <w:rPr>
          <w:rFonts w:ascii="Arial" w:eastAsia="Times New Roman" w:hAnsi="Arial" w:cs="Arial"/>
          <w:bCs/>
        </w:rPr>
        <w:t>the</w:t>
      </w:r>
      <w:r w:rsidR="00F534B2" w:rsidRPr="00791912">
        <w:rPr>
          <w:rFonts w:ascii="Arial" w:eastAsia="Times New Roman" w:hAnsi="Arial" w:cs="Arial"/>
          <w:bCs/>
        </w:rPr>
        <w:t>-</w:t>
      </w:r>
      <w:r w:rsidRPr="00791912">
        <w:rPr>
          <w:rFonts w:ascii="Arial" w:eastAsia="Times New Roman" w:hAnsi="Arial" w:cs="Arial"/>
          <w:bCs/>
        </w:rPr>
        <w:t>art facilities and committed research and support staff. Our achievements are made possible by a loyal network of community supporters, highly engaged donors</w:t>
      </w:r>
      <w:r w:rsidR="00F534B2" w:rsidRPr="00791912">
        <w:rPr>
          <w:rFonts w:ascii="Arial" w:eastAsia="Times New Roman" w:hAnsi="Arial" w:cs="Arial"/>
          <w:bCs/>
        </w:rPr>
        <w:t>,</w:t>
      </w:r>
      <w:r w:rsidRPr="00791912">
        <w:rPr>
          <w:rFonts w:ascii="Arial" w:eastAsia="Times New Roman" w:hAnsi="Arial" w:cs="Arial"/>
          <w:bCs/>
        </w:rPr>
        <w:t xml:space="preserve"> and the very successful Jeans for Genes® fundraising campaign.  </w:t>
      </w:r>
    </w:p>
    <w:p w14:paraId="50AEE4B6" w14:textId="6088EC03" w:rsidR="0087341B" w:rsidRPr="00791912" w:rsidRDefault="0087341B" w:rsidP="00A27C16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B0D514D" w14:textId="22DDC6E4" w:rsidR="00CB3BA5" w:rsidRPr="00791912" w:rsidRDefault="0087341B" w:rsidP="0087341B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91912">
        <w:rPr>
          <w:rFonts w:ascii="Arial" w:eastAsia="Times New Roman" w:hAnsi="Arial" w:cs="Arial"/>
          <w:bCs/>
        </w:rPr>
        <w:t>Applications are invited for the position of Research Assistant in the Telomere Length Regulation Unit</w:t>
      </w:r>
      <w:r w:rsidR="00E20293" w:rsidRPr="00791912">
        <w:rPr>
          <w:rFonts w:ascii="Arial" w:eastAsia="Times New Roman" w:hAnsi="Arial" w:cs="Arial"/>
          <w:bCs/>
        </w:rPr>
        <w:t xml:space="preserve"> (TLRU)</w:t>
      </w:r>
      <w:r w:rsidR="003835F5" w:rsidRPr="00791912">
        <w:rPr>
          <w:rFonts w:ascii="Arial" w:eastAsia="Times New Roman" w:hAnsi="Arial" w:cs="Arial"/>
          <w:bCs/>
        </w:rPr>
        <w:t>, which forms part of the broader Cancer Research Program at C</w:t>
      </w:r>
      <w:r w:rsidR="00F9412B" w:rsidRPr="00791912">
        <w:rPr>
          <w:rFonts w:ascii="Arial" w:eastAsia="Times New Roman" w:hAnsi="Arial" w:cs="Arial"/>
          <w:bCs/>
        </w:rPr>
        <w:t>MRI</w:t>
      </w:r>
      <w:r w:rsidRPr="00791912">
        <w:rPr>
          <w:rFonts w:ascii="Arial" w:eastAsia="Times New Roman" w:hAnsi="Arial" w:cs="Arial"/>
          <w:bCs/>
        </w:rPr>
        <w:t xml:space="preserve">. </w:t>
      </w:r>
      <w:r w:rsidR="006239E3" w:rsidRPr="00791912">
        <w:rPr>
          <w:rFonts w:ascii="Arial" w:eastAsia="Times New Roman" w:hAnsi="Arial" w:cs="Arial"/>
          <w:bCs/>
        </w:rPr>
        <w:t>Research in the TLRU focuses on telomere maintenance mechanisms,</w:t>
      </w:r>
      <w:r w:rsidR="00BF0CD4" w:rsidRPr="00791912">
        <w:rPr>
          <w:rFonts w:ascii="Arial" w:eastAsia="Times New Roman" w:hAnsi="Arial" w:cs="Arial"/>
          <w:bCs/>
        </w:rPr>
        <w:t xml:space="preserve"> </w:t>
      </w:r>
      <w:r w:rsidR="006239E3" w:rsidRPr="00791912">
        <w:rPr>
          <w:rFonts w:ascii="Arial" w:eastAsia="Times New Roman" w:hAnsi="Arial" w:cs="Arial"/>
          <w:bCs/>
        </w:rPr>
        <w:t xml:space="preserve">DNA damage and repair </w:t>
      </w:r>
      <w:r w:rsidR="00F534B2" w:rsidRPr="00791912">
        <w:rPr>
          <w:rFonts w:ascii="Arial" w:eastAsia="Times New Roman" w:hAnsi="Arial" w:cs="Arial"/>
          <w:bCs/>
        </w:rPr>
        <w:t>pathway</w:t>
      </w:r>
      <w:r w:rsidR="006239E3" w:rsidRPr="00791912">
        <w:rPr>
          <w:rFonts w:ascii="Arial" w:eastAsia="Times New Roman" w:hAnsi="Arial" w:cs="Arial"/>
          <w:bCs/>
        </w:rPr>
        <w:t>s</w:t>
      </w:r>
      <w:r w:rsidR="00BF0CD4" w:rsidRPr="00791912">
        <w:rPr>
          <w:rFonts w:ascii="Arial" w:eastAsia="Times New Roman" w:hAnsi="Arial" w:cs="Arial"/>
          <w:bCs/>
        </w:rPr>
        <w:t>, and the identification and characterization of novel cancer therapeutic targets</w:t>
      </w:r>
      <w:r w:rsidR="006239E3" w:rsidRPr="00791912">
        <w:rPr>
          <w:rFonts w:ascii="Arial" w:eastAsia="Times New Roman" w:hAnsi="Arial" w:cs="Arial"/>
          <w:bCs/>
        </w:rPr>
        <w:t xml:space="preserve">. </w:t>
      </w:r>
      <w:r w:rsidRPr="00791912">
        <w:rPr>
          <w:rFonts w:ascii="Arial" w:eastAsia="Times New Roman" w:hAnsi="Arial" w:cs="Arial"/>
          <w:bCs/>
        </w:rPr>
        <w:t xml:space="preserve">The successful </w:t>
      </w:r>
      <w:r w:rsidR="009706F6" w:rsidRPr="00791912">
        <w:rPr>
          <w:rFonts w:ascii="Arial" w:eastAsia="Times New Roman" w:hAnsi="Arial" w:cs="Arial"/>
          <w:bCs/>
        </w:rPr>
        <w:t>candidate</w:t>
      </w:r>
      <w:r w:rsidRPr="00791912">
        <w:rPr>
          <w:rFonts w:ascii="Arial" w:eastAsia="Times New Roman" w:hAnsi="Arial" w:cs="Arial"/>
          <w:bCs/>
        </w:rPr>
        <w:t xml:space="preserve"> </w:t>
      </w:r>
      <w:r w:rsidR="009706F6" w:rsidRPr="00791912">
        <w:rPr>
          <w:rFonts w:ascii="Arial" w:eastAsia="Times New Roman" w:hAnsi="Arial" w:cs="Arial"/>
          <w:bCs/>
        </w:rPr>
        <w:t xml:space="preserve">will </w:t>
      </w:r>
      <w:r w:rsidR="004E5283" w:rsidRPr="00791912">
        <w:rPr>
          <w:rFonts w:ascii="Arial" w:eastAsia="Times New Roman" w:hAnsi="Arial" w:cs="Arial"/>
          <w:bCs/>
        </w:rPr>
        <w:t xml:space="preserve">report directly to </w:t>
      </w:r>
      <w:bookmarkStart w:id="0" w:name="_Hlk75419702"/>
      <w:r w:rsidR="004E5283" w:rsidRPr="00791912">
        <w:rPr>
          <w:rFonts w:ascii="Arial" w:eastAsia="Times New Roman" w:hAnsi="Arial" w:cs="Arial"/>
          <w:bCs/>
        </w:rPr>
        <w:t>Prof</w:t>
      </w:r>
      <w:r w:rsidR="007D114A" w:rsidRPr="00791912">
        <w:rPr>
          <w:rFonts w:ascii="Arial" w:eastAsia="Times New Roman" w:hAnsi="Arial" w:cs="Arial"/>
          <w:bCs/>
        </w:rPr>
        <w:t>essor</w:t>
      </w:r>
      <w:r w:rsidR="004E5283" w:rsidRPr="00791912">
        <w:rPr>
          <w:rFonts w:ascii="Arial" w:eastAsia="Times New Roman" w:hAnsi="Arial" w:cs="Arial"/>
          <w:bCs/>
        </w:rPr>
        <w:t xml:space="preserve"> Pickett, Head of the TLRU</w:t>
      </w:r>
      <w:bookmarkEnd w:id="0"/>
      <w:r w:rsidR="004E5283" w:rsidRPr="00791912">
        <w:rPr>
          <w:rFonts w:ascii="Arial" w:eastAsia="Times New Roman" w:hAnsi="Arial" w:cs="Arial"/>
          <w:bCs/>
        </w:rPr>
        <w:t xml:space="preserve">, and will be a dynamic and committed individual, holding </w:t>
      </w:r>
      <w:r w:rsidR="009706F6" w:rsidRPr="00791912">
        <w:rPr>
          <w:rFonts w:ascii="Arial" w:eastAsia="Times New Roman" w:hAnsi="Arial" w:cs="Arial"/>
          <w:bCs/>
        </w:rPr>
        <w:t>a Bachelor of Science degree or equivalent in a relevant area</w:t>
      </w:r>
      <w:r w:rsidR="005E3178" w:rsidRPr="00791912">
        <w:rPr>
          <w:rFonts w:ascii="Arial" w:eastAsia="Times New Roman" w:hAnsi="Arial" w:cs="Arial"/>
          <w:bCs/>
        </w:rPr>
        <w:t xml:space="preserve">. </w:t>
      </w:r>
      <w:r w:rsidR="0050260C" w:rsidRPr="00791912">
        <w:rPr>
          <w:rFonts w:ascii="Arial" w:eastAsia="Times New Roman" w:hAnsi="Arial" w:cs="Arial"/>
          <w:bCs/>
        </w:rPr>
        <w:t xml:space="preserve">The role </w:t>
      </w:r>
      <w:r w:rsidR="00E20293" w:rsidRPr="00791912">
        <w:rPr>
          <w:rFonts w:ascii="Arial" w:eastAsia="Times New Roman" w:hAnsi="Arial" w:cs="Arial"/>
          <w:bCs/>
        </w:rPr>
        <w:t>will</w:t>
      </w:r>
      <w:r w:rsidR="009706F6" w:rsidRPr="00791912">
        <w:rPr>
          <w:rFonts w:ascii="Arial" w:eastAsia="Times New Roman" w:hAnsi="Arial" w:cs="Arial"/>
          <w:bCs/>
        </w:rPr>
        <w:t xml:space="preserve"> involve </w:t>
      </w:r>
      <w:r w:rsidR="004E5283" w:rsidRPr="00791912">
        <w:rPr>
          <w:rFonts w:ascii="Arial" w:eastAsia="Times New Roman" w:hAnsi="Arial" w:cs="Arial"/>
          <w:bCs/>
        </w:rPr>
        <w:t xml:space="preserve">a </w:t>
      </w:r>
      <w:r w:rsidR="009706F6" w:rsidRPr="00791912">
        <w:rPr>
          <w:rFonts w:ascii="Arial" w:eastAsia="Times New Roman" w:hAnsi="Arial" w:cs="Arial"/>
          <w:bCs/>
        </w:rPr>
        <w:t>variety of molecular biology</w:t>
      </w:r>
      <w:r w:rsidR="006239E3" w:rsidRPr="00791912">
        <w:rPr>
          <w:rFonts w:ascii="Arial" w:eastAsia="Times New Roman" w:hAnsi="Arial" w:cs="Arial"/>
          <w:bCs/>
        </w:rPr>
        <w:t xml:space="preserve">, </w:t>
      </w:r>
      <w:r w:rsidR="00BF0CD4" w:rsidRPr="00791912">
        <w:rPr>
          <w:rFonts w:ascii="Arial" w:eastAsia="Times New Roman" w:hAnsi="Arial" w:cs="Arial"/>
          <w:bCs/>
        </w:rPr>
        <w:t>biochemistry,</w:t>
      </w:r>
      <w:r w:rsidR="006239E3" w:rsidRPr="00791912">
        <w:rPr>
          <w:rFonts w:ascii="Arial" w:eastAsia="Times New Roman" w:hAnsi="Arial" w:cs="Arial"/>
          <w:bCs/>
        </w:rPr>
        <w:t xml:space="preserve"> and microscopy </w:t>
      </w:r>
      <w:r w:rsidR="009706F6" w:rsidRPr="00791912">
        <w:rPr>
          <w:rFonts w:ascii="Arial" w:eastAsia="Times New Roman" w:hAnsi="Arial" w:cs="Arial"/>
          <w:bCs/>
        </w:rPr>
        <w:t>techniques</w:t>
      </w:r>
      <w:r w:rsidR="005E3178" w:rsidRPr="00791912">
        <w:rPr>
          <w:rFonts w:ascii="Arial" w:eastAsia="Times New Roman" w:hAnsi="Arial" w:cs="Arial"/>
          <w:bCs/>
        </w:rPr>
        <w:t xml:space="preserve">, </w:t>
      </w:r>
      <w:r w:rsidR="00962497" w:rsidRPr="00791912">
        <w:rPr>
          <w:rFonts w:ascii="Arial" w:eastAsia="Times New Roman" w:hAnsi="Arial" w:cs="Arial"/>
          <w:bCs/>
        </w:rPr>
        <w:t>that</w:t>
      </w:r>
      <w:r w:rsidR="005E3178" w:rsidRPr="00791912">
        <w:rPr>
          <w:rFonts w:ascii="Arial" w:eastAsia="Times New Roman" w:hAnsi="Arial" w:cs="Arial"/>
          <w:bCs/>
        </w:rPr>
        <w:t xml:space="preserve"> will include cell culture, </w:t>
      </w:r>
      <w:proofErr w:type="gramStart"/>
      <w:r w:rsidR="005E3178" w:rsidRPr="00791912">
        <w:rPr>
          <w:rFonts w:ascii="Arial" w:eastAsia="Times New Roman" w:hAnsi="Arial" w:cs="Arial"/>
          <w:bCs/>
        </w:rPr>
        <w:t>PCR</w:t>
      </w:r>
      <w:proofErr w:type="gramEnd"/>
      <w:r w:rsidR="005E3178" w:rsidRPr="00791912">
        <w:rPr>
          <w:rFonts w:ascii="Arial" w:eastAsia="Times New Roman" w:hAnsi="Arial" w:cs="Arial"/>
          <w:bCs/>
        </w:rPr>
        <w:t xml:space="preserve"> and protein expression/purification</w:t>
      </w:r>
      <w:r w:rsidR="009706F6" w:rsidRPr="00791912">
        <w:rPr>
          <w:rFonts w:ascii="Arial" w:eastAsia="Times New Roman" w:hAnsi="Arial" w:cs="Arial"/>
          <w:bCs/>
        </w:rPr>
        <w:t xml:space="preserve">. </w:t>
      </w:r>
      <w:r w:rsidR="004E5283" w:rsidRPr="00791912">
        <w:rPr>
          <w:rFonts w:ascii="Arial" w:eastAsia="Times New Roman" w:hAnsi="Arial" w:cs="Arial"/>
          <w:bCs/>
        </w:rPr>
        <w:t xml:space="preserve">Preference will be given to candidates with experience in </w:t>
      </w:r>
      <w:r w:rsidR="005E3178" w:rsidRPr="00791912">
        <w:rPr>
          <w:rFonts w:ascii="Arial" w:eastAsia="Times New Roman" w:hAnsi="Arial" w:cs="Arial"/>
          <w:bCs/>
        </w:rPr>
        <w:t>molecular biology and proteomics</w:t>
      </w:r>
      <w:r w:rsidR="004E5283" w:rsidRPr="00791912">
        <w:rPr>
          <w:rFonts w:ascii="Arial" w:eastAsia="Times New Roman" w:hAnsi="Arial" w:cs="Arial"/>
          <w:bCs/>
        </w:rPr>
        <w:t xml:space="preserve">. </w:t>
      </w:r>
      <w:r w:rsidR="009706F6" w:rsidRPr="00791912">
        <w:rPr>
          <w:rFonts w:ascii="Arial" w:eastAsia="Times New Roman" w:hAnsi="Arial" w:cs="Arial"/>
          <w:bCs/>
        </w:rPr>
        <w:t>A high level of attention to detail is required</w:t>
      </w:r>
      <w:r w:rsidR="00E20293" w:rsidRPr="00791912">
        <w:rPr>
          <w:rFonts w:ascii="Arial" w:eastAsia="Times New Roman" w:hAnsi="Arial" w:cs="Arial"/>
          <w:bCs/>
        </w:rPr>
        <w:t xml:space="preserve">, including meticulous and methodical bench work, organization, and detailed reporting. </w:t>
      </w:r>
    </w:p>
    <w:p w14:paraId="22F2EDA0" w14:textId="77777777" w:rsidR="00CB3BA5" w:rsidRPr="00791912" w:rsidRDefault="00CB3BA5" w:rsidP="0087341B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71FCF141" w14:textId="35357797" w:rsidR="0087341B" w:rsidRPr="00791912" w:rsidRDefault="009706F6" w:rsidP="0087341B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91912">
        <w:rPr>
          <w:rFonts w:ascii="Arial" w:eastAsia="Times New Roman" w:hAnsi="Arial" w:cs="Arial"/>
          <w:bCs/>
        </w:rPr>
        <w:t>The successful candidate</w:t>
      </w:r>
      <w:r w:rsidR="00E20293" w:rsidRPr="00791912">
        <w:rPr>
          <w:rFonts w:ascii="Arial" w:eastAsia="Times New Roman" w:hAnsi="Arial" w:cs="Arial"/>
          <w:bCs/>
        </w:rPr>
        <w:t xml:space="preserve"> will </w:t>
      </w:r>
      <w:r w:rsidRPr="00791912">
        <w:rPr>
          <w:rFonts w:ascii="Arial" w:eastAsia="Times New Roman" w:hAnsi="Arial" w:cs="Arial"/>
          <w:bCs/>
        </w:rPr>
        <w:t xml:space="preserve">work both independently and as part of the larger </w:t>
      </w:r>
      <w:r w:rsidR="004E5283" w:rsidRPr="00791912">
        <w:rPr>
          <w:rFonts w:ascii="Arial" w:eastAsia="Times New Roman" w:hAnsi="Arial" w:cs="Arial"/>
          <w:bCs/>
        </w:rPr>
        <w:t xml:space="preserve">vibrant </w:t>
      </w:r>
      <w:r w:rsidRPr="00791912">
        <w:rPr>
          <w:rFonts w:ascii="Arial" w:eastAsia="Times New Roman" w:hAnsi="Arial" w:cs="Arial"/>
          <w:bCs/>
        </w:rPr>
        <w:t>research unit</w:t>
      </w:r>
      <w:r w:rsidR="0087341B" w:rsidRPr="00791912">
        <w:rPr>
          <w:rFonts w:ascii="Arial" w:eastAsia="Times New Roman" w:hAnsi="Arial" w:cs="Arial"/>
          <w:bCs/>
        </w:rPr>
        <w:t xml:space="preserve">. </w:t>
      </w:r>
      <w:r w:rsidR="004E5283" w:rsidRPr="00791912">
        <w:rPr>
          <w:rFonts w:ascii="Arial" w:eastAsia="Times New Roman" w:hAnsi="Arial" w:cs="Arial"/>
          <w:bCs/>
        </w:rPr>
        <w:t xml:space="preserve">There will be </w:t>
      </w:r>
      <w:r w:rsidR="00F534B2" w:rsidRPr="00791912">
        <w:rPr>
          <w:rFonts w:ascii="Arial" w:eastAsia="Times New Roman" w:hAnsi="Arial" w:cs="Arial"/>
          <w:bCs/>
        </w:rPr>
        <w:t xml:space="preserve">opportunities </w:t>
      </w:r>
      <w:r w:rsidR="004E5283" w:rsidRPr="00791912">
        <w:rPr>
          <w:rFonts w:ascii="Arial" w:eastAsia="Times New Roman" w:hAnsi="Arial" w:cs="Arial"/>
          <w:bCs/>
        </w:rPr>
        <w:t xml:space="preserve">for further career development, depending on the interests of the successful candidate. </w:t>
      </w:r>
      <w:r w:rsidR="0087341B" w:rsidRPr="00791912">
        <w:rPr>
          <w:rFonts w:ascii="Arial" w:eastAsia="Times New Roman" w:hAnsi="Arial" w:cs="Arial"/>
          <w:bCs/>
        </w:rPr>
        <w:t>The appointment is initially for a fixed term of 12 months, with continuation subject to the availability of funding.</w:t>
      </w:r>
    </w:p>
    <w:p w14:paraId="324A1FF5" w14:textId="77777777" w:rsidR="004E5283" w:rsidRPr="00791912" w:rsidRDefault="004E5283" w:rsidP="0087341B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7FD31D61" w14:textId="50CBB777" w:rsidR="0087341B" w:rsidRPr="00791912" w:rsidRDefault="0087341B" w:rsidP="0087341B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91912">
        <w:rPr>
          <w:rFonts w:ascii="Arial" w:eastAsia="Times New Roman" w:hAnsi="Arial" w:cs="Arial"/>
          <w:bCs/>
        </w:rPr>
        <w:t xml:space="preserve">You will be provided with a competitive remuneration package in accordance with qualifications and experience. Additional benefits include the provision of a Public Benevolent Institution salary packaging scheme and participation in an employer-contributed superannuation fund.  </w:t>
      </w:r>
    </w:p>
    <w:p w14:paraId="5B4B3DC0" w14:textId="77777777" w:rsidR="00A27C16" w:rsidRPr="00791912" w:rsidRDefault="00A27C16" w:rsidP="00A27C16">
      <w:pPr>
        <w:spacing w:after="0" w:line="240" w:lineRule="auto"/>
        <w:rPr>
          <w:rFonts w:ascii="Arial" w:eastAsia="Times New Roman" w:hAnsi="Arial" w:cs="Arial"/>
        </w:rPr>
      </w:pPr>
    </w:p>
    <w:p w14:paraId="708CC4FD" w14:textId="290F130D" w:rsidR="00A27C16" w:rsidRPr="00791912" w:rsidRDefault="00A27C16" w:rsidP="00A27C16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n-AU"/>
        </w:rPr>
      </w:pPr>
      <w:r w:rsidRPr="00791912">
        <w:rPr>
          <w:rFonts w:ascii="Arial" w:eastAsia="Times New Roman" w:hAnsi="Arial" w:cs="Arial"/>
          <w:color w:val="000000"/>
          <w:lang w:val="en-AU"/>
        </w:rPr>
        <w:t>Applications should include a cover letter (</w:t>
      </w:r>
      <w:r w:rsidRPr="000C0836">
        <w:rPr>
          <w:rFonts w:ascii="Arial" w:eastAsia="Times New Roman" w:hAnsi="Arial" w:cs="Arial"/>
          <w:b/>
          <w:bCs/>
          <w:color w:val="000000"/>
          <w:lang w:val="en-AU"/>
        </w:rPr>
        <w:t>citing PV</w:t>
      </w:r>
      <w:r w:rsidR="009E53A7" w:rsidRPr="000C0836">
        <w:rPr>
          <w:rFonts w:ascii="Arial" w:eastAsia="Times New Roman" w:hAnsi="Arial" w:cs="Arial"/>
          <w:b/>
          <w:bCs/>
          <w:color w:val="000000"/>
          <w:lang w:val="en-AU"/>
        </w:rPr>
        <w:t>2</w:t>
      </w:r>
      <w:r w:rsidR="00CB3BA5" w:rsidRPr="000C0836">
        <w:rPr>
          <w:rFonts w:ascii="Arial" w:eastAsia="Times New Roman" w:hAnsi="Arial" w:cs="Arial"/>
          <w:b/>
          <w:bCs/>
          <w:color w:val="000000"/>
          <w:lang w:val="en-AU"/>
        </w:rPr>
        <w:t>202</w:t>
      </w:r>
      <w:r w:rsidRPr="00791912">
        <w:rPr>
          <w:rFonts w:ascii="Arial" w:eastAsia="Times New Roman" w:hAnsi="Arial" w:cs="Arial"/>
          <w:color w:val="000000"/>
          <w:lang w:val="en-AU"/>
        </w:rPr>
        <w:t>), curriculum vitae and contact details (phone/email) of three professional referees</w:t>
      </w:r>
      <w:r w:rsidR="00962497" w:rsidRPr="00791912">
        <w:rPr>
          <w:rFonts w:ascii="Arial" w:eastAsia="Times New Roman" w:hAnsi="Arial" w:cs="Arial"/>
          <w:color w:val="000000"/>
          <w:lang w:val="en-AU"/>
        </w:rPr>
        <w:t>,</w:t>
      </w:r>
      <w:r w:rsidRPr="00791912">
        <w:rPr>
          <w:rFonts w:ascii="Arial" w:eastAsia="Times New Roman" w:hAnsi="Arial" w:cs="Arial"/>
          <w:color w:val="000000"/>
          <w:lang w:val="en-AU"/>
        </w:rPr>
        <w:t xml:space="preserve"> and be forwarded to </w:t>
      </w:r>
      <w:hyperlink r:id="rId8" w:history="1">
        <w:r w:rsidRPr="00791912">
          <w:rPr>
            <w:rFonts w:ascii="Arial" w:eastAsia="Times New Roman" w:hAnsi="Arial" w:cs="Arial"/>
            <w:color w:val="0563C1"/>
            <w:u w:val="single"/>
            <w:lang w:val="en-AU"/>
          </w:rPr>
          <w:t>recruitment@cmri.org.au</w:t>
        </w:r>
      </w:hyperlink>
      <w:r w:rsidRPr="00791912">
        <w:rPr>
          <w:rFonts w:ascii="Arial" w:eastAsia="Times New Roman" w:hAnsi="Arial" w:cs="Arial"/>
          <w:color w:val="000000"/>
          <w:u w:val="single"/>
          <w:lang w:val="en-AU"/>
        </w:rPr>
        <w:t xml:space="preserve">  </w:t>
      </w:r>
    </w:p>
    <w:p w14:paraId="636E20BC" w14:textId="77777777" w:rsidR="00A27C16" w:rsidRPr="00791912" w:rsidRDefault="00A27C16" w:rsidP="00A27C16">
      <w:pPr>
        <w:spacing w:after="0" w:line="240" w:lineRule="auto"/>
        <w:rPr>
          <w:rFonts w:ascii="Arial" w:eastAsia="Times New Roman" w:hAnsi="Arial" w:cs="Arial"/>
        </w:rPr>
      </w:pPr>
    </w:p>
    <w:p w14:paraId="12EAABD5" w14:textId="731F3CE7" w:rsidR="00A27C16" w:rsidRPr="00791912" w:rsidRDefault="00A27C16" w:rsidP="00A27C1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91912">
        <w:rPr>
          <w:rFonts w:ascii="Arial" w:eastAsia="Times New Roman" w:hAnsi="Arial" w:cs="Arial"/>
        </w:rPr>
        <w:t xml:space="preserve">Closing date for applications is </w:t>
      </w:r>
      <w:r w:rsidR="00F534B2" w:rsidRPr="00791912">
        <w:rPr>
          <w:rFonts w:ascii="Arial" w:eastAsia="Times New Roman" w:hAnsi="Arial" w:cs="Arial"/>
          <w:b/>
          <w:bCs/>
        </w:rPr>
        <w:t>31</w:t>
      </w:r>
      <w:r w:rsidR="00F534B2" w:rsidRPr="00791912">
        <w:rPr>
          <w:rFonts w:ascii="Arial" w:eastAsia="Times New Roman" w:hAnsi="Arial" w:cs="Arial"/>
          <w:b/>
          <w:bCs/>
          <w:vertAlign w:val="superscript"/>
        </w:rPr>
        <w:t>st</w:t>
      </w:r>
      <w:r w:rsidR="00F534B2" w:rsidRPr="00791912">
        <w:rPr>
          <w:rFonts w:ascii="Arial" w:eastAsia="Times New Roman" w:hAnsi="Arial" w:cs="Arial"/>
          <w:b/>
          <w:bCs/>
        </w:rPr>
        <w:t xml:space="preserve"> January</w:t>
      </w:r>
      <w:r w:rsidR="009E53A7" w:rsidRPr="00791912">
        <w:rPr>
          <w:rFonts w:ascii="Arial" w:eastAsia="Times New Roman" w:hAnsi="Arial" w:cs="Arial"/>
          <w:b/>
          <w:bCs/>
        </w:rPr>
        <w:t xml:space="preserve"> 202</w:t>
      </w:r>
      <w:r w:rsidR="00CB3BA5" w:rsidRPr="00791912">
        <w:rPr>
          <w:rFonts w:ascii="Arial" w:eastAsia="Times New Roman" w:hAnsi="Arial" w:cs="Arial"/>
          <w:b/>
          <w:bCs/>
        </w:rPr>
        <w:t>2</w:t>
      </w:r>
      <w:r w:rsidR="009E53A7" w:rsidRPr="00791912">
        <w:rPr>
          <w:rFonts w:ascii="Arial" w:eastAsia="Times New Roman" w:hAnsi="Arial" w:cs="Arial"/>
          <w:b/>
          <w:bCs/>
        </w:rPr>
        <w:t>.</w:t>
      </w:r>
    </w:p>
    <w:p w14:paraId="4FCED48F" w14:textId="77777777" w:rsidR="00A27C16" w:rsidRPr="00791912" w:rsidRDefault="00A27C16" w:rsidP="00A27C16">
      <w:pPr>
        <w:spacing w:after="0" w:line="240" w:lineRule="auto"/>
        <w:rPr>
          <w:rFonts w:ascii="Arial" w:eastAsia="Times New Roman" w:hAnsi="Arial" w:cs="Arial"/>
        </w:rPr>
      </w:pPr>
    </w:p>
    <w:p w14:paraId="2B1A362A" w14:textId="4622E4E9" w:rsidR="00952E41" w:rsidRPr="00791912" w:rsidRDefault="00A27C16" w:rsidP="009E53A7">
      <w:pPr>
        <w:spacing w:after="0" w:line="240" w:lineRule="auto"/>
        <w:rPr>
          <w:rFonts w:ascii="Arial" w:hAnsi="Arial" w:cs="Arial"/>
          <w:b/>
          <w:highlight w:val="yellow"/>
        </w:rPr>
      </w:pPr>
      <w:r w:rsidRPr="00791912">
        <w:rPr>
          <w:rFonts w:ascii="Arial" w:eastAsia="Times New Roman" w:hAnsi="Arial" w:cs="Arial"/>
        </w:rPr>
        <w:t>Please direct enquiries regarding the position to</w:t>
      </w:r>
      <w:r w:rsidR="009E53A7" w:rsidRPr="00791912">
        <w:rPr>
          <w:rFonts w:ascii="Arial" w:hAnsi="Arial" w:cs="Arial"/>
        </w:rPr>
        <w:t xml:space="preserve"> </w:t>
      </w:r>
      <w:r w:rsidR="009E53A7" w:rsidRPr="00791912">
        <w:rPr>
          <w:rFonts w:ascii="Arial" w:eastAsia="Times New Roman" w:hAnsi="Arial" w:cs="Arial"/>
        </w:rPr>
        <w:t xml:space="preserve">Prof </w:t>
      </w:r>
      <w:r w:rsidR="0046668C" w:rsidRPr="00791912">
        <w:rPr>
          <w:rFonts w:ascii="Arial" w:eastAsia="Times New Roman" w:hAnsi="Arial" w:cs="Arial"/>
        </w:rPr>
        <w:t xml:space="preserve">Hilda </w:t>
      </w:r>
      <w:r w:rsidR="009E53A7" w:rsidRPr="00791912">
        <w:rPr>
          <w:rFonts w:ascii="Arial" w:eastAsia="Times New Roman" w:hAnsi="Arial" w:cs="Arial"/>
        </w:rPr>
        <w:t>Pickett, Head of the TLRU: hpickett@cmri.org.au</w:t>
      </w:r>
    </w:p>
    <w:sectPr w:rsidR="00952E41" w:rsidRPr="00791912" w:rsidSect="00791912">
      <w:headerReference w:type="default" r:id="rId9"/>
      <w:footerReference w:type="default" r:id="rId10"/>
      <w:pgSz w:w="12240" w:h="15840"/>
      <w:pgMar w:top="421" w:right="1440" w:bottom="851" w:left="1440" w:header="567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1DF6" w14:textId="77777777" w:rsidR="00C97B21" w:rsidRDefault="00C97B21" w:rsidP="00D2504D">
      <w:pPr>
        <w:spacing w:after="0" w:line="240" w:lineRule="auto"/>
      </w:pPr>
      <w:r>
        <w:separator/>
      </w:r>
    </w:p>
  </w:endnote>
  <w:endnote w:type="continuationSeparator" w:id="0">
    <w:p w14:paraId="5775D97C" w14:textId="77777777" w:rsidR="00C97B21" w:rsidRDefault="00C97B21" w:rsidP="00D2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6781" w14:textId="77777777" w:rsidR="00791912" w:rsidRDefault="00791912" w:rsidP="00D2504D">
    <w:pPr>
      <w:pStyle w:val="Footer"/>
    </w:pPr>
  </w:p>
  <w:p w14:paraId="413A6C49" w14:textId="4DEB387D" w:rsidR="005D32B5" w:rsidRDefault="00EC41C3" w:rsidP="008A7E28">
    <w:pPr>
      <w:pStyle w:val="Footer"/>
      <w:ind w:left="-1418"/>
      <w:jc w:val="center"/>
    </w:pPr>
    <w:r>
      <w:rPr>
        <w:noProof/>
      </w:rPr>
      <w:drawing>
        <wp:inline distT="0" distB="0" distL="0" distR="0" wp14:anchorId="26846816" wp14:editId="5E3F9E56">
          <wp:extent cx="7819390" cy="682526"/>
          <wp:effectExtent l="0" t="0" r="0" b="381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682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99CD" w14:textId="77777777" w:rsidR="00C97B21" w:rsidRDefault="00C97B21" w:rsidP="00D2504D">
      <w:pPr>
        <w:spacing w:after="0" w:line="240" w:lineRule="auto"/>
      </w:pPr>
      <w:r>
        <w:separator/>
      </w:r>
    </w:p>
  </w:footnote>
  <w:footnote w:type="continuationSeparator" w:id="0">
    <w:p w14:paraId="4633D8B4" w14:textId="77777777" w:rsidR="00C97B21" w:rsidRDefault="00C97B21" w:rsidP="00D2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2A5F" w14:textId="0069FF07" w:rsidR="005D32B5" w:rsidRDefault="008A7E28" w:rsidP="008A7E28">
    <w:pPr>
      <w:pStyle w:val="Header"/>
      <w:ind w:left="-1418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D69711A" wp14:editId="313D6F1A">
          <wp:simplePos x="0" y="0"/>
          <wp:positionH relativeFrom="page">
            <wp:align>right</wp:align>
          </wp:positionH>
          <wp:positionV relativeFrom="paragraph">
            <wp:posOffset>-512445</wp:posOffset>
          </wp:positionV>
          <wp:extent cx="7762875" cy="1223010"/>
          <wp:effectExtent l="0" t="0" r="9525" b="0"/>
          <wp:wrapSquare wrapText="bothSides"/>
          <wp:docPr id="28" name="Picture 2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205A"/>
    <w:multiLevelType w:val="hybridMultilevel"/>
    <w:tmpl w:val="B94622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4A03"/>
    <w:multiLevelType w:val="hybridMultilevel"/>
    <w:tmpl w:val="4D06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50F9"/>
    <w:multiLevelType w:val="multilevel"/>
    <w:tmpl w:val="4B8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2E"/>
    <w:rsid w:val="00010BB1"/>
    <w:rsid w:val="000330EB"/>
    <w:rsid w:val="0004762D"/>
    <w:rsid w:val="00052035"/>
    <w:rsid w:val="0005658A"/>
    <w:rsid w:val="00081E41"/>
    <w:rsid w:val="000874B8"/>
    <w:rsid w:val="00087694"/>
    <w:rsid w:val="000948EE"/>
    <w:rsid w:val="000A5A05"/>
    <w:rsid w:val="000C0836"/>
    <w:rsid w:val="00116878"/>
    <w:rsid w:val="00121EA5"/>
    <w:rsid w:val="00122699"/>
    <w:rsid w:val="00140C5D"/>
    <w:rsid w:val="001422E1"/>
    <w:rsid w:val="00154FEB"/>
    <w:rsid w:val="001551B0"/>
    <w:rsid w:val="00162B25"/>
    <w:rsid w:val="001B2B49"/>
    <w:rsid w:val="001C0A3C"/>
    <w:rsid w:val="001C10E2"/>
    <w:rsid w:val="001C54D1"/>
    <w:rsid w:val="001C7A92"/>
    <w:rsid w:val="001E023B"/>
    <w:rsid w:val="00215640"/>
    <w:rsid w:val="002177EB"/>
    <w:rsid w:val="0025421C"/>
    <w:rsid w:val="002C0DB1"/>
    <w:rsid w:val="002C340F"/>
    <w:rsid w:val="002C7AEC"/>
    <w:rsid w:val="002D18F5"/>
    <w:rsid w:val="002D2358"/>
    <w:rsid w:val="002D4F00"/>
    <w:rsid w:val="002D61DF"/>
    <w:rsid w:val="002D6D92"/>
    <w:rsid w:val="002F7573"/>
    <w:rsid w:val="00307625"/>
    <w:rsid w:val="00334C59"/>
    <w:rsid w:val="00342A7B"/>
    <w:rsid w:val="00354F87"/>
    <w:rsid w:val="00354FDB"/>
    <w:rsid w:val="003835F5"/>
    <w:rsid w:val="003E0A59"/>
    <w:rsid w:val="003E25CD"/>
    <w:rsid w:val="003F24CD"/>
    <w:rsid w:val="003F6DBC"/>
    <w:rsid w:val="003F787F"/>
    <w:rsid w:val="00400FEA"/>
    <w:rsid w:val="00435C9E"/>
    <w:rsid w:val="00462114"/>
    <w:rsid w:val="00462988"/>
    <w:rsid w:val="00463DAC"/>
    <w:rsid w:val="0046551A"/>
    <w:rsid w:val="0046668C"/>
    <w:rsid w:val="00472772"/>
    <w:rsid w:val="004838C0"/>
    <w:rsid w:val="004905EE"/>
    <w:rsid w:val="004A1DD7"/>
    <w:rsid w:val="004C26D3"/>
    <w:rsid w:val="004C6F98"/>
    <w:rsid w:val="004D1C9D"/>
    <w:rsid w:val="004E5283"/>
    <w:rsid w:val="004F17DD"/>
    <w:rsid w:val="0050260C"/>
    <w:rsid w:val="00512B18"/>
    <w:rsid w:val="0051325A"/>
    <w:rsid w:val="005358EC"/>
    <w:rsid w:val="00577D18"/>
    <w:rsid w:val="005B7B01"/>
    <w:rsid w:val="005D32B5"/>
    <w:rsid w:val="005D342B"/>
    <w:rsid w:val="005E3178"/>
    <w:rsid w:val="005F3117"/>
    <w:rsid w:val="00615259"/>
    <w:rsid w:val="006154F3"/>
    <w:rsid w:val="0061742E"/>
    <w:rsid w:val="006239E3"/>
    <w:rsid w:val="00646E51"/>
    <w:rsid w:val="0065426E"/>
    <w:rsid w:val="00692512"/>
    <w:rsid w:val="006A083A"/>
    <w:rsid w:val="006A5CCF"/>
    <w:rsid w:val="006C41C3"/>
    <w:rsid w:val="006D50AA"/>
    <w:rsid w:val="00710AC4"/>
    <w:rsid w:val="007349FC"/>
    <w:rsid w:val="00753696"/>
    <w:rsid w:val="007856F6"/>
    <w:rsid w:val="00791912"/>
    <w:rsid w:val="007B152C"/>
    <w:rsid w:val="007B4A18"/>
    <w:rsid w:val="007C047B"/>
    <w:rsid w:val="007C1571"/>
    <w:rsid w:val="007D114A"/>
    <w:rsid w:val="007E6155"/>
    <w:rsid w:val="008041F6"/>
    <w:rsid w:val="00812BFB"/>
    <w:rsid w:val="0081453B"/>
    <w:rsid w:val="008572C1"/>
    <w:rsid w:val="00863F2D"/>
    <w:rsid w:val="00864FA8"/>
    <w:rsid w:val="0087341B"/>
    <w:rsid w:val="008A7E28"/>
    <w:rsid w:val="008E1BA6"/>
    <w:rsid w:val="00912918"/>
    <w:rsid w:val="00952E41"/>
    <w:rsid w:val="00962497"/>
    <w:rsid w:val="00967921"/>
    <w:rsid w:val="009706F6"/>
    <w:rsid w:val="009814D6"/>
    <w:rsid w:val="009913E8"/>
    <w:rsid w:val="009A53EA"/>
    <w:rsid w:val="009E039E"/>
    <w:rsid w:val="009E53A7"/>
    <w:rsid w:val="009F4CDC"/>
    <w:rsid w:val="00A01954"/>
    <w:rsid w:val="00A1510F"/>
    <w:rsid w:val="00A27C16"/>
    <w:rsid w:val="00A56461"/>
    <w:rsid w:val="00A73588"/>
    <w:rsid w:val="00A879C1"/>
    <w:rsid w:val="00A92646"/>
    <w:rsid w:val="00AB284E"/>
    <w:rsid w:val="00AC2BBC"/>
    <w:rsid w:val="00AC6045"/>
    <w:rsid w:val="00AD4B05"/>
    <w:rsid w:val="00AE10A7"/>
    <w:rsid w:val="00AE2B19"/>
    <w:rsid w:val="00B0730C"/>
    <w:rsid w:val="00B344BD"/>
    <w:rsid w:val="00B869D3"/>
    <w:rsid w:val="00B97A07"/>
    <w:rsid w:val="00BC3299"/>
    <w:rsid w:val="00BF0CD4"/>
    <w:rsid w:val="00BF1B71"/>
    <w:rsid w:val="00BF3D06"/>
    <w:rsid w:val="00C14D62"/>
    <w:rsid w:val="00C7065C"/>
    <w:rsid w:val="00C93BF9"/>
    <w:rsid w:val="00C97B21"/>
    <w:rsid w:val="00CA0C49"/>
    <w:rsid w:val="00CB2A9B"/>
    <w:rsid w:val="00CB3BA5"/>
    <w:rsid w:val="00CB3D59"/>
    <w:rsid w:val="00CC7403"/>
    <w:rsid w:val="00CD5142"/>
    <w:rsid w:val="00D04580"/>
    <w:rsid w:val="00D22CB4"/>
    <w:rsid w:val="00D2504D"/>
    <w:rsid w:val="00D673BA"/>
    <w:rsid w:val="00D81261"/>
    <w:rsid w:val="00DA7EB3"/>
    <w:rsid w:val="00DB6996"/>
    <w:rsid w:val="00DD0982"/>
    <w:rsid w:val="00DE37AD"/>
    <w:rsid w:val="00E20293"/>
    <w:rsid w:val="00EB2DFB"/>
    <w:rsid w:val="00EC41C3"/>
    <w:rsid w:val="00ED0870"/>
    <w:rsid w:val="00EE54AB"/>
    <w:rsid w:val="00F03C39"/>
    <w:rsid w:val="00F05983"/>
    <w:rsid w:val="00F164F9"/>
    <w:rsid w:val="00F35E32"/>
    <w:rsid w:val="00F42D00"/>
    <w:rsid w:val="00F534B2"/>
    <w:rsid w:val="00F572A5"/>
    <w:rsid w:val="00F655D2"/>
    <w:rsid w:val="00F77FC4"/>
    <w:rsid w:val="00F83EAF"/>
    <w:rsid w:val="00F864C3"/>
    <w:rsid w:val="00F86AE5"/>
    <w:rsid w:val="00F9412B"/>
    <w:rsid w:val="00FA2F36"/>
    <w:rsid w:val="00F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21AFC0"/>
  <w15:docId w15:val="{39E0D410-46AD-43A1-A573-CEE35BB0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7D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2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2E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727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0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04D"/>
    <w:rPr>
      <w:sz w:val="22"/>
      <w:szCs w:val="22"/>
    </w:rPr>
  </w:style>
  <w:style w:type="table" w:styleId="TableGrid">
    <w:name w:val="Table Grid"/>
    <w:basedOn w:val="TableNormal"/>
    <w:uiPriority w:val="59"/>
    <w:rsid w:val="0073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mri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DBF5-28A8-4BE2-95DB-73DC521C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CMRI</Company>
  <LinksUpToDate>false</LinksUpToDate>
  <CharactersWithSpaces>3066</CharactersWithSpaces>
  <SharedDoc>false</SharedDoc>
  <HLinks>
    <vt:vector size="18" baseType="variant"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mailto:stecli@cmri.org.au</vt:lpwstr>
      </vt:variant>
      <vt:variant>
        <vt:lpwstr/>
      </vt:variant>
      <vt:variant>
        <vt:i4>7667738</vt:i4>
      </vt:variant>
      <vt:variant>
        <vt:i4>3</vt:i4>
      </vt:variant>
      <vt:variant>
        <vt:i4>0</vt:i4>
      </vt:variant>
      <vt:variant>
        <vt:i4>5</vt:i4>
      </vt:variant>
      <vt:variant>
        <vt:lpwstr>mailto:recruitment@cmri.org.au</vt:lpwstr>
      </vt:variant>
      <vt:variant>
        <vt:lpwstr/>
      </vt:variant>
      <vt:variant>
        <vt:i4>2424855</vt:i4>
      </vt:variant>
      <vt:variant>
        <vt:i4>2124</vt:i4>
      </vt:variant>
      <vt:variant>
        <vt:i4>1025</vt:i4>
      </vt:variant>
      <vt:variant>
        <vt:i4>1</vt:i4>
      </vt:variant>
      <vt:variant>
        <vt:lpwstr>cid:image001.jpg@01CB510D.E2337940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adelaney</dc:creator>
  <cp:lastModifiedBy>Daniela Guli</cp:lastModifiedBy>
  <cp:revision>5</cp:revision>
  <cp:lastPrinted>2018-04-10T18:27:00Z</cp:lastPrinted>
  <dcterms:created xsi:type="dcterms:W3CDTF">2022-01-13T21:38:00Z</dcterms:created>
  <dcterms:modified xsi:type="dcterms:W3CDTF">2022-01-13T21:46:00Z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