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24E4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1CA51748" w14:textId="77777777" w:rsidR="00647BD0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647BD0" w:rsidRPr="00647BD0">
        <w:rPr>
          <w:rStyle w:val="Strong"/>
          <w:szCs w:val="24"/>
        </w:rPr>
        <w:t>17 AUGUST 2021</w:t>
      </w:r>
    </w:p>
    <w:p w14:paraId="7BBAE9BB" w14:textId="77777777" w:rsidR="0085183C" w:rsidRDefault="00676FD4" w:rsidP="0085183C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  <w:bookmarkEnd w:id="0"/>
      <w:r w:rsidR="0085183C">
        <w:rPr>
          <w:rStyle w:val="Strong"/>
          <w:szCs w:val="24"/>
        </w:rPr>
        <w:t xml:space="preserve"> </w:t>
      </w:r>
    </w:p>
    <w:p w14:paraId="7C25ADE1" w14:textId="6DAF5E20" w:rsidR="00647BD0" w:rsidRPr="0085183C" w:rsidRDefault="00647BD0" w:rsidP="0085183C">
      <w:pPr>
        <w:ind w:left="2268" w:right="-613"/>
        <w:jc w:val="center"/>
        <w:rPr>
          <w:rStyle w:val="Strong"/>
          <w:szCs w:val="24"/>
        </w:rPr>
      </w:pPr>
      <w:r w:rsidRPr="00647BD0">
        <w:rPr>
          <w:rStyle w:val="Strong"/>
          <w:szCs w:val="22"/>
        </w:rPr>
        <w:t>VIA VIDEOCONFERENCE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6914C85D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6346C3">
        <w:rPr>
          <w:szCs w:val="24"/>
        </w:rPr>
        <w:t xml:space="preserve">Councillor </w:t>
      </w:r>
      <w:r w:rsidR="00142285">
        <w:rPr>
          <w:szCs w:val="24"/>
        </w:rPr>
        <w:t>Andrew Wines</w:t>
      </w:r>
      <w:r w:rsidRPr="006346C3">
        <w:rPr>
          <w:szCs w:val="24"/>
        </w:rPr>
        <w:t xml:space="preserve"> (</w:t>
      </w:r>
      <w:r w:rsidR="00142285">
        <w:rPr>
          <w:szCs w:val="24"/>
        </w:rPr>
        <w:t xml:space="preserve">Civic Cabinet </w:t>
      </w:r>
      <w:r w:rsidRPr="006346C3">
        <w:rPr>
          <w:szCs w:val="24"/>
        </w:rPr>
        <w:t xml:space="preserve">Chair), Councillor Peter Matic (Deputy Chair), and </w:t>
      </w:r>
      <w:proofErr w:type="spellStart"/>
      <w:r w:rsidRPr="006346C3">
        <w:rPr>
          <w:szCs w:val="24"/>
        </w:rPr>
        <w:t>Councillors</w:t>
      </w:r>
      <w:proofErr w:type="spellEnd"/>
      <w:r w:rsidRPr="006346C3">
        <w:rPr>
          <w:szCs w:val="24"/>
        </w:rPr>
        <w:t xml:space="preserve"> Steve</w:t>
      </w:r>
      <w:r>
        <w:rPr>
          <w:szCs w:val="24"/>
        </w:rPr>
        <w:t> 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proofErr w:type="gramStart"/>
      <w:r w:rsidRPr="006346C3">
        <w:rPr>
          <w:szCs w:val="24"/>
        </w:rPr>
        <w:t>Hammond</w:t>
      </w:r>
      <w:proofErr w:type="gramEnd"/>
      <w:r w:rsidRPr="006346C3">
        <w:rPr>
          <w:szCs w:val="24"/>
        </w:rPr>
        <w:t xml:space="preserve">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004AB53D" w:rsidR="00AB26B3" w:rsidRPr="00681C9F" w:rsidRDefault="00647BD0" w:rsidP="00AB26B3">
      <w:pPr>
        <w:widowControl/>
      </w:pPr>
      <w:r w:rsidRPr="00647BD0">
        <w:t>Dean Morse, Manager, Project Management, Brisbane Infrastructure</w:t>
      </w:r>
      <w:r w:rsidR="0085183C">
        <w:t>;</w:t>
      </w:r>
      <w:r w:rsidRPr="00647BD0">
        <w:t xml:space="preserve"> and </w:t>
      </w:r>
      <w:r w:rsidR="006F1563" w:rsidRPr="007B195A">
        <w:t>Ashleigh O’Brien</w:t>
      </w:r>
      <w:r w:rsidR="00AB26B3" w:rsidRPr="007B195A">
        <w:t>, Council</w:t>
      </w:r>
      <w:r w:rsidR="00AB26B3" w:rsidRPr="00647BD0">
        <w:t xml:space="preserve"> and Committee Officer, Council and Committee Liaison Office, </w:t>
      </w:r>
      <w:r w:rsidR="00A97C37" w:rsidRPr="00647BD0">
        <w:t xml:space="preserve">Governance, Council and Committee Services, </w:t>
      </w:r>
      <w:r w:rsidR="00AB26B3" w:rsidRPr="00647BD0">
        <w:t>City Administration and Governance.</w:t>
      </w:r>
    </w:p>
    <w:p w14:paraId="49C4B24E" w14:textId="77777777" w:rsidR="00A54D64" w:rsidRDefault="00A54D64" w:rsidP="00C05673">
      <w:pPr>
        <w:widowControl/>
        <w:rPr>
          <w:lang w:val="en-AU"/>
        </w:rPr>
      </w:pPr>
    </w:p>
    <w:p w14:paraId="19F929EA" w14:textId="77777777" w:rsidR="006D696E" w:rsidRPr="007B195A" w:rsidRDefault="006D696E" w:rsidP="00D7468D">
      <w:pPr>
        <w:pStyle w:val="Heading2"/>
      </w:pPr>
      <w:r w:rsidRPr="007B195A">
        <w:t>APOLOGY:</w:t>
      </w:r>
      <w:r w:rsidRPr="007B195A">
        <w:tab/>
      </w:r>
    </w:p>
    <w:p w14:paraId="06C9A5BE" w14:textId="77777777" w:rsidR="006D696E" w:rsidRPr="007B195A" w:rsidRDefault="006D696E" w:rsidP="00C05673">
      <w:pPr>
        <w:widowControl/>
        <w:rPr>
          <w:b/>
          <w:lang w:val="en-AU"/>
        </w:rPr>
      </w:pPr>
    </w:p>
    <w:p w14:paraId="00E81230" w14:textId="5974127D" w:rsidR="00AB26B3" w:rsidRPr="001E7C56" w:rsidRDefault="00AB26B3" w:rsidP="00AB26B3">
      <w:pPr>
        <w:widowControl/>
        <w:rPr>
          <w:szCs w:val="22"/>
        </w:rPr>
      </w:pPr>
      <w:r w:rsidRPr="007B195A">
        <w:rPr>
          <w:szCs w:val="22"/>
        </w:rPr>
        <w:t xml:space="preserve">An apology was submitted on behalf of Councillor </w:t>
      </w:r>
      <w:r w:rsidR="007B195A" w:rsidRPr="007B195A">
        <w:rPr>
          <w:szCs w:val="22"/>
        </w:rPr>
        <w:t>Sarah Hutton</w:t>
      </w:r>
      <w:r w:rsidRPr="007B195A">
        <w:rPr>
          <w:szCs w:val="22"/>
        </w:rPr>
        <w:t xml:space="preserve"> and she was granted</w:t>
      </w:r>
      <w:r w:rsidR="0085183C">
        <w:rPr>
          <w:szCs w:val="22"/>
        </w:rPr>
        <w:t xml:space="preserve"> a</w:t>
      </w:r>
      <w:r w:rsidRPr="007B195A">
        <w:rPr>
          <w:szCs w:val="22"/>
        </w:rPr>
        <w:t xml:space="preserve"> leave of absence from the meeting on the motion of </w:t>
      </w:r>
      <w:r w:rsidR="007B195A" w:rsidRPr="007B195A">
        <w:rPr>
          <w:szCs w:val="22"/>
        </w:rPr>
        <w:t xml:space="preserve">Civic Cabinet Chair, </w:t>
      </w:r>
      <w:r w:rsidRPr="007B195A">
        <w:rPr>
          <w:szCs w:val="22"/>
        </w:rPr>
        <w:t xml:space="preserve">Councillor </w:t>
      </w:r>
      <w:r w:rsidR="007B195A" w:rsidRPr="007B195A">
        <w:rPr>
          <w:szCs w:val="22"/>
        </w:rPr>
        <w:t>Andrew Wines</w:t>
      </w:r>
      <w:r w:rsidRPr="007B195A">
        <w:rPr>
          <w:szCs w:val="22"/>
        </w:rPr>
        <w:t>.</w:t>
      </w:r>
    </w:p>
    <w:p w14:paraId="60D2C0E2" w14:textId="443E85E4" w:rsidR="006D696E" w:rsidRDefault="006D696E" w:rsidP="00C05673">
      <w:pPr>
        <w:widowControl/>
        <w:rPr>
          <w:lang w:val="en-AU"/>
        </w:rPr>
      </w:pPr>
    </w:p>
    <w:p w14:paraId="2DA34868" w14:textId="77777777" w:rsidR="007B195A" w:rsidRPr="005D3792" w:rsidRDefault="007B195A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6AAD16E7" w14:textId="3ABD94CF" w:rsidR="00AB26B3" w:rsidRPr="00681C9F" w:rsidRDefault="00AB26B3" w:rsidP="00AB26B3">
      <w:pPr>
        <w:widowControl/>
      </w:pPr>
      <w:r w:rsidRPr="00681C9F">
        <w:t>The Minutes of the</w:t>
      </w:r>
      <w:r w:rsidR="00647BD0">
        <w:t xml:space="preserve"> Infrastructure Committee</w:t>
      </w:r>
      <w:r w:rsidRPr="00681C9F">
        <w:t xml:space="preserve"> meeting held </w:t>
      </w:r>
      <w:r w:rsidRPr="00647BD0">
        <w:t xml:space="preserve">on </w:t>
      </w:r>
      <w:r w:rsidR="00647BD0" w:rsidRPr="00647BD0">
        <w:t>10 August</w:t>
      </w:r>
      <w:r w:rsidRPr="00647BD0">
        <w:t xml:space="preserve"> 20</w:t>
      </w:r>
      <w:r w:rsidR="00CE073A" w:rsidRPr="00647BD0">
        <w:t>21</w:t>
      </w:r>
      <w:r w:rsidRPr="00647BD0">
        <w:t xml:space="preserve">, copies of which had been forwarded to each Councillor, were </w:t>
      </w:r>
      <w:proofErr w:type="gramStart"/>
      <w:r w:rsidRPr="00647BD0">
        <w:t>presented</w:t>
      </w:r>
      <w:proofErr w:type="gramEnd"/>
      <w:r w:rsidRPr="00647BD0">
        <w:t xml:space="preserve"> and taken as read and confirmed on the motion of the </w:t>
      </w:r>
      <w:r w:rsidR="00142285" w:rsidRPr="00647BD0">
        <w:t>Civic Cabinet Chair</w:t>
      </w:r>
      <w:r w:rsidRPr="00647BD0">
        <w:t>, Councillor </w:t>
      </w:r>
      <w:r w:rsidR="00142285" w:rsidRPr="00647BD0">
        <w:t>Andrew Wines</w:t>
      </w:r>
      <w:r w:rsidRPr="00647BD0"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10A1A6D3" w:rsidR="00AB26B3" w:rsidRPr="00681C9F" w:rsidRDefault="00647BD0" w:rsidP="00E23576">
      <w:pPr>
        <w:pStyle w:val="Heading2-underlined"/>
        <w:tabs>
          <w:tab w:val="left" w:pos="851"/>
        </w:tabs>
      </w:pPr>
      <w:bookmarkStart w:id="1" w:name="_Hlk50020445"/>
      <w:r>
        <w:rPr>
          <w:u w:val="none"/>
        </w:rPr>
        <w:t>848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22057A82" w:rsidR="00AB26B3" w:rsidRPr="0086109C" w:rsidRDefault="00AB26B3" w:rsidP="00AB26B3">
      <w:pPr>
        <w:widowControl/>
      </w:pPr>
      <w:r w:rsidRPr="00681C9F">
        <w:t xml:space="preserve">The </w:t>
      </w:r>
      <w:r w:rsidRPr="0086109C">
        <w:t>following matters were considered by the Committee, and the decisions reached were fully set out in the Committee’s report to Council:</w:t>
      </w:r>
    </w:p>
    <w:p w14:paraId="137AAC5E" w14:textId="77777777" w:rsidR="00AB26B3" w:rsidRPr="0086109C" w:rsidRDefault="00AB26B3" w:rsidP="00AB26B3">
      <w:pPr>
        <w:widowControl/>
      </w:pPr>
    </w:p>
    <w:p w14:paraId="64335CB3" w14:textId="44607294" w:rsidR="00AB26B3" w:rsidRPr="0086109C" w:rsidRDefault="00AB26B3" w:rsidP="00AB26B3">
      <w:pPr>
        <w:widowControl/>
      </w:pPr>
      <w:r w:rsidRPr="0086109C">
        <w:t>Committee presentation –</w:t>
      </w:r>
      <w:r w:rsidR="00647BD0" w:rsidRPr="0086109C">
        <w:t xml:space="preserve"> </w:t>
      </w:r>
      <w:r w:rsidR="00C56897">
        <w:t>Emerging Infrastructure Industry Issues</w:t>
      </w:r>
    </w:p>
    <w:p w14:paraId="217834F7" w14:textId="77777777" w:rsidR="00AB26B3" w:rsidRPr="0086109C" w:rsidRDefault="00AB26B3" w:rsidP="00AB26B3">
      <w:pPr>
        <w:widowControl/>
      </w:pPr>
    </w:p>
    <w:p w14:paraId="73886D87" w14:textId="77777777" w:rsidR="00647BD0" w:rsidRPr="0086109C" w:rsidRDefault="00AB26B3" w:rsidP="00647BD0">
      <w:pPr>
        <w:widowControl/>
      </w:pPr>
      <w:r w:rsidRPr="0086109C">
        <w:t>Petition –</w:t>
      </w:r>
      <w:r w:rsidR="00647BD0" w:rsidRPr="0086109C">
        <w:t xml:space="preserve"> Requesting Council install traffic calming devices on Riverhills Road, Middle Park</w:t>
      </w:r>
    </w:p>
    <w:p w14:paraId="3821FB32" w14:textId="77777777" w:rsidR="0086109C" w:rsidRPr="0086109C" w:rsidRDefault="0086109C" w:rsidP="00647BD0">
      <w:pPr>
        <w:widowControl/>
        <w:ind w:left="720" w:hanging="720"/>
      </w:pPr>
    </w:p>
    <w:p w14:paraId="4D049723" w14:textId="54F619DA" w:rsidR="007B195A" w:rsidRDefault="0086109C" w:rsidP="007B195A">
      <w:pPr>
        <w:widowControl/>
        <w:ind w:left="720" w:hanging="720"/>
      </w:pPr>
      <w:r w:rsidRPr="0086109C">
        <w:t>Petition – Requesting Council install traffic calming devices on Prince Street and King Street, Annerley</w:t>
      </w:r>
      <w:r w:rsidR="0085183C">
        <w:t>.</w:t>
      </w:r>
      <w:r w:rsidR="00647BD0">
        <w:tab/>
      </w:r>
      <w:bookmarkEnd w:id="1"/>
    </w:p>
    <w:p w14:paraId="2D75372E" w14:textId="77777777" w:rsidR="007B195A" w:rsidRPr="007B195A" w:rsidRDefault="007B195A" w:rsidP="007B195A">
      <w:pPr>
        <w:widowControl/>
        <w:ind w:left="720" w:hanging="720"/>
      </w:pPr>
    </w:p>
    <w:p w14:paraId="0F3BF99D" w14:textId="700851FC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073A">
        <w:rPr>
          <w:b/>
          <w:lang w:val="en-AU"/>
        </w:rPr>
        <w:t>1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7183F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36EF"/>
    <w:rsid w:val="00647BD0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6F1563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B195A"/>
    <w:rsid w:val="00807B6F"/>
    <w:rsid w:val="00826429"/>
    <w:rsid w:val="0085183C"/>
    <w:rsid w:val="0086109C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56897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073A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658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1313</Characters>
  <Application>Microsoft Office Word</Application>
  <DocSecurity>4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Ella Wiley</cp:lastModifiedBy>
  <cp:revision>2</cp:revision>
  <cp:lastPrinted>2021-08-16T23:08:00Z</cp:lastPrinted>
  <dcterms:created xsi:type="dcterms:W3CDTF">2021-08-19T02:16:00Z</dcterms:created>
  <dcterms:modified xsi:type="dcterms:W3CDTF">2021-08-19T02:16:00Z</dcterms:modified>
</cp:coreProperties>
</file>