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6DCD39EF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 xml:space="preserve">MEETING HELD ON TUESDAY </w:t>
      </w:r>
      <w:r w:rsidR="00A64C45" w:rsidRPr="00A64C45">
        <w:rPr>
          <w:rStyle w:val="Strong"/>
          <w:rFonts w:eastAsia="Calibri"/>
          <w:b/>
          <w:bCs w:val="0"/>
        </w:rPr>
        <w:t>2 AUGUST</w:t>
      </w:r>
      <w:r w:rsidRPr="00DA6D1C">
        <w:rPr>
          <w:rStyle w:val="Strong"/>
          <w:rFonts w:eastAsia="Calibri"/>
          <w:b/>
        </w:rPr>
        <w:t xml:space="preserve"> 202</w:t>
      </w:r>
      <w:r w:rsidR="001124D5">
        <w:rPr>
          <w:rStyle w:val="Strong"/>
          <w:rFonts w:eastAsia="Calibri"/>
          <w:b/>
        </w:rPr>
        <w:t>2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50D1DBE2" w:rsidR="002844D6" w:rsidRPr="00A37809" w:rsidRDefault="002844D6" w:rsidP="00A37809">
      <w:r w:rsidRPr="00F5000F">
        <w:t xml:space="preserve">Councillor </w:t>
      </w:r>
      <w:r w:rsidR="007821F0" w:rsidRPr="00F5000F">
        <w:t>Fiona</w:t>
      </w:r>
      <w:r w:rsidR="000D76AE" w:rsidRPr="00F5000F">
        <w:t> </w:t>
      </w:r>
      <w:r w:rsidR="007821F0" w:rsidRPr="00F5000F">
        <w:t>Cunningham</w:t>
      </w:r>
      <w:r w:rsidRPr="00F5000F">
        <w:t xml:space="preserve"> (</w:t>
      </w:r>
      <w:bookmarkStart w:id="0" w:name="_Hlk79424037"/>
      <w:r w:rsidR="007821F0" w:rsidRPr="00F5000F">
        <w:t xml:space="preserve">Civic Cabinet </w:t>
      </w:r>
      <w:r w:rsidRPr="00F5000F">
        <w:t>Chair</w:t>
      </w:r>
      <w:bookmarkEnd w:id="0"/>
      <w:r w:rsidRPr="00F5000F">
        <w:t>), Councillor Steven</w:t>
      </w:r>
      <w:r w:rsidR="000D76AE" w:rsidRPr="00F5000F">
        <w:t> </w:t>
      </w:r>
      <w:r w:rsidRPr="00F5000F">
        <w:t>Huang (Deputy Chair), and Councillors Lisa Atwood, Angela</w:t>
      </w:r>
      <w:r w:rsidR="000D76AE" w:rsidRPr="00F5000F">
        <w:t> </w:t>
      </w:r>
      <w:r w:rsidRPr="00F5000F">
        <w:t>Owen, Jonathan</w:t>
      </w:r>
      <w:r w:rsidR="007F1A49">
        <w:t xml:space="preserve"> </w:t>
      </w:r>
      <w:r w:rsidR="007F1A49" w:rsidRPr="007F1A49">
        <w:t>Sriranganathan</w:t>
      </w:r>
      <w:r w:rsidR="007F1A49" w:rsidRPr="007F1A49">
        <w:rPr>
          <w:color w:val="1F497D"/>
        </w:rPr>
        <w:t xml:space="preserve"> </w:t>
      </w:r>
      <w:r w:rsidRPr="00F5000F">
        <w:t>and Charles</w:t>
      </w:r>
      <w:r w:rsidR="000D76AE" w:rsidRPr="00F5000F">
        <w:t> </w:t>
      </w:r>
      <w:r w:rsidRPr="00F5000F">
        <w:t>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066F9F" w:rsidRDefault="002135FB" w:rsidP="00A37809"/>
    <w:p w14:paraId="361CCEED" w14:textId="4DDE8730" w:rsidR="00886500" w:rsidRPr="001E7C56" w:rsidRDefault="00F5000F" w:rsidP="00886500">
      <w:pPr>
        <w:rPr>
          <w:szCs w:val="22"/>
        </w:rPr>
      </w:pPr>
      <w:r w:rsidRPr="00F5000F">
        <w:t xml:space="preserve">Tim Wright, Divisional Manager, City Administration and Governance; </w:t>
      </w:r>
      <w:r w:rsidR="002844D6" w:rsidRPr="00F5000F">
        <w:t>Paul</w:t>
      </w:r>
      <w:r w:rsidR="000D76AE" w:rsidRPr="00F5000F">
        <w:t> </w:t>
      </w:r>
      <w:r w:rsidR="002844D6" w:rsidRPr="00F5000F">
        <w:t>Oberle, Chief Financial Officer, Corporate Finance, Organisational Services;</w:t>
      </w:r>
      <w:r w:rsidR="00A64C45" w:rsidRPr="00F5000F">
        <w:t xml:space="preserve"> </w:t>
      </w:r>
      <w:r w:rsidR="00E46403" w:rsidRPr="00F5000F">
        <w:t xml:space="preserve">Arlette Griffiths-Smith, Corporate Treasurer, Financial Analysis and Treasury Management, Corporate Finance; </w:t>
      </w:r>
      <w:r w:rsidR="007D7225" w:rsidRPr="00F5000F">
        <w:t>Dean</w:t>
      </w:r>
      <w:r w:rsidR="000D76AE" w:rsidRPr="00F5000F">
        <w:t> </w:t>
      </w:r>
      <w:r w:rsidR="007D7225" w:rsidRPr="00F5000F">
        <w:t>Moss</w:t>
      </w:r>
      <w:r w:rsidR="002844D6" w:rsidRPr="00F5000F">
        <w:t xml:space="preserve">, Policy Liaison Officer, </w:t>
      </w:r>
      <w:r w:rsidR="007821F0" w:rsidRPr="00F5000F">
        <w:t>Civic Cabinet Chair</w:t>
      </w:r>
      <w:r w:rsidR="002844D6" w:rsidRPr="00F5000F">
        <w:t>’s Office, Finance</w:t>
      </w:r>
      <w:r w:rsidR="007D7225" w:rsidRPr="00F5000F">
        <w:t xml:space="preserve"> </w:t>
      </w:r>
      <w:r w:rsidR="009E5794" w:rsidRPr="00F5000F">
        <w:t xml:space="preserve">and </w:t>
      </w:r>
      <w:r w:rsidR="007D7225" w:rsidRPr="00F5000F">
        <w:t>City Governance</w:t>
      </w:r>
      <w:r w:rsidR="002844D6" w:rsidRPr="00F5000F">
        <w:t xml:space="preserve"> Committee; </w:t>
      </w:r>
      <w:r w:rsidR="00944099" w:rsidRPr="00F5000F">
        <w:t>Victor Tan, Council and Committee Coordinator, Council and Committee Liaison Office, Governance, Council and Committee Services, City Administration and Governance; and Ashley Bailey, A/Council and Committee Officer, Council and Committee Liaison Office</w:t>
      </w:r>
      <w:r w:rsidR="007F1E31" w:rsidRPr="00F5000F">
        <w:t>.</w:t>
      </w:r>
    </w:p>
    <w:p w14:paraId="54FBAC65" w14:textId="0A3B3A4F" w:rsidR="00A54D64" w:rsidRDefault="00A54D64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4BA420B" w14:textId="3560448C" w:rsidR="00A07090" w:rsidRPr="00A07090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F5000F">
        <w:rPr>
          <w:szCs w:val="20"/>
        </w:rPr>
        <w:t xml:space="preserve">The Minutes of the meeting held on </w:t>
      </w:r>
      <w:r w:rsidR="00A64C45" w:rsidRPr="00F5000F">
        <w:rPr>
          <w:szCs w:val="20"/>
        </w:rPr>
        <w:t>7 June 2022</w:t>
      </w:r>
      <w:r w:rsidRPr="00F5000F">
        <w:rPr>
          <w:szCs w:val="20"/>
        </w:rPr>
        <w:t>, copies of which had been forwarded to each Councillor, were presented by the Civic Cabinet Chair and taken as read and confirmed by the Committee.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7711EFA8" w:rsidR="003125DF" w:rsidRPr="00481BAD" w:rsidRDefault="00A64C45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59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26E82EA5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A64C45">
        <w:rPr>
          <w:bCs/>
        </w:rPr>
        <w:t>39,591,907.58</w:t>
      </w:r>
      <w:r>
        <w:t xml:space="preserve"> </w:t>
      </w:r>
      <w:r w:rsidRPr="001C4487">
        <w:t>for the period ending</w:t>
      </w:r>
      <w:r>
        <w:t xml:space="preserve"> </w:t>
      </w:r>
      <w:r w:rsidR="00A64C45">
        <w:rPr>
          <w:bCs/>
        </w:rPr>
        <w:t>22 July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64BC28D0" w:rsidR="003125DF" w:rsidRPr="001E7C56" w:rsidRDefault="00A64C45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60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7E735B7F" w:rsidR="003125DF" w:rsidRPr="001E7C56" w:rsidRDefault="003125DF" w:rsidP="00A37809">
      <w:r w:rsidRPr="001E7C56">
        <w:t xml:space="preserve">The following </w:t>
      </w:r>
      <w:r w:rsidR="00A64C45">
        <w:rPr>
          <w:bCs/>
        </w:rPr>
        <w:t>matters</w:t>
      </w:r>
      <w:r w:rsidR="001124D5">
        <w:rPr>
          <w:bCs/>
        </w:rPr>
        <w:t xml:space="preserve"> </w:t>
      </w:r>
      <w:r w:rsidR="00A64C45">
        <w:rPr>
          <w:bCs/>
        </w:rPr>
        <w:t>were</w:t>
      </w:r>
      <w:r w:rsidR="001124D5">
        <w:rPr>
          <w:bCs/>
        </w:rPr>
        <w:t xml:space="preserve"> </w:t>
      </w:r>
      <w:r w:rsidRPr="001E7C56">
        <w:t xml:space="preserve">also considered by the Committee, and the </w:t>
      </w:r>
      <w:r w:rsidR="00A64C45">
        <w:rPr>
          <w:bCs/>
        </w:rPr>
        <w:t>decisions</w:t>
      </w:r>
      <w:r w:rsidRPr="001E7C56">
        <w:t xml:space="preserve"> reached </w:t>
      </w:r>
      <w:r w:rsidR="00A64C45">
        <w:rPr>
          <w:bCs/>
        </w:rPr>
        <w:t>were</w:t>
      </w:r>
      <w:r w:rsidR="001124D5">
        <w:rPr>
          <w:bCs/>
        </w:rPr>
        <w:t xml:space="preserve">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6C9F7B88" w14:textId="74639D74" w:rsidR="003125DF" w:rsidRDefault="003125DF" w:rsidP="00A37809">
      <w:pPr>
        <w:rPr>
          <w:bCs/>
        </w:rPr>
      </w:pPr>
      <w:r w:rsidRPr="00A64C45">
        <w:t>Committee presentation</w:t>
      </w:r>
      <w:r w:rsidR="00A64C45" w:rsidRPr="00A64C45">
        <w:t xml:space="preserve"> and report</w:t>
      </w:r>
      <w:r w:rsidRPr="00A64C45">
        <w:t xml:space="preserve"> –</w:t>
      </w:r>
      <w:r w:rsidR="001124D5" w:rsidRPr="00A64C45">
        <w:t xml:space="preserve"> </w:t>
      </w:r>
      <w:r w:rsidR="00A64C45" w:rsidRPr="00A64C45">
        <w:rPr>
          <w:bCs/>
        </w:rPr>
        <w:t>N</w:t>
      </w:r>
      <w:r w:rsidR="00A64C45">
        <w:rPr>
          <w:bCs/>
        </w:rPr>
        <w:t>et Borrowings – Cash Investments and Funding</w:t>
      </w:r>
      <w:r w:rsidR="00E46403">
        <w:rPr>
          <w:bCs/>
        </w:rPr>
        <w:t xml:space="preserve"> </w:t>
      </w:r>
      <w:r w:rsidR="00A64C45">
        <w:rPr>
          <w:bCs/>
        </w:rPr>
        <w:t>– June 2022</w:t>
      </w:r>
    </w:p>
    <w:p w14:paraId="771B5719" w14:textId="6EE957FF" w:rsidR="00F46F64" w:rsidRDefault="00F46F64" w:rsidP="00A37809">
      <w:pPr>
        <w:rPr>
          <w:bCs/>
        </w:rPr>
      </w:pPr>
    </w:p>
    <w:p w14:paraId="08E1C840" w14:textId="49821265" w:rsidR="00F46F64" w:rsidRDefault="00F46F64" w:rsidP="00A37809">
      <w:pPr>
        <w:rPr>
          <w:bCs/>
          <w:noProof/>
        </w:rPr>
      </w:pPr>
      <w:r>
        <w:rPr>
          <w:bCs/>
        </w:rPr>
        <w:t xml:space="preserve">Committee report – </w:t>
      </w:r>
      <w:r w:rsidR="00A64C45">
        <w:rPr>
          <w:bCs/>
          <w:noProof/>
        </w:rPr>
        <w:t>Bank and Investment Report – May 2022</w:t>
      </w:r>
    </w:p>
    <w:p w14:paraId="1E088D93" w14:textId="492C14EC" w:rsidR="00A64C45" w:rsidRDefault="00A64C45" w:rsidP="00A37809">
      <w:pPr>
        <w:rPr>
          <w:bCs/>
          <w:noProof/>
        </w:rPr>
      </w:pPr>
    </w:p>
    <w:p w14:paraId="3B2B7761" w14:textId="7B98E0EE" w:rsidR="00A64C45" w:rsidRDefault="00A64C45" w:rsidP="00A37809">
      <w:pPr>
        <w:rPr>
          <w:highlight w:val="yellow"/>
        </w:rPr>
      </w:pPr>
      <w:r>
        <w:rPr>
          <w:bCs/>
        </w:rPr>
        <w:t xml:space="preserve">Committee report – </w:t>
      </w:r>
      <w:r>
        <w:rPr>
          <w:bCs/>
          <w:noProof/>
        </w:rPr>
        <w:t>Bank and Investment Report – June 2022</w:t>
      </w:r>
      <w:r w:rsidR="00113706">
        <w:rPr>
          <w:bCs/>
          <w:noProof/>
        </w:rPr>
        <w:t>.</w:t>
      </w:r>
    </w:p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3A94CD5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4D206E">
        <w:t>2</w:t>
      </w:r>
    </w:p>
    <w:p w14:paraId="1664ACA2" w14:textId="77777777" w:rsidR="00A37809" w:rsidRPr="00BB3725" w:rsidRDefault="00A37809" w:rsidP="00A37809">
      <w:pPr>
        <w:pStyle w:val="Heading2"/>
      </w:pPr>
    </w:p>
    <w:p w14:paraId="3503B424" w14:textId="201E3D4C" w:rsidR="00A37809" w:rsidRDefault="00A37809" w:rsidP="00A37809">
      <w:pPr>
        <w:pStyle w:val="Heading2"/>
      </w:pPr>
    </w:p>
    <w:p w14:paraId="4322463B" w14:textId="77777777" w:rsidR="00515893" w:rsidRPr="00515893" w:rsidRDefault="00515893" w:rsidP="00515893"/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15654915" w14:textId="3E1C8CCB" w:rsidR="00A37809" w:rsidRPr="005D35AA" w:rsidRDefault="007821F0" w:rsidP="007821F0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p w14:paraId="49D2BBB6" w14:textId="77777777" w:rsidR="00F71B19" w:rsidRPr="00807B6F" w:rsidRDefault="00F71B19" w:rsidP="00A37809">
      <w:pPr>
        <w:pStyle w:val="Heading2-underlined"/>
      </w:pPr>
    </w:p>
    <w:sectPr w:rsidR="00F71B19" w:rsidRPr="00807B6F" w:rsidSect="00515893">
      <w:pgSz w:w="11906" w:h="16838"/>
      <w:pgMar w:top="102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6AE"/>
    <w:rsid w:val="000D798C"/>
    <w:rsid w:val="00110013"/>
    <w:rsid w:val="001124D5"/>
    <w:rsid w:val="0011334C"/>
    <w:rsid w:val="00113706"/>
    <w:rsid w:val="00125774"/>
    <w:rsid w:val="00127448"/>
    <w:rsid w:val="00127920"/>
    <w:rsid w:val="0014014B"/>
    <w:rsid w:val="00144335"/>
    <w:rsid w:val="00145FB3"/>
    <w:rsid w:val="00150B05"/>
    <w:rsid w:val="00167691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51589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A24E9"/>
    <w:rsid w:val="007D7225"/>
    <w:rsid w:val="007F1A49"/>
    <w:rsid w:val="007F1E31"/>
    <w:rsid w:val="00806D3B"/>
    <w:rsid w:val="00807B6F"/>
    <w:rsid w:val="00826429"/>
    <w:rsid w:val="00886500"/>
    <w:rsid w:val="0089197C"/>
    <w:rsid w:val="008B18E7"/>
    <w:rsid w:val="008D714A"/>
    <w:rsid w:val="008E56DB"/>
    <w:rsid w:val="008F5AD3"/>
    <w:rsid w:val="009205DD"/>
    <w:rsid w:val="00925519"/>
    <w:rsid w:val="00937FCB"/>
    <w:rsid w:val="00944099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07090"/>
    <w:rsid w:val="00A1317F"/>
    <w:rsid w:val="00A14871"/>
    <w:rsid w:val="00A3213A"/>
    <w:rsid w:val="00A37809"/>
    <w:rsid w:val="00A50643"/>
    <w:rsid w:val="00A54D64"/>
    <w:rsid w:val="00A5680F"/>
    <w:rsid w:val="00A64C45"/>
    <w:rsid w:val="00A80705"/>
    <w:rsid w:val="00A839CF"/>
    <w:rsid w:val="00A83EB4"/>
    <w:rsid w:val="00A84189"/>
    <w:rsid w:val="00A95785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46403"/>
    <w:rsid w:val="00E576AB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6F64"/>
    <w:rsid w:val="00F5000F"/>
    <w:rsid w:val="00F522E4"/>
    <w:rsid w:val="00F71B19"/>
    <w:rsid w:val="00F75FE9"/>
    <w:rsid w:val="00F91DC7"/>
    <w:rsid w:val="00F93BE9"/>
    <w:rsid w:val="00FB2D0E"/>
    <w:rsid w:val="00FB3002"/>
    <w:rsid w:val="00FB5082"/>
    <w:rsid w:val="00FD355A"/>
    <w:rsid w:val="00FD358E"/>
    <w:rsid w:val="00FD5173"/>
    <w:rsid w:val="00FD7EC5"/>
    <w:rsid w:val="00FE346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1680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3</cp:revision>
  <cp:lastPrinted>2012-05-01T05:44:00Z</cp:lastPrinted>
  <dcterms:created xsi:type="dcterms:W3CDTF">2022-08-10T22:08:00Z</dcterms:created>
  <dcterms:modified xsi:type="dcterms:W3CDTF">2022-08-10T23:15:00Z</dcterms:modified>
</cp:coreProperties>
</file>