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28DD" w:rsidRDefault="001128DD" w:rsidP="001128DD">
      <w:pPr>
        <w:pStyle w:val="NoSpacing"/>
        <w:pBdr>
          <w:bottom w:val="single" w:sz="12" w:space="1" w:color="auto"/>
        </w:pBdr>
        <w:rPr>
          <w:rFonts w:asciiTheme="minorHAnsi" w:hAnsiTheme="minorHAnsi" w:cstheme="minorHAnsi"/>
          <w:b/>
          <w:sz w:val="28"/>
          <w:u w:val="single"/>
        </w:rPr>
      </w:pPr>
      <w:bookmarkStart w:id="0" w:name="_GoBack"/>
      <w:bookmarkEnd w:id="0"/>
    </w:p>
    <w:p w:rsidR="001128DD" w:rsidRDefault="001128DD" w:rsidP="001128DD">
      <w:pPr>
        <w:pStyle w:val="NoSpacing"/>
        <w:rPr>
          <w:rFonts w:asciiTheme="minorHAnsi" w:hAnsiTheme="minorHAnsi" w:cstheme="minorHAnsi"/>
          <w:b/>
          <w:sz w:val="28"/>
          <w:u w:val="single"/>
        </w:rPr>
      </w:pPr>
    </w:p>
    <w:p w:rsidR="001128DD" w:rsidRDefault="001128DD" w:rsidP="001128DD">
      <w:pPr>
        <w:pStyle w:val="NoSpacing"/>
        <w:rPr>
          <w:rFonts w:cs="Calibri"/>
          <w:b/>
          <w:sz w:val="26"/>
          <w:u w:val="single"/>
          <w:lang w:val="en-US"/>
        </w:rPr>
      </w:pPr>
      <w:r w:rsidRPr="001128DD">
        <w:rPr>
          <w:noProof/>
          <w:sz w:val="28"/>
          <w:u w:val="single"/>
          <w:lang w:eastAsia="en-AU"/>
        </w:rPr>
        <w:drawing>
          <wp:inline distT="0" distB="0" distL="0" distR="0">
            <wp:extent cx="1619250" cy="371475"/>
            <wp:effectExtent l="0" t="0" r="0" b="9525"/>
            <wp:docPr id="1" name="Picture 1" descr="monash.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nash.jpe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19250" cy="371475"/>
                    </a:xfrm>
                    <a:prstGeom prst="rect">
                      <a:avLst/>
                    </a:prstGeom>
                    <a:noFill/>
                    <a:ln>
                      <a:noFill/>
                    </a:ln>
                  </pic:spPr>
                </pic:pic>
              </a:graphicData>
            </a:graphic>
          </wp:inline>
        </w:drawing>
      </w:r>
      <w:r>
        <w:rPr>
          <w:rFonts w:asciiTheme="minorHAnsi" w:hAnsiTheme="minorHAnsi" w:cstheme="minorHAnsi"/>
          <w:b/>
          <w:sz w:val="28"/>
          <w:u w:val="single"/>
        </w:rPr>
        <w:t xml:space="preserve"> </w:t>
      </w:r>
      <w:r>
        <w:rPr>
          <w:rFonts w:cs="Calibri"/>
          <w:b/>
          <w:sz w:val="28"/>
          <w:u w:val="single"/>
          <w:lang w:val="en-US"/>
        </w:rPr>
        <w:t>Inside Monash Seminar Series 2018</w:t>
      </w:r>
    </w:p>
    <w:p w:rsidR="001128DD" w:rsidRDefault="001128DD" w:rsidP="001128DD">
      <w:pPr>
        <w:pStyle w:val="NoSpacing"/>
        <w:rPr>
          <w:rFonts w:cs="Calibri"/>
          <w:b/>
          <w:sz w:val="8"/>
        </w:rPr>
      </w:pPr>
      <w:r>
        <w:rPr>
          <w:rFonts w:cs="Calibri"/>
          <w:i/>
          <w:sz w:val="24"/>
        </w:rPr>
        <w:t xml:space="preserve">Get the inside story of what it’s really like to study at Monash. You’ll hear from a current student, a past student and an academic. It’s the best 90 minutes you could spend researching your course. Bring along your parents too!  </w:t>
      </w:r>
      <w:r>
        <w:rPr>
          <w:rFonts w:cs="Calibri"/>
          <w:sz w:val="24"/>
        </w:rPr>
        <w:t xml:space="preserve">The </w:t>
      </w:r>
      <w:r>
        <w:rPr>
          <w:rFonts w:cs="Calibri"/>
          <w:b/>
          <w:sz w:val="24"/>
        </w:rPr>
        <w:t>Inside Monash Seminar Series</w:t>
      </w:r>
      <w:r>
        <w:rPr>
          <w:rFonts w:cs="Calibri"/>
          <w:sz w:val="24"/>
        </w:rPr>
        <w:t xml:space="preserve"> commences in April!  These seminars provide VCE students with an insight into the courses and career options within discipline areas.  The seminars are held in various locations across the Caulfield, Clayton, Peninsula, and City campuses, and seminars with the same title have the same program.  </w:t>
      </w:r>
      <w:r>
        <w:rPr>
          <w:rFonts w:cs="Calibri"/>
          <w:b/>
          <w:sz w:val="24"/>
        </w:rPr>
        <w:t xml:space="preserve">All seminars commence at 6.30pm.  Exact venue details are available on registration at </w:t>
      </w:r>
      <w:hyperlink r:id="rId5" w:history="1">
        <w:r>
          <w:rPr>
            <w:rStyle w:val="Hyperlink"/>
            <w:rFonts w:cs="Calibri"/>
            <w:b/>
            <w:sz w:val="24"/>
          </w:rPr>
          <w:t>Inside Monash Seminars</w:t>
        </w:r>
      </w:hyperlink>
      <w:r>
        <w:rPr>
          <w:rFonts w:cs="Calibri"/>
          <w:b/>
          <w:sz w:val="24"/>
        </w:rPr>
        <w:t xml:space="preserve"> </w:t>
      </w:r>
      <w:r>
        <w:rPr>
          <w:rFonts w:cs="Calibri"/>
          <w:b/>
          <w:sz w:val="24"/>
        </w:rPr>
        <w:br/>
      </w:r>
    </w:p>
    <w:p w:rsidR="001128DD" w:rsidRDefault="001128DD" w:rsidP="001128DD">
      <w:pPr>
        <w:pStyle w:val="NoSpacing"/>
        <w:ind w:left="720"/>
        <w:rPr>
          <w:rFonts w:cs="Calibri"/>
          <w:sz w:val="2"/>
        </w:rPr>
      </w:pPr>
    </w:p>
    <w:tbl>
      <w:tblPr>
        <w:tblW w:w="8931" w:type="dxa"/>
        <w:tblInd w:w="-292" w:type="dxa"/>
        <w:tblBorders>
          <w:top w:val="single" w:sz="6" w:space="0" w:color="auto"/>
          <w:left w:val="single" w:sz="6" w:space="0" w:color="auto"/>
          <w:bottom w:val="single" w:sz="6" w:space="0" w:color="auto"/>
          <w:right w:val="single" w:sz="6" w:space="0" w:color="auto"/>
        </w:tblBorders>
        <w:shd w:val="clear" w:color="auto" w:fill="FFFFFF"/>
        <w:tblCellMar>
          <w:left w:w="0" w:type="dxa"/>
          <w:right w:w="0" w:type="dxa"/>
        </w:tblCellMar>
        <w:tblLook w:val="04A0" w:firstRow="1" w:lastRow="0" w:firstColumn="1" w:lastColumn="0" w:noHBand="0" w:noVBand="1"/>
      </w:tblPr>
      <w:tblGrid>
        <w:gridCol w:w="2269"/>
        <w:gridCol w:w="5671"/>
        <w:gridCol w:w="991"/>
      </w:tblGrid>
      <w:tr w:rsidR="001128DD" w:rsidTr="001128DD">
        <w:tc>
          <w:tcPr>
            <w:tcW w:w="1270" w:type="pct"/>
            <w:tcBorders>
              <w:top w:val="single" w:sz="6" w:space="0" w:color="auto"/>
              <w:left w:val="single" w:sz="6" w:space="0" w:color="auto"/>
              <w:bottom w:val="single" w:sz="6" w:space="0" w:color="auto"/>
              <w:right w:val="single" w:sz="6" w:space="0" w:color="auto"/>
            </w:tcBorders>
            <w:shd w:val="clear" w:color="auto" w:fill="95B3D7"/>
            <w:tcMar>
              <w:top w:w="45" w:type="dxa"/>
              <w:left w:w="45" w:type="dxa"/>
              <w:bottom w:w="45" w:type="dxa"/>
              <w:right w:w="45" w:type="dxa"/>
            </w:tcMar>
            <w:vAlign w:val="bottom"/>
            <w:hideMark/>
          </w:tcPr>
          <w:p w:rsidR="001128DD" w:rsidRDefault="001128DD">
            <w:pPr>
              <w:pStyle w:val="NoSpacing"/>
              <w:rPr>
                <w:rFonts w:cs="Calibri"/>
                <w:b/>
                <w:bCs/>
                <w:sz w:val="20"/>
              </w:rPr>
            </w:pPr>
            <w:r>
              <w:rPr>
                <w:rFonts w:cs="Calibri"/>
                <w:b/>
                <w:bCs/>
                <w:sz w:val="20"/>
              </w:rPr>
              <w:t>DATE</w:t>
            </w:r>
          </w:p>
        </w:tc>
        <w:tc>
          <w:tcPr>
            <w:tcW w:w="3175" w:type="pct"/>
            <w:tcBorders>
              <w:top w:val="single" w:sz="6" w:space="0" w:color="auto"/>
              <w:left w:val="single" w:sz="6" w:space="0" w:color="auto"/>
              <w:bottom w:val="single" w:sz="6" w:space="0" w:color="auto"/>
              <w:right w:val="single" w:sz="6" w:space="0" w:color="auto"/>
            </w:tcBorders>
            <w:shd w:val="clear" w:color="auto" w:fill="95B3D7"/>
            <w:tcMar>
              <w:top w:w="45" w:type="dxa"/>
              <w:left w:w="45" w:type="dxa"/>
              <w:bottom w:w="45" w:type="dxa"/>
              <w:right w:w="45" w:type="dxa"/>
            </w:tcMar>
            <w:vAlign w:val="bottom"/>
            <w:hideMark/>
          </w:tcPr>
          <w:p w:rsidR="001128DD" w:rsidRDefault="001128DD">
            <w:pPr>
              <w:pStyle w:val="NoSpacing"/>
              <w:rPr>
                <w:rFonts w:cs="Calibri"/>
                <w:b/>
                <w:bCs/>
                <w:sz w:val="20"/>
              </w:rPr>
            </w:pPr>
            <w:r>
              <w:rPr>
                <w:rFonts w:cs="Calibri"/>
                <w:b/>
                <w:bCs/>
                <w:sz w:val="20"/>
              </w:rPr>
              <w:t>EVENT</w:t>
            </w:r>
          </w:p>
        </w:tc>
        <w:tc>
          <w:tcPr>
            <w:tcW w:w="555" w:type="pct"/>
            <w:tcBorders>
              <w:top w:val="single" w:sz="6" w:space="0" w:color="auto"/>
              <w:left w:val="single" w:sz="6" w:space="0" w:color="auto"/>
              <w:bottom w:val="single" w:sz="6" w:space="0" w:color="auto"/>
              <w:right w:val="single" w:sz="6" w:space="0" w:color="auto"/>
            </w:tcBorders>
            <w:shd w:val="clear" w:color="auto" w:fill="95B3D7"/>
            <w:tcMar>
              <w:top w:w="45" w:type="dxa"/>
              <w:left w:w="45" w:type="dxa"/>
              <w:bottom w:w="45" w:type="dxa"/>
              <w:right w:w="45" w:type="dxa"/>
            </w:tcMar>
            <w:vAlign w:val="bottom"/>
            <w:hideMark/>
          </w:tcPr>
          <w:p w:rsidR="001128DD" w:rsidRDefault="001128DD">
            <w:pPr>
              <w:pStyle w:val="NoSpacing"/>
              <w:rPr>
                <w:rFonts w:cs="Calibri"/>
                <w:b/>
                <w:bCs/>
                <w:sz w:val="20"/>
              </w:rPr>
            </w:pPr>
            <w:r>
              <w:rPr>
                <w:rFonts w:cs="Calibri"/>
                <w:b/>
                <w:bCs/>
                <w:sz w:val="20"/>
              </w:rPr>
              <w:t>C</w:t>
            </w:r>
            <w:r>
              <w:rPr>
                <w:rFonts w:cs="Calibri"/>
                <w:b/>
                <w:bCs/>
                <w:sz w:val="20"/>
                <w:shd w:val="clear" w:color="auto" w:fill="95B3D7"/>
              </w:rPr>
              <w:t>AMPUS</w:t>
            </w:r>
          </w:p>
        </w:tc>
      </w:tr>
      <w:tr w:rsidR="001128DD" w:rsidTr="001128DD">
        <w:tc>
          <w:tcPr>
            <w:tcW w:w="1270" w:type="pct"/>
            <w:tcBorders>
              <w:top w:val="single" w:sz="6" w:space="0" w:color="auto"/>
              <w:left w:val="single" w:sz="6" w:space="0" w:color="auto"/>
              <w:bottom w:val="single" w:sz="6" w:space="0" w:color="auto"/>
              <w:right w:val="single" w:sz="6" w:space="0" w:color="auto"/>
            </w:tcBorders>
            <w:shd w:val="clear" w:color="auto" w:fill="DBE5F1"/>
            <w:tcMar>
              <w:top w:w="45" w:type="dxa"/>
              <w:left w:w="45" w:type="dxa"/>
              <w:bottom w:w="45" w:type="dxa"/>
              <w:right w:w="45" w:type="dxa"/>
            </w:tcMar>
            <w:vAlign w:val="bottom"/>
            <w:hideMark/>
          </w:tcPr>
          <w:p w:rsidR="001128DD" w:rsidRDefault="001128DD">
            <w:pPr>
              <w:pStyle w:val="NoSpacing"/>
              <w:rPr>
                <w:rFonts w:cs="Calibri"/>
                <w:sz w:val="20"/>
              </w:rPr>
            </w:pPr>
            <w:r>
              <w:rPr>
                <w:rFonts w:cs="Calibri"/>
                <w:sz w:val="20"/>
              </w:rPr>
              <w:t>Thursday 19 April</w:t>
            </w:r>
          </w:p>
        </w:tc>
        <w:tc>
          <w:tcPr>
            <w:tcW w:w="3175" w:type="pct"/>
            <w:tcBorders>
              <w:top w:val="single" w:sz="6" w:space="0" w:color="auto"/>
              <w:left w:val="single" w:sz="6" w:space="0" w:color="auto"/>
              <w:bottom w:val="single" w:sz="6" w:space="0" w:color="auto"/>
              <w:right w:val="single" w:sz="6" w:space="0" w:color="auto"/>
            </w:tcBorders>
            <w:shd w:val="clear" w:color="auto" w:fill="auto"/>
            <w:tcMar>
              <w:top w:w="45" w:type="dxa"/>
              <w:left w:w="45" w:type="dxa"/>
              <w:bottom w:w="45" w:type="dxa"/>
              <w:right w:w="45" w:type="dxa"/>
            </w:tcMar>
            <w:vAlign w:val="bottom"/>
            <w:hideMark/>
          </w:tcPr>
          <w:p w:rsidR="001128DD" w:rsidRDefault="001128DD">
            <w:pPr>
              <w:pStyle w:val="NoSpacing"/>
              <w:rPr>
                <w:rFonts w:cs="Calibri"/>
                <w:b/>
                <w:sz w:val="20"/>
              </w:rPr>
            </w:pPr>
            <w:r>
              <w:rPr>
                <w:rFonts w:cs="Calibri"/>
                <w:b/>
                <w:sz w:val="20"/>
              </w:rPr>
              <w:t>Design</w:t>
            </w:r>
          </w:p>
        </w:tc>
        <w:tc>
          <w:tcPr>
            <w:tcW w:w="555" w:type="pct"/>
            <w:tcBorders>
              <w:top w:val="single" w:sz="6" w:space="0" w:color="auto"/>
              <w:left w:val="single" w:sz="6" w:space="0" w:color="auto"/>
              <w:bottom w:val="single" w:sz="6" w:space="0" w:color="auto"/>
              <w:right w:val="single" w:sz="6" w:space="0" w:color="auto"/>
            </w:tcBorders>
            <w:shd w:val="clear" w:color="auto" w:fill="auto"/>
            <w:tcMar>
              <w:top w:w="45" w:type="dxa"/>
              <w:left w:w="45" w:type="dxa"/>
              <w:bottom w:w="45" w:type="dxa"/>
              <w:right w:w="45" w:type="dxa"/>
            </w:tcMar>
            <w:vAlign w:val="bottom"/>
            <w:hideMark/>
          </w:tcPr>
          <w:p w:rsidR="001128DD" w:rsidRDefault="001128DD">
            <w:pPr>
              <w:pStyle w:val="NoSpacing"/>
              <w:rPr>
                <w:rFonts w:cs="Calibri"/>
                <w:sz w:val="20"/>
              </w:rPr>
            </w:pPr>
            <w:r>
              <w:rPr>
                <w:rFonts w:cs="Calibri"/>
                <w:sz w:val="20"/>
              </w:rPr>
              <w:t>Caulfield</w:t>
            </w:r>
          </w:p>
        </w:tc>
      </w:tr>
      <w:tr w:rsidR="001128DD" w:rsidTr="001128DD">
        <w:tc>
          <w:tcPr>
            <w:tcW w:w="1270" w:type="pct"/>
            <w:tcBorders>
              <w:top w:val="single" w:sz="6" w:space="0" w:color="auto"/>
              <w:left w:val="single" w:sz="6" w:space="0" w:color="auto"/>
              <w:bottom w:val="single" w:sz="6" w:space="0" w:color="auto"/>
              <w:right w:val="single" w:sz="6" w:space="0" w:color="auto"/>
            </w:tcBorders>
            <w:shd w:val="clear" w:color="auto" w:fill="DBE5F1"/>
            <w:tcMar>
              <w:top w:w="45" w:type="dxa"/>
              <w:left w:w="45" w:type="dxa"/>
              <w:bottom w:w="45" w:type="dxa"/>
              <w:right w:w="45" w:type="dxa"/>
            </w:tcMar>
            <w:vAlign w:val="bottom"/>
            <w:hideMark/>
          </w:tcPr>
          <w:p w:rsidR="001128DD" w:rsidRDefault="001128DD">
            <w:pPr>
              <w:pStyle w:val="NoSpacing"/>
              <w:rPr>
                <w:rFonts w:cs="Calibri"/>
                <w:sz w:val="20"/>
              </w:rPr>
            </w:pPr>
            <w:r>
              <w:rPr>
                <w:rFonts w:cs="Calibri"/>
                <w:sz w:val="20"/>
              </w:rPr>
              <w:t>Thursday 19 April</w:t>
            </w:r>
          </w:p>
        </w:tc>
        <w:tc>
          <w:tcPr>
            <w:tcW w:w="3175" w:type="pct"/>
            <w:tcBorders>
              <w:top w:val="single" w:sz="6" w:space="0" w:color="auto"/>
              <w:left w:val="single" w:sz="6" w:space="0" w:color="auto"/>
              <w:bottom w:val="single" w:sz="6" w:space="0" w:color="auto"/>
              <w:right w:val="single" w:sz="6" w:space="0" w:color="auto"/>
            </w:tcBorders>
            <w:shd w:val="clear" w:color="auto" w:fill="auto"/>
            <w:tcMar>
              <w:top w:w="45" w:type="dxa"/>
              <w:left w:w="45" w:type="dxa"/>
              <w:bottom w:w="45" w:type="dxa"/>
              <w:right w:w="45" w:type="dxa"/>
            </w:tcMar>
            <w:vAlign w:val="bottom"/>
            <w:hideMark/>
          </w:tcPr>
          <w:p w:rsidR="001128DD" w:rsidRDefault="001128DD">
            <w:pPr>
              <w:pStyle w:val="NoSpacing"/>
              <w:rPr>
                <w:rFonts w:cs="Calibri"/>
                <w:b/>
                <w:sz w:val="20"/>
              </w:rPr>
            </w:pPr>
            <w:r>
              <w:rPr>
                <w:rFonts w:cs="Calibri"/>
                <w:b/>
                <w:sz w:val="20"/>
              </w:rPr>
              <w:t>Law</w:t>
            </w:r>
          </w:p>
        </w:tc>
        <w:tc>
          <w:tcPr>
            <w:tcW w:w="555" w:type="pct"/>
            <w:tcBorders>
              <w:top w:val="single" w:sz="6" w:space="0" w:color="auto"/>
              <w:left w:val="single" w:sz="6" w:space="0" w:color="auto"/>
              <w:bottom w:val="single" w:sz="6" w:space="0" w:color="auto"/>
              <w:right w:val="single" w:sz="6" w:space="0" w:color="auto"/>
            </w:tcBorders>
            <w:shd w:val="clear" w:color="auto" w:fill="auto"/>
            <w:tcMar>
              <w:top w:w="45" w:type="dxa"/>
              <w:left w:w="45" w:type="dxa"/>
              <w:bottom w:w="45" w:type="dxa"/>
              <w:right w:w="45" w:type="dxa"/>
            </w:tcMar>
            <w:vAlign w:val="bottom"/>
            <w:hideMark/>
          </w:tcPr>
          <w:p w:rsidR="001128DD" w:rsidRDefault="001128DD">
            <w:pPr>
              <w:pStyle w:val="NoSpacing"/>
              <w:rPr>
                <w:rFonts w:cs="Calibri"/>
                <w:sz w:val="20"/>
              </w:rPr>
            </w:pPr>
            <w:r>
              <w:rPr>
                <w:rFonts w:cs="Calibri"/>
                <w:sz w:val="20"/>
              </w:rPr>
              <w:t>Clayton</w:t>
            </w:r>
          </w:p>
        </w:tc>
      </w:tr>
      <w:tr w:rsidR="001128DD" w:rsidTr="001128DD">
        <w:tc>
          <w:tcPr>
            <w:tcW w:w="1270" w:type="pct"/>
            <w:tcBorders>
              <w:top w:val="single" w:sz="6" w:space="0" w:color="auto"/>
              <w:left w:val="single" w:sz="6" w:space="0" w:color="auto"/>
              <w:bottom w:val="single" w:sz="6" w:space="0" w:color="auto"/>
              <w:right w:val="single" w:sz="6" w:space="0" w:color="auto"/>
            </w:tcBorders>
            <w:shd w:val="clear" w:color="auto" w:fill="DBE5F1"/>
            <w:tcMar>
              <w:top w:w="45" w:type="dxa"/>
              <w:left w:w="45" w:type="dxa"/>
              <w:bottom w:w="45" w:type="dxa"/>
              <w:right w:w="45" w:type="dxa"/>
            </w:tcMar>
            <w:vAlign w:val="bottom"/>
            <w:hideMark/>
          </w:tcPr>
          <w:p w:rsidR="001128DD" w:rsidRDefault="001128DD">
            <w:pPr>
              <w:pStyle w:val="NoSpacing"/>
              <w:rPr>
                <w:rFonts w:cs="Calibri"/>
                <w:sz w:val="20"/>
              </w:rPr>
            </w:pPr>
            <w:r>
              <w:rPr>
                <w:rFonts w:cs="Calibri"/>
                <w:sz w:val="20"/>
              </w:rPr>
              <w:t>Monday 23 April</w:t>
            </w:r>
          </w:p>
        </w:tc>
        <w:tc>
          <w:tcPr>
            <w:tcW w:w="3175" w:type="pct"/>
            <w:tcBorders>
              <w:top w:val="single" w:sz="6" w:space="0" w:color="auto"/>
              <w:left w:val="single" w:sz="6" w:space="0" w:color="auto"/>
              <w:bottom w:val="single" w:sz="6" w:space="0" w:color="auto"/>
              <w:right w:val="single" w:sz="6" w:space="0" w:color="auto"/>
            </w:tcBorders>
            <w:shd w:val="clear" w:color="auto" w:fill="auto"/>
            <w:tcMar>
              <w:top w:w="45" w:type="dxa"/>
              <w:left w:w="45" w:type="dxa"/>
              <w:bottom w:w="45" w:type="dxa"/>
              <w:right w:w="45" w:type="dxa"/>
            </w:tcMar>
            <w:vAlign w:val="bottom"/>
            <w:hideMark/>
          </w:tcPr>
          <w:p w:rsidR="001128DD" w:rsidRDefault="001128DD">
            <w:pPr>
              <w:pStyle w:val="NoSpacing"/>
              <w:rPr>
                <w:rFonts w:cs="Calibri"/>
                <w:b/>
                <w:sz w:val="20"/>
              </w:rPr>
            </w:pPr>
            <w:r>
              <w:rPr>
                <w:rFonts w:cs="Calibri"/>
                <w:b/>
                <w:sz w:val="20"/>
              </w:rPr>
              <w:t>Fine Art</w:t>
            </w:r>
          </w:p>
        </w:tc>
        <w:tc>
          <w:tcPr>
            <w:tcW w:w="555" w:type="pct"/>
            <w:tcBorders>
              <w:top w:val="single" w:sz="6" w:space="0" w:color="auto"/>
              <w:left w:val="single" w:sz="6" w:space="0" w:color="auto"/>
              <w:bottom w:val="single" w:sz="6" w:space="0" w:color="auto"/>
              <w:right w:val="single" w:sz="6" w:space="0" w:color="auto"/>
            </w:tcBorders>
            <w:shd w:val="clear" w:color="auto" w:fill="auto"/>
            <w:tcMar>
              <w:top w:w="45" w:type="dxa"/>
              <w:left w:w="45" w:type="dxa"/>
              <w:bottom w:w="45" w:type="dxa"/>
              <w:right w:w="45" w:type="dxa"/>
            </w:tcMar>
            <w:vAlign w:val="bottom"/>
            <w:hideMark/>
          </w:tcPr>
          <w:p w:rsidR="001128DD" w:rsidRDefault="001128DD">
            <w:pPr>
              <w:pStyle w:val="NoSpacing"/>
              <w:rPr>
                <w:rFonts w:cs="Calibri"/>
                <w:sz w:val="20"/>
              </w:rPr>
            </w:pPr>
            <w:r>
              <w:rPr>
                <w:rFonts w:cs="Calibri"/>
                <w:sz w:val="20"/>
              </w:rPr>
              <w:t>Caulfield</w:t>
            </w:r>
          </w:p>
        </w:tc>
      </w:tr>
      <w:tr w:rsidR="001128DD" w:rsidTr="001128DD">
        <w:tc>
          <w:tcPr>
            <w:tcW w:w="1270" w:type="pct"/>
            <w:tcBorders>
              <w:top w:val="single" w:sz="6" w:space="0" w:color="auto"/>
              <w:left w:val="single" w:sz="6" w:space="0" w:color="auto"/>
              <w:bottom w:val="single" w:sz="6" w:space="0" w:color="auto"/>
              <w:right w:val="single" w:sz="6" w:space="0" w:color="auto"/>
            </w:tcBorders>
            <w:shd w:val="clear" w:color="auto" w:fill="DBE5F1"/>
            <w:tcMar>
              <w:top w:w="45" w:type="dxa"/>
              <w:left w:w="45" w:type="dxa"/>
              <w:bottom w:w="45" w:type="dxa"/>
              <w:right w:w="45" w:type="dxa"/>
            </w:tcMar>
            <w:vAlign w:val="bottom"/>
            <w:hideMark/>
          </w:tcPr>
          <w:p w:rsidR="001128DD" w:rsidRDefault="001128DD">
            <w:pPr>
              <w:pStyle w:val="NoSpacing"/>
              <w:rPr>
                <w:rFonts w:cs="Calibri"/>
                <w:sz w:val="20"/>
              </w:rPr>
            </w:pPr>
            <w:r>
              <w:rPr>
                <w:rFonts w:cs="Calibri"/>
                <w:sz w:val="20"/>
              </w:rPr>
              <w:t>Tuesday 24 April</w:t>
            </w:r>
          </w:p>
        </w:tc>
        <w:tc>
          <w:tcPr>
            <w:tcW w:w="3175" w:type="pct"/>
            <w:tcBorders>
              <w:top w:val="single" w:sz="6" w:space="0" w:color="auto"/>
              <w:left w:val="single" w:sz="6" w:space="0" w:color="auto"/>
              <w:bottom w:val="single" w:sz="6" w:space="0" w:color="auto"/>
              <w:right w:val="single" w:sz="6" w:space="0" w:color="auto"/>
            </w:tcBorders>
            <w:shd w:val="clear" w:color="auto" w:fill="auto"/>
            <w:tcMar>
              <w:top w:w="45" w:type="dxa"/>
              <w:left w:w="45" w:type="dxa"/>
              <w:bottom w:w="45" w:type="dxa"/>
              <w:right w:w="45" w:type="dxa"/>
            </w:tcMar>
            <w:vAlign w:val="bottom"/>
            <w:hideMark/>
          </w:tcPr>
          <w:p w:rsidR="001128DD" w:rsidRDefault="001128DD">
            <w:pPr>
              <w:pStyle w:val="NoSpacing"/>
              <w:rPr>
                <w:rFonts w:cs="Calibri"/>
                <w:b/>
                <w:sz w:val="20"/>
              </w:rPr>
            </w:pPr>
            <w:r>
              <w:rPr>
                <w:rFonts w:cs="Calibri"/>
                <w:b/>
                <w:sz w:val="20"/>
              </w:rPr>
              <w:t>Media and Communication</w:t>
            </w:r>
          </w:p>
        </w:tc>
        <w:tc>
          <w:tcPr>
            <w:tcW w:w="555" w:type="pct"/>
            <w:tcBorders>
              <w:top w:val="single" w:sz="6" w:space="0" w:color="auto"/>
              <w:left w:val="single" w:sz="6" w:space="0" w:color="auto"/>
              <w:bottom w:val="single" w:sz="6" w:space="0" w:color="auto"/>
              <w:right w:val="single" w:sz="6" w:space="0" w:color="auto"/>
            </w:tcBorders>
            <w:shd w:val="clear" w:color="auto" w:fill="auto"/>
            <w:tcMar>
              <w:top w:w="45" w:type="dxa"/>
              <w:left w:w="45" w:type="dxa"/>
              <w:bottom w:w="45" w:type="dxa"/>
              <w:right w:w="45" w:type="dxa"/>
            </w:tcMar>
            <w:vAlign w:val="bottom"/>
            <w:hideMark/>
          </w:tcPr>
          <w:p w:rsidR="001128DD" w:rsidRDefault="001128DD">
            <w:pPr>
              <w:pStyle w:val="NoSpacing"/>
              <w:rPr>
                <w:rFonts w:cs="Calibri"/>
                <w:sz w:val="20"/>
              </w:rPr>
            </w:pPr>
            <w:r>
              <w:rPr>
                <w:rFonts w:cs="Calibri"/>
                <w:sz w:val="20"/>
              </w:rPr>
              <w:t>Caulfield</w:t>
            </w:r>
          </w:p>
        </w:tc>
      </w:tr>
      <w:tr w:rsidR="001128DD" w:rsidTr="001128DD">
        <w:tc>
          <w:tcPr>
            <w:tcW w:w="1270" w:type="pct"/>
            <w:tcBorders>
              <w:top w:val="single" w:sz="6" w:space="0" w:color="auto"/>
              <w:left w:val="single" w:sz="6" w:space="0" w:color="auto"/>
              <w:bottom w:val="single" w:sz="6" w:space="0" w:color="auto"/>
              <w:right w:val="single" w:sz="6" w:space="0" w:color="auto"/>
            </w:tcBorders>
            <w:shd w:val="clear" w:color="auto" w:fill="DBE5F1"/>
            <w:tcMar>
              <w:top w:w="45" w:type="dxa"/>
              <w:left w:w="45" w:type="dxa"/>
              <w:bottom w:w="45" w:type="dxa"/>
              <w:right w:w="45" w:type="dxa"/>
            </w:tcMar>
            <w:vAlign w:val="bottom"/>
            <w:hideMark/>
          </w:tcPr>
          <w:p w:rsidR="001128DD" w:rsidRDefault="001128DD">
            <w:pPr>
              <w:pStyle w:val="NoSpacing"/>
              <w:rPr>
                <w:rFonts w:cs="Calibri"/>
                <w:sz w:val="20"/>
              </w:rPr>
            </w:pPr>
            <w:r>
              <w:rPr>
                <w:rFonts w:cs="Calibri"/>
                <w:sz w:val="20"/>
              </w:rPr>
              <w:t>Tuesday 24 April</w:t>
            </w:r>
          </w:p>
        </w:tc>
        <w:tc>
          <w:tcPr>
            <w:tcW w:w="3175" w:type="pct"/>
            <w:tcBorders>
              <w:top w:val="single" w:sz="6" w:space="0" w:color="auto"/>
              <w:left w:val="single" w:sz="6" w:space="0" w:color="auto"/>
              <w:bottom w:val="single" w:sz="6" w:space="0" w:color="auto"/>
              <w:right w:val="single" w:sz="6" w:space="0" w:color="auto"/>
            </w:tcBorders>
            <w:shd w:val="clear" w:color="auto" w:fill="auto"/>
            <w:tcMar>
              <w:top w:w="45" w:type="dxa"/>
              <w:left w:w="45" w:type="dxa"/>
              <w:bottom w:w="45" w:type="dxa"/>
              <w:right w:w="45" w:type="dxa"/>
            </w:tcMar>
            <w:vAlign w:val="bottom"/>
            <w:hideMark/>
          </w:tcPr>
          <w:p w:rsidR="001128DD" w:rsidRDefault="001128DD">
            <w:pPr>
              <w:pStyle w:val="NoSpacing"/>
              <w:rPr>
                <w:rFonts w:cs="Calibri"/>
                <w:b/>
                <w:sz w:val="20"/>
              </w:rPr>
            </w:pPr>
            <w:r>
              <w:rPr>
                <w:rFonts w:cs="Calibri"/>
                <w:b/>
                <w:sz w:val="20"/>
              </w:rPr>
              <w:t>Biomedical Science and Doctor of Medicine (MD)</w:t>
            </w:r>
          </w:p>
        </w:tc>
        <w:tc>
          <w:tcPr>
            <w:tcW w:w="555" w:type="pct"/>
            <w:tcBorders>
              <w:top w:val="single" w:sz="6" w:space="0" w:color="auto"/>
              <w:left w:val="single" w:sz="6" w:space="0" w:color="auto"/>
              <w:bottom w:val="single" w:sz="6" w:space="0" w:color="auto"/>
              <w:right w:val="single" w:sz="6" w:space="0" w:color="auto"/>
            </w:tcBorders>
            <w:shd w:val="clear" w:color="auto" w:fill="auto"/>
            <w:tcMar>
              <w:top w:w="45" w:type="dxa"/>
              <w:left w:w="45" w:type="dxa"/>
              <w:bottom w:w="45" w:type="dxa"/>
              <w:right w:w="45" w:type="dxa"/>
            </w:tcMar>
            <w:vAlign w:val="bottom"/>
            <w:hideMark/>
          </w:tcPr>
          <w:p w:rsidR="001128DD" w:rsidRDefault="001128DD">
            <w:pPr>
              <w:pStyle w:val="NoSpacing"/>
              <w:rPr>
                <w:rFonts w:cs="Calibri"/>
                <w:sz w:val="20"/>
              </w:rPr>
            </w:pPr>
            <w:r>
              <w:rPr>
                <w:rFonts w:cs="Calibri"/>
                <w:sz w:val="20"/>
              </w:rPr>
              <w:t>Clayton</w:t>
            </w:r>
          </w:p>
        </w:tc>
      </w:tr>
      <w:tr w:rsidR="001128DD" w:rsidTr="001128DD">
        <w:tc>
          <w:tcPr>
            <w:tcW w:w="1270" w:type="pct"/>
            <w:tcBorders>
              <w:top w:val="single" w:sz="6" w:space="0" w:color="auto"/>
              <w:left w:val="single" w:sz="6" w:space="0" w:color="auto"/>
              <w:bottom w:val="single" w:sz="6" w:space="0" w:color="auto"/>
              <w:right w:val="single" w:sz="6" w:space="0" w:color="auto"/>
            </w:tcBorders>
            <w:shd w:val="clear" w:color="auto" w:fill="DBE5F1"/>
            <w:tcMar>
              <w:top w:w="45" w:type="dxa"/>
              <w:left w:w="45" w:type="dxa"/>
              <w:bottom w:w="45" w:type="dxa"/>
              <w:right w:w="45" w:type="dxa"/>
            </w:tcMar>
            <w:vAlign w:val="bottom"/>
            <w:hideMark/>
          </w:tcPr>
          <w:p w:rsidR="001128DD" w:rsidRDefault="001128DD">
            <w:pPr>
              <w:pStyle w:val="NoSpacing"/>
              <w:rPr>
                <w:rFonts w:cs="Calibri"/>
                <w:sz w:val="20"/>
              </w:rPr>
            </w:pPr>
            <w:r>
              <w:rPr>
                <w:rFonts w:cs="Calibri"/>
                <w:sz w:val="20"/>
              </w:rPr>
              <w:t>Thursday 26 April</w:t>
            </w:r>
          </w:p>
        </w:tc>
        <w:tc>
          <w:tcPr>
            <w:tcW w:w="3175" w:type="pct"/>
            <w:tcBorders>
              <w:top w:val="single" w:sz="6" w:space="0" w:color="auto"/>
              <w:left w:val="single" w:sz="6" w:space="0" w:color="auto"/>
              <w:bottom w:val="single" w:sz="6" w:space="0" w:color="auto"/>
              <w:right w:val="single" w:sz="6" w:space="0" w:color="auto"/>
            </w:tcBorders>
            <w:shd w:val="clear" w:color="auto" w:fill="auto"/>
            <w:tcMar>
              <w:top w:w="45" w:type="dxa"/>
              <w:left w:w="45" w:type="dxa"/>
              <w:bottom w:w="45" w:type="dxa"/>
              <w:right w:w="45" w:type="dxa"/>
            </w:tcMar>
            <w:vAlign w:val="bottom"/>
            <w:hideMark/>
          </w:tcPr>
          <w:p w:rsidR="001128DD" w:rsidRDefault="001128DD">
            <w:pPr>
              <w:pStyle w:val="NoSpacing"/>
              <w:rPr>
                <w:rFonts w:cs="Calibri"/>
                <w:b/>
                <w:sz w:val="20"/>
              </w:rPr>
            </w:pPr>
            <w:r>
              <w:rPr>
                <w:rFonts w:cs="Calibri"/>
                <w:b/>
                <w:sz w:val="20"/>
              </w:rPr>
              <w:t>Architecture</w:t>
            </w:r>
          </w:p>
        </w:tc>
        <w:tc>
          <w:tcPr>
            <w:tcW w:w="555" w:type="pct"/>
            <w:tcBorders>
              <w:top w:val="single" w:sz="6" w:space="0" w:color="auto"/>
              <w:left w:val="single" w:sz="6" w:space="0" w:color="auto"/>
              <w:bottom w:val="single" w:sz="6" w:space="0" w:color="auto"/>
              <w:right w:val="single" w:sz="6" w:space="0" w:color="auto"/>
            </w:tcBorders>
            <w:shd w:val="clear" w:color="auto" w:fill="auto"/>
            <w:tcMar>
              <w:top w:w="45" w:type="dxa"/>
              <w:left w:w="45" w:type="dxa"/>
              <w:bottom w:w="45" w:type="dxa"/>
              <w:right w:w="45" w:type="dxa"/>
            </w:tcMar>
            <w:vAlign w:val="bottom"/>
            <w:hideMark/>
          </w:tcPr>
          <w:p w:rsidR="001128DD" w:rsidRDefault="001128DD">
            <w:pPr>
              <w:pStyle w:val="NoSpacing"/>
              <w:rPr>
                <w:rFonts w:cs="Calibri"/>
                <w:sz w:val="20"/>
              </w:rPr>
            </w:pPr>
            <w:r>
              <w:rPr>
                <w:rFonts w:cs="Calibri"/>
                <w:sz w:val="20"/>
              </w:rPr>
              <w:t>Caulfield</w:t>
            </w:r>
          </w:p>
        </w:tc>
      </w:tr>
      <w:tr w:rsidR="001128DD" w:rsidTr="001128DD">
        <w:tc>
          <w:tcPr>
            <w:tcW w:w="1270" w:type="pct"/>
            <w:tcBorders>
              <w:top w:val="single" w:sz="6" w:space="0" w:color="auto"/>
              <w:left w:val="single" w:sz="6" w:space="0" w:color="auto"/>
              <w:bottom w:val="single" w:sz="6" w:space="0" w:color="auto"/>
              <w:right w:val="single" w:sz="6" w:space="0" w:color="auto"/>
            </w:tcBorders>
            <w:shd w:val="clear" w:color="auto" w:fill="DBE5F1"/>
            <w:tcMar>
              <w:top w:w="45" w:type="dxa"/>
              <w:left w:w="45" w:type="dxa"/>
              <w:bottom w:w="45" w:type="dxa"/>
              <w:right w:w="45" w:type="dxa"/>
            </w:tcMar>
            <w:vAlign w:val="bottom"/>
            <w:hideMark/>
          </w:tcPr>
          <w:p w:rsidR="001128DD" w:rsidRDefault="001128DD">
            <w:pPr>
              <w:pStyle w:val="NoSpacing"/>
              <w:rPr>
                <w:rFonts w:cs="Calibri"/>
                <w:sz w:val="20"/>
              </w:rPr>
            </w:pPr>
            <w:r>
              <w:rPr>
                <w:rFonts w:cs="Calibri"/>
                <w:sz w:val="20"/>
              </w:rPr>
              <w:t>Thursday 26 April</w:t>
            </w:r>
          </w:p>
        </w:tc>
        <w:tc>
          <w:tcPr>
            <w:tcW w:w="3175" w:type="pct"/>
            <w:tcBorders>
              <w:top w:val="single" w:sz="6" w:space="0" w:color="auto"/>
              <w:left w:val="single" w:sz="6" w:space="0" w:color="auto"/>
              <w:bottom w:val="single" w:sz="6" w:space="0" w:color="auto"/>
              <w:right w:val="single" w:sz="6" w:space="0" w:color="auto"/>
            </w:tcBorders>
            <w:shd w:val="clear" w:color="auto" w:fill="auto"/>
            <w:tcMar>
              <w:top w:w="45" w:type="dxa"/>
              <w:left w:w="45" w:type="dxa"/>
              <w:bottom w:w="45" w:type="dxa"/>
              <w:right w:w="45" w:type="dxa"/>
            </w:tcMar>
            <w:vAlign w:val="bottom"/>
            <w:hideMark/>
          </w:tcPr>
          <w:p w:rsidR="001128DD" w:rsidRDefault="001128DD">
            <w:pPr>
              <w:pStyle w:val="NoSpacing"/>
              <w:rPr>
                <w:rFonts w:cs="Calibri"/>
                <w:b/>
                <w:sz w:val="20"/>
              </w:rPr>
            </w:pPr>
            <w:r>
              <w:rPr>
                <w:rFonts w:cs="Calibri"/>
                <w:b/>
                <w:sz w:val="20"/>
              </w:rPr>
              <w:t>Business</w:t>
            </w:r>
          </w:p>
        </w:tc>
        <w:tc>
          <w:tcPr>
            <w:tcW w:w="555" w:type="pct"/>
            <w:tcBorders>
              <w:top w:val="single" w:sz="6" w:space="0" w:color="auto"/>
              <w:left w:val="single" w:sz="6" w:space="0" w:color="auto"/>
              <w:bottom w:val="single" w:sz="6" w:space="0" w:color="auto"/>
              <w:right w:val="single" w:sz="6" w:space="0" w:color="auto"/>
            </w:tcBorders>
            <w:shd w:val="clear" w:color="auto" w:fill="auto"/>
            <w:tcMar>
              <w:top w:w="45" w:type="dxa"/>
              <w:left w:w="45" w:type="dxa"/>
              <w:bottom w:w="45" w:type="dxa"/>
              <w:right w:w="45" w:type="dxa"/>
            </w:tcMar>
            <w:vAlign w:val="bottom"/>
            <w:hideMark/>
          </w:tcPr>
          <w:p w:rsidR="001128DD" w:rsidRDefault="001128DD">
            <w:pPr>
              <w:pStyle w:val="NoSpacing"/>
              <w:rPr>
                <w:rFonts w:cs="Calibri"/>
                <w:sz w:val="20"/>
              </w:rPr>
            </w:pPr>
            <w:r>
              <w:rPr>
                <w:rFonts w:cs="Calibri"/>
                <w:sz w:val="20"/>
              </w:rPr>
              <w:t>Clayton</w:t>
            </w:r>
          </w:p>
        </w:tc>
      </w:tr>
      <w:tr w:rsidR="001128DD" w:rsidTr="001128DD">
        <w:tc>
          <w:tcPr>
            <w:tcW w:w="1270" w:type="pct"/>
            <w:tcBorders>
              <w:top w:val="single" w:sz="6" w:space="0" w:color="auto"/>
              <w:left w:val="single" w:sz="6" w:space="0" w:color="auto"/>
              <w:bottom w:val="single" w:sz="6" w:space="0" w:color="auto"/>
              <w:right w:val="single" w:sz="6" w:space="0" w:color="auto"/>
            </w:tcBorders>
            <w:shd w:val="clear" w:color="auto" w:fill="DBE5F1"/>
            <w:tcMar>
              <w:top w:w="45" w:type="dxa"/>
              <w:left w:w="45" w:type="dxa"/>
              <w:bottom w:w="45" w:type="dxa"/>
              <w:right w:w="45" w:type="dxa"/>
            </w:tcMar>
            <w:vAlign w:val="bottom"/>
            <w:hideMark/>
          </w:tcPr>
          <w:p w:rsidR="001128DD" w:rsidRDefault="001128DD">
            <w:pPr>
              <w:pStyle w:val="NoSpacing"/>
              <w:rPr>
                <w:rFonts w:cs="Calibri"/>
                <w:sz w:val="20"/>
              </w:rPr>
            </w:pPr>
            <w:r>
              <w:rPr>
                <w:rFonts w:cs="Calibri"/>
                <w:sz w:val="20"/>
              </w:rPr>
              <w:t>Thursday 26 April</w:t>
            </w:r>
          </w:p>
        </w:tc>
        <w:tc>
          <w:tcPr>
            <w:tcW w:w="3175" w:type="pct"/>
            <w:tcBorders>
              <w:top w:val="single" w:sz="6" w:space="0" w:color="auto"/>
              <w:left w:val="single" w:sz="6" w:space="0" w:color="auto"/>
              <w:bottom w:val="single" w:sz="6" w:space="0" w:color="auto"/>
              <w:right w:val="single" w:sz="6" w:space="0" w:color="auto"/>
            </w:tcBorders>
            <w:shd w:val="clear" w:color="auto" w:fill="auto"/>
            <w:tcMar>
              <w:top w:w="45" w:type="dxa"/>
              <w:left w:w="45" w:type="dxa"/>
              <w:bottom w:w="45" w:type="dxa"/>
              <w:right w:w="45" w:type="dxa"/>
            </w:tcMar>
            <w:vAlign w:val="bottom"/>
            <w:hideMark/>
          </w:tcPr>
          <w:p w:rsidR="001128DD" w:rsidRDefault="001128DD">
            <w:pPr>
              <w:pStyle w:val="NoSpacing"/>
              <w:rPr>
                <w:rFonts w:cs="Calibri"/>
                <w:b/>
                <w:sz w:val="20"/>
              </w:rPr>
            </w:pPr>
            <w:r>
              <w:rPr>
                <w:rFonts w:cs="Calibri"/>
                <w:b/>
                <w:sz w:val="20"/>
              </w:rPr>
              <w:t>Science</w:t>
            </w:r>
          </w:p>
        </w:tc>
        <w:tc>
          <w:tcPr>
            <w:tcW w:w="555" w:type="pct"/>
            <w:tcBorders>
              <w:top w:val="single" w:sz="6" w:space="0" w:color="auto"/>
              <w:left w:val="single" w:sz="6" w:space="0" w:color="auto"/>
              <w:bottom w:val="single" w:sz="6" w:space="0" w:color="auto"/>
              <w:right w:val="single" w:sz="6" w:space="0" w:color="auto"/>
            </w:tcBorders>
            <w:shd w:val="clear" w:color="auto" w:fill="auto"/>
            <w:tcMar>
              <w:top w:w="45" w:type="dxa"/>
              <w:left w:w="45" w:type="dxa"/>
              <w:bottom w:w="45" w:type="dxa"/>
              <w:right w:w="45" w:type="dxa"/>
            </w:tcMar>
            <w:vAlign w:val="bottom"/>
            <w:hideMark/>
          </w:tcPr>
          <w:p w:rsidR="001128DD" w:rsidRDefault="001128DD">
            <w:pPr>
              <w:pStyle w:val="NoSpacing"/>
              <w:rPr>
                <w:rFonts w:cs="Calibri"/>
                <w:sz w:val="20"/>
              </w:rPr>
            </w:pPr>
            <w:r>
              <w:rPr>
                <w:rFonts w:cs="Calibri"/>
                <w:sz w:val="20"/>
              </w:rPr>
              <w:t>Clayton</w:t>
            </w:r>
          </w:p>
        </w:tc>
      </w:tr>
      <w:tr w:rsidR="001128DD" w:rsidTr="001128DD">
        <w:tc>
          <w:tcPr>
            <w:tcW w:w="1270" w:type="pct"/>
            <w:tcBorders>
              <w:top w:val="single" w:sz="6" w:space="0" w:color="auto"/>
              <w:left w:val="single" w:sz="6" w:space="0" w:color="auto"/>
              <w:bottom w:val="single" w:sz="6" w:space="0" w:color="auto"/>
              <w:right w:val="single" w:sz="6" w:space="0" w:color="auto"/>
            </w:tcBorders>
            <w:shd w:val="clear" w:color="auto" w:fill="DBE5F1"/>
            <w:tcMar>
              <w:top w:w="45" w:type="dxa"/>
              <w:left w:w="45" w:type="dxa"/>
              <w:bottom w:w="45" w:type="dxa"/>
              <w:right w:w="45" w:type="dxa"/>
            </w:tcMar>
            <w:vAlign w:val="bottom"/>
            <w:hideMark/>
          </w:tcPr>
          <w:p w:rsidR="001128DD" w:rsidRDefault="001128DD">
            <w:pPr>
              <w:pStyle w:val="NoSpacing"/>
              <w:rPr>
                <w:rFonts w:cs="Calibri"/>
                <w:sz w:val="20"/>
              </w:rPr>
            </w:pPr>
            <w:r>
              <w:rPr>
                <w:rFonts w:cs="Calibri"/>
                <w:sz w:val="20"/>
              </w:rPr>
              <w:t>Tuesday 8 May</w:t>
            </w:r>
          </w:p>
        </w:tc>
        <w:tc>
          <w:tcPr>
            <w:tcW w:w="3175" w:type="pct"/>
            <w:tcBorders>
              <w:top w:val="single" w:sz="6" w:space="0" w:color="auto"/>
              <w:left w:val="single" w:sz="6" w:space="0" w:color="auto"/>
              <w:bottom w:val="single" w:sz="6" w:space="0" w:color="auto"/>
              <w:right w:val="single" w:sz="6" w:space="0" w:color="auto"/>
            </w:tcBorders>
            <w:shd w:val="clear" w:color="auto" w:fill="auto"/>
            <w:tcMar>
              <w:top w:w="45" w:type="dxa"/>
              <w:left w:w="45" w:type="dxa"/>
              <w:bottom w:w="45" w:type="dxa"/>
              <w:right w:w="45" w:type="dxa"/>
            </w:tcMar>
            <w:vAlign w:val="bottom"/>
            <w:hideMark/>
          </w:tcPr>
          <w:p w:rsidR="001128DD" w:rsidRDefault="001128DD">
            <w:pPr>
              <w:pStyle w:val="NoSpacing"/>
              <w:rPr>
                <w:rFonts w:cs="Calibri"/>
                <w:b/>
                <w:sz w:val="20"/>
              </w:rPr>
            </w:pPr>
            <w:r>
              <w:rPr>
                <w:rFonts w:cs="Calibri"/>
                <w:b/>
                <w:sz w:val="20"/>
              </w:rPr>
              <w:t>Arts, Criminology, and Global Studies</w:t>
            </w:r>
          </w:p>
        </w:tc>
        <w:tc>
          <w:tcPr>
            <w:tcW w:w="555" w:type="pct"/>
            <w:tcBorders>
              <w:top w:val="single" w:sz="6" w:space="0" w:color="auto"/>
              <w:left w:val="single" w:sz="6" w:space="0" w:color="auto"/>
              <w:bottom w:val="single" w:sz="6" w:space="0" w:color="auto"/>
              <w:right w:val="single" w:sz="6" w:space="0" w:color="auto"/>
            </w:tcBorders>
            <w:shd w:val="clear" w:color="auto" w:fill="auto"/>
            <w:tcMar>
              <w:top w:w="45" w:type="dxa"/>
              <w:left w:w="45" w:type="dxa"/>
              <w:bottom w:w="45" w:type="dxa"/>
              <w:right w:w="45" w:type="dxa"/>
            </w:tcMar>
            <w:vAlign w:val="bottom"/>
            <w:hideMark/>
          </w:tcPr>
          <w:p w:rsidR="001128DD" w:rsidRDefault="001128DD">
            <w:pPr>
              <w:pStyle w:val="NoSpacing"/>
              <w:rPr>
                <w:rFonts w:cs="Calibri"/>
                <w:sz w:val="20"/>
              </w:rPr>
            </w:pPr>
            <w:r>
              <w:rPr>
                <w:rFonts w:cs="Calibri"/>
                <w:sz w:val="20"/>
              </w:rPr>
              <w:t>Clayton</w:t>
            </w:r>
          </w:p>
        </w:tc>
      </w:tr>
      <w:tr w:rsidR="001128DD" w:rsidTr="001128DD">
        <w:tc>
          <w:tcPr>
            <w:tcW w:w="1270" w:type="pct"/>
            <w:tcBorders>
              <w:top w:val="single" w:sz="6" w:space="0" w:color="auto"/>
              <w:left w:val="single" w:sz="6" w:space="0" w:color="auto"/>
              <w:bottom w:val="single" w:sz="6" w:space="0" w:color="auto"/>
              <w:right w:val="single" w:sz="6" w:space="0" w:color="auto"/>
            </w:tcBorders>
            <w:shd w:val="clear" w:color="auto" w:fill="DBE5F1"/>
            <w:tcMar>
              <w:top w:w="45" w:type="dxa"/>
              <w:left w:w="45" w:type="dxa"/>
              <w:bottom w:w="45" w:type="dxa"/>
              <w:right w:w="45" w:type="dxa"/>
            </w:tcMar>
            <w:vAlign w:val="bottom"/>
            <w:hideMark/>
          </w:tcPr>
          <w:p w:rsidR="001128DD" w:rsidRDefault="001128DD">
            <w:pPr>
              <w:pStyle w:val="NoSpacing"/>
              <w:rPr>
                <w:rFonts w:cs="Calibri"/>
                <w:sz w:val="20"/>
              </w:rPr>
            </w:pPr>
            <w:r>
              <w:rPr>
                <w:rFonts w:cs="Calibri"/>
                <w:sz w:val="20"/>
              </w:rPr>
              <w:t>Tuesday 8 May</w:t>
            </w:r>
          </w:p>
        </w:tc>
        <w:tc>
          <w:tcPr>
            <w:tcW w:w="3175" w:type="pct"/>
            <w:tcBorders>
              <w:top w:val="single" w:sz="6" w:space="0" w:color="auto"/>
              <w:left w:val="single" w:sz="6" w:space="0" w:color="auto"/>
              <w:bottom w:val="single" w:sz="6" w:space="0" w:color="auto"/>
              <w:right w:val="single" w:sz="6" w:space="0" w:color="auto"/>
            </w:tcBorders>
            <w:shd w:val="clear" w:color="auto" w:fill="auto"/>
            <w:tcMar>
              <w:top w:w="45" w:type="dxa"/>
              <w:left w:w="45" w:type="dxa"/>
              <w:bottom w:w="45" w:type="dxa"/>
              <w:right w:w="45" w:type="dxa"/>
            </w:tcMar>
            <w:vAlign w:val="bottom"/>
            <w:hideMark/>
          </w:tcPr>
          <w:p w:rsidR="001128DD" w:rsidRDefault="001128DD">
            <w:pPr>
              <w:pStyle w:val="NoSpacing"/>
              <w:rPr>
                <w:rFonts w:cs="Calibri"/>
                <w:b/>
                <w:sz w:val="20"/>
              </w:rPr>
            </w:pPr>
            <w:r>
              <w:rPr>
                <w:rFonts w:cs="Calibri"/>
                <w:b/>
                <w:sz w:val="20"/>
              </w:rPr>
              <w:t>Pharmacy and Pharmaceutical Sciences</w:t>
            </w:r>
          </w:p>
        </w:tc>
        <w:tc>
          <w:tcPr>
            <w:tcW w:w="555" w:type="pct"/>
            <w:tcBorders>
              <w:top w:val="single" w:sz="6" w:space="0" w:color="auto"/>
              <w:left w:val="single" w:sz="6" w:space="0" w:color="auto"/>
              <w:bottom w:val="single" w:sz="6" w:space="0" w:color="auto"/>
              <w:right w:val="single" w:sz="6" w:space="0" w:color="auto"/>
            </w:tcBorders>
            <w:shd w:val="clear" w:color="auto" w:fill="auto"/>
            <w:tcMar>
              <w:top w:w="45" w:type="dxa"/>
              <w:left w:w="45" w:type="dxa"/>
              <w:bottom w:w="45" w:type="dxa"/>
              <w:right w:w="45" w:type="dxa"/>
            </w:tcMar>
            <w:vAlign w:val="bottom"/>
            <w:hideMark/>
          </w:tcPr>
          <w:p w:rsidR="001128DD" w:rsidRDefault="001128DD">
            <w:pPr>
              <w:pStyle w:val="NoSpacing"/>
              <w:rPr>
                <w:rFonts w:cs="Calibri"/>
                <w:sz w:val="20"/>
              </w:rPr>
            </w:pPr>
            <w:r>
              <w:rPr>
                <w:rFonts w:cs="Calibri"/>
                <w:sz w:val="20"/>
              </w:rPr>
              <w:t>Parkville</w:t>
            </w:r>
          </w:p>
        </w:tc>
      </w:tr>
      <w:tr w:rsidR="001128DD" w:rsidTr="001128DD">
        <w:tc>
          <w:tcPr>
            <w:tcW w:w="1270" w:type="pct"/>
            <w:tcBorders>
              <w:top w:val="single" w:sz="6" w:space="0" w:color="auto"/>
              <w:left w:val="single" w:sz="6" w:space="0" w:color="auto"/>
              <w:bottom w:val="single" w:sz="6" w:space="0" w:color="auto"/>
              <w:right w:val="single" w:sz="6" w:space="0" w:color="auto"/>
            </w:tcBorders>
            <w:shd w:val="clear" w:color="auto" w:fill="DBE5F1"/>
            <w:tcMar>
              <w:top w:w="45" w:type="dxa"/>
              <w:left w:w="45" w:type="dxa"/>
              <w:bottom w:w="45" w:type="dxa"/>
              <w:right w:w="45" w:type="dxa"/>
            </w:tcMar>
            <w:vAlign w:val="bottom"/>
            <w:hideMark/>
          </w:tcPr>
          <w:p w:rsidR="001128DD" w:rsidRDefault="001128DD">
            <w:pPr>
              <w:pStyle w:val="NoSpacing"/>
              <w:rPr>
                <w:rFonts w:cs="Calibri"/>
                <w:sz w:val="20"/>
              </w:rPr>
            </w:pPr>
            <w:r>
              <w:rPr>
                <w:rFonts w:cs="Calibri"/>
                <w:sz w:val="20"/>
              </w:rPr>
              <w:t>Wednesday 9 May</w:t>
            </w:r>
          </w:p>
        </w:tc>
        <w:tc>
          <w:tcPr>
            <w:tcW w:w="3175" w:type="pct"/>
            <w:tcBorders>
              <w:top w:val="single" w:sz="6" w:space="0" w:color="auto"/>
              <w:left w:val="single" w:sz="6" w:space="0" w:color="auto"/>
              <w:bottom w:val="single" w:sz="6" w:space="0" w:color="auto"/>
              <w:right w:val="single" w:sz="6" w:space="0" w:color="auto"/>
            </w:tcBorders>
            <w:shd w:val="clear" w:color="auto" w:fill="auto"/>
            <w:tcMar>
              <w:top w:w="45" w:type="dxa"/>
              <w:left w:w="45" w:type="dxa"/>
              <w:bottom w:w="45" w:type="dxa"/>
              <w:right w:w="45" w:type="dxa"/>
            </w:tcMar>
            <w:vAlign w:val="bottom"/>
            <w:hideMark/>
          </w:tcPr>
          <w:p w:rsidR="001128DD" w:rsidRDefault="001128DD">
            <w:pPr>
              <w:pStyle w:val="NoSpacing"/>
              <w:rPr>
                <w:rFonts w:cs="Calibri"/>
                <w:b/>
                <w:sz w:val="20"/>
              </w:rPr>
            </w:pPr>
            <w:r>
              <w:rPr>
                <w:rFonts w:cs="Calibri"/>
                <w:b/>
                <w:sz w:val="20"/>
              </w:rPr>
              <w:t>Public Health and Health Science</w:t>
            </w:r>
          </w:p>
        </w:tc>
        <w:tc>
          <w:tcPr>
            <w:tcW w:w="555" w:type="pct"/>
            <w:tcBorders>
              <w:top w:val="single" w:sz="6" w:space="0" w:color="auto"/>
              <w:left w:val="single" w:sz="6" w:space="0" w:color="auto"/>
              <w:bottom w:val="single" w:sz="6" w:space="0" w:color="auto"/>
              <w:right w:val="single" w:sz="6" w:space="0" w:color="auto"/>
            </w:tcBorders>
            <w:shd w:val="clear" w:color="auto" w:fill="auto"/>
            <w:tcMar>
              <w:top w:w="45" w:type="dxa"/>
              <w:left w:w="45" w:type="dxa"/>
              <w:bottom w:w="45" w:type="dxa"/>
              <w:right w:w="45" w:type="dxa"/>
            </w:tcMar>
            <w:vAlign w:val="bottom"/>
            <w:hideMark/>
          </w:tcPr>
          <w:p w:rsidR="001128DD" w:rsidRDefault="001128DD">
            <w:pPr>
              <w:pStyle w:val="NoSpacing"/>
              <w:rPr>
                <w:rFonts w:cs="Calibri"/>
                <w:sz w:val="20"/>
              </w:rPr>
            </w:pPr>
            <w:r>
              <w:rPr>
                <w:rFonts w:cs="Calibri"/>
                <w:sz w:val="20"/>
              </w:rPr>
              <w:t>Caulfield</w:t>
            </w:r>
          </w:p>
        </w:tc>
      </w:tr>
      <w:tr w:rsidR="001128DD" w:rsidTr="001128DD">
        <w:tc>
          <w:tcPr>
            <w:tcW w:w="1270" w:type="pct"/>
            <w:tcBorders>
              <w:top w:val="single" w:sz="6" w:space="0" w:color="auto"/>
              <w:left w:val="single" w:sz="6" w:space="0" w:color="auto"/>
              <w:bottom w:val="single" w:sz="6" w:space="0" w:color="auto"/>
              <w:right w:val="single" w:sz="6" w:space="0" w:color="auto"/>
            </w:tcBorders>
            <w:shd w:val="clear" w:color="auto" w:fill="DBE5F1"/>
            <w:tcMar>
              <w:top w:w="45" w:type="dxa"/>
              <w:left w:w="45" w:type="dxa"/>
              <w:bottom w:w="45" w:type="dxa"/>
              <w:right w:w="45" w:type="dxa"/>
            </w:tcMar>
            <w:vAlign w:val="bottom"/>
            <w:hideMark/>
          </w:tcPr>
          <w:p w:rsidR="001128DD" w:rsidRDefault="001128DD">
            <w:pPr>
              <w:pStyle w:val="NoSpacing"/>
              <w:rPr>
                <w:rFonts w:cs="Calibri"/>
                <w:sz w:val="20"/>
              </w:rPr>
            </w:pPr>
            <w:r>
              <w:rPr>
                <w:rFonts w:cs="Calibri"/>
                <w:sz w:val="20"/>
              </w:rPr>
              <w:t>Thursday 10 May</w:t>
            </w:r>
          </w:p>
        </w:tc>
        <w:tc>
          <w:tcPr>
            <w:tcW w:w="3175" w:type="pct"/>
            <w:tcBorders>
              <w:top w:val="single" w:sz="6" w:space="0" w:color="auto"/>
              <w:left w:val="single" w:sz="6" w:space="0" w:color="auto"/>
              <w:bottom w:val="single" w:sz="6" w:space="0" w:color="auto"/>
              <w:right w:val="single" w:sz="6" w:space="0" w:color="auto"/>
            </w:tcBorders>
            <w:shd w:val="clear" w:color="auto" w:fill="auto"/>
            <w:tcMar>
              <w:top w:w="45" w:type="dxa"/>
              <w:left w:w="45" w:type="dxa"/>
              <w:bottom w:w="45" w:type="dxa"/>
              <w:right w:w="45" w:type="dxa"/>
            </w:tcMar>
            <w:vAlign w:val="bottom"/>
            <w:hideMark/>
          </w:tcPr>
          <w:p w:rsidR="001128DD" w:rsidRDefault="001128DD">
            <w:pPr>
              <w:pStyle w:val="NoSpacing"/>
              <w:rPr>
                <w:rFonts w:cs="Calibri"/>
                <w:b/>
                <w:sz w:val="20"/>
              </w:rPr>
            </w:pPr>
            <w:r>
              <w:rPr>
                <w:rFonts w:cs="Calibri"/>
                <w:b/>
                <w:sz w:val="20"/>
              </w:rPr>
              <w:t>Advanced Science</w:t>
            </w:r>
          </w:p>
        </w:tc>
        <w:tc>
          <w:tcPr>
            <w:tcW w:w="555" w:type="pct"/>
            <w:tcBorders>
              <w:top w:val="single" w:sz="6" w:space="0" w:color="auto"/>
              <w:left w:val="single" w:sz="6" w:space="0" w:color="auto"/>
              <w:bottom w:val="single" w:sz="6" w:space="0" w:color="auto"/>
              <w:right w:val="single" w:sz="6" w:space="0" w:color="auto"/>
            </w:tcBorders>
            <w:shd w:val="clear" w:color="auto" w:fill="auto"/>
            <w:tcMar>
              <w:top w:w="45" w:type="dxa"/>
              <w:left w:w="45" w:type="dxa"/>
              <w:bottom w:w="45" w:type="dxa"/>
              <w:right w:w="45" w:type="dxa"/>
            </w:tcMar>
            <w:vAlign w:val="bottom"/>
            <w:hideMark/>
          </w:tcPr>
          <w:p w:rsidR="001128DD" w:rsidRDefault="001128DD">
            <w:pPr>
              <w:pStyle w:val="NoSpacing"/>
              <w:rPr>
                <w:rFonts w:cs="Calibri"/>
                <w:sz w:val="20"/>
              </w:rPr>
            </w:pPr>
            <w:r>
              <w:rPr>
                <w:rFonts w:cs="Calibri"/>
                <w:sz w:val="20"/>
              </w:rPr>
              <w:t>Clayton</w:t>
            </w:r>
          </w:p>
        </w:tc>
      </w:tr>
      <w:tr w:rsidR="001128DD" w:rsidTr="001128DD">
        <w:tc>
          <w:tcPr>
            <w:tcW w:w="1270" w:type="pct"/>
            <w:tcBorders>
              <w:top w:val="single" w:sz="6" w:space="0" w:color="auto"/>
              <w:left w:val="single" w:sz="6" w:space="0" w:color="auto"/>
              <w:bottom w:val="single" w:sz="6" w:space="0" w:color="auto"/>
              <w:right w:val="single" w:sz="6" w:space="0" w:color="auto"/>
            </w:tcBorders>
            <w:shd w:val="clear" w:color="auto" w:fill="DBE5F1"/>
            <w:tcMar>
              <w:top w:w="45" w:type="dxa"/>
              <w:left w:w="45" w:type="dxa"/>
              <w:bottom w:w="45" w:type="dxa"/>
              <w:right w:w="45" w:type="dxa"/>
            </w:tcMar>
            <w:vAlign w:val="bottom"/>
            <w:hideMark/>
          </w:tcPr>
          <w:p w:rsidR="001128DD" w:rsidRDefault="001128DD">
            <w:pPr>
              <w:pStyle w:val="NoSpacing"/>
              <w:rPr>
                <w:rFonts w:cs="Calibri"/>
                <w:sz w:val="20"/>
              </w:rPr>
            </w:pPr>
            <w:r>
              <w:rPr>
                <w:rFonts w:cs="Calibri"/>
                <w:sz w:val="20"/>
              </w:rPr>
              <w:t>Wednesday 16 May</w:t>
            </w:r>
          </w:p>
        </w:tc>
        <w:tc>
          <w:tcPr>
            <w:tcW w:w="3175" w:type="pct"/>
            <w:tcBorders>
              <w:top w:val="single" w:sz="6" w:space="0" w:color="auto"/>
              <w:left w:val="single" w:sz="6" w:space="0" w:color="auto"/>
              <w:bottom w:val="single" w:sz="6" w:space="0" w:color="auto"/>
              <w:right w:val="single" w:sz="6" w:space="0" w:color="auto"/>
            </w:tcBorders>
            <w:shd w:val="clear" w:color="auto" w:fill="auto"/>
            <w:tcMar>
              <w:top w:w="45" w:type="dxa"/>
              <w:left w:w="45" w:type="dxa"/>
              <w:bottom w:w="45" w:type="dxa"/>
              <w:right w:w="45" w:type="dxa"/>
            </w:tcMar>
            <w:vAlign w:val="bottom"/>
            <w:hideMark/>
          </w:tcPr>
          <w:p w:rsidR="001128DD" w:rsidRDefault="001128DD">
            <w:pPr>
              <w:pStyle w:val="NoSpacing"/>
              <w:rPr>
                <w:rFonts w:cs="Calibri"/>
                <w:b/>
                <w:sz w:val="20"/>
              </w:rPr>
            </w:pPr>
            <w:r>
              <w:rPr>
                <w:rFonts w:cs="Calibri"/>
                <w:b/>
                <w:sz w:val="20"/>
              </w:rPr>
              <w:t>Biomedical Science, Radiography, Radiation Science, Nutrition</w:t>
            </w:r>
          </w:p>
        </w:tc>
        <w:tc>
          <w:tcPr>
            <w:tcW w:w="555" w:type="pct"/>
            <w:tcBorders>
              <w:top w:val="single" w:sz="6" w:space="0" w:color="auto"/>
              <w:left w:val="single" w:sz="6" w:space="0" w:color="auto"/>
              <w:bottom w:val="single" w:sz="6" w:space="0" w:color="auto"/>
              <w:right w:val="single" w:sz="6" w:space="0" w:color="auto"/>
            </w:tcBorders>
            <w:shd w:val="clear" w:color="auto" w:fill="auto"/>
            <w:tcMar>
              <w:top w:w="45" w:type="dxa"/>
              <w:left w:w="45" w:type="dxa"/>
              <w:bottom w:w="45" w:type="dxa"/>
              <w:right w:w="45" w:type="dxa"/>
            </w:tcMar>
            <w:vAlign w:val="bottom"/>
            <w:hideMark/>
          </w:tcPr>
          <w:p w:rsidR="001128DD" w:rsidRDefault="001128DD">
            <w:pPr>
              <w:pStyle w:val="NoSpacing"/>
              <w:rPr>
                <w:rFonts w:cs="Calibri"/>
                <w:sz w:val="20"/>
              </w:rPr>
            </w:pPr>
            <w:r>
              <w:rPr>
                <w:rFonts w:cs="Calibri"/>
                <w:sz w:val="20"/>
              </w:rPr>
              <w:t>Clayton</w:t>
            </w:r>
          </w:p>
        </w:tc>
      </w:tr>
      <w:tr w:rsidR="001128DD" w:rsidTr="001128DD">
        <w:tc>
          <w:tcPr>
            <w:tcW w:w="1270" w:type="pct"/>
            <w:tcBorders>
              <w:top w:val="single" w:sz="6" w:space="0" w:color="auto"/>
              <w:left w:val="single" w:sz="6" w:space="0" w:color="auto"/>
              <w:bottom w:val="single" w:sz="6" w:space="0" w:color="auto"/>
              <w:right w:val="single" w:sz="6" w:space="0" w:color="auto"/>
            </w:tcBorders>
            <w:shd w:val="clear" w:color="auto" w:fill="DBE5F1"/>
            <w:tcMar>
              <w:top w:w="45" w:type="dxa"/>
              <w:left w:w="45" w:type="dxa"/>
              <w:bottom w:w="45" w:type="dxa"/>
              <w:right w:w="45" w:type="dxa"/>
            </w:tcMar>
            <w:vAlign w:val="bottom"/>
            <w:hideMark/>
          </w:tcPr>
          <w:p w:rsidR="001128DD" w:rsidRDefault="001128DD">
            <w:pPr>
              <w:pStyle w:val="NoSpacing"/>
              <w:rPr>
                <w:rFonts w:cs="Calibri"/>
                <w:sz w:val="20"/>
              </w:rPr>
            </w:pPr>
            <w:r>
              <w:rPr>
                <w:rFonts w:cs="Calibri"/>
                <w:sz w:val="20"/>
              </w:rPr>
              <w:t>Thursday 17 May</w:t>
            </w:r>
          </w:p>
        </w:tc>
        <w:tc>
          <w:tcPr>
            <w:tcW w:w="3175" w:type="pct"/>
            <w:tcBorders>
              <w:top w:val="single" w:sz="6" w:space="0" w:color="auto"/>
              <w:left w:val="single" w:sz="6" w:space="0" w:color="auto"/>
              <w:bottom w:val="single" w:sz="6" w:space="0" w:color="auto"/>
              <w:right w:val="single" w:sz="6" w:space="0" w:color="auto"/>
            </w:tcBorders>
            <w:shd w:val="clear" w:color="auto" w:fill="auto"/>
            <w:tcMar>
              <w:top w:w="45" w:type="dxa"/>
              <w:left w:w="45" w:type="dxa"/>
              <w:bottom w:w="45" w:type="dxa"/>
              <w:right w:w="45" w:type="dxa"/>
            </w:tcMar>
            <w:vAlign w:val="bottom"/>
            <w:hideMark/>
          </w:tcPr>
          <w:p w:rsidR="001128DD" w:rsidRDefault="001128DD">
            <w:pPr>
              <w:pStyle w:val="NoSpacing"/>
              <w:rPr>
                <w:rFonts w:cs="Calibri"/>
                <w:b/>
                <w:sz w:val="20"/>
              </w:rPr>
            </w:pPr>
            <w:r>
              <w:rPr>
                <w:rFonts w:cs="Calibri"/>
                <w:b/>
                <w:sz w:val="20"/>
              </w:rPr>
              <w:t>Education</w:t>
            </w:r>
          </w:p>
        </w:tc>
        <w:tc>
          <w:tcPr>
            <w:tcW w:w="555" w:type="pct"/>
            <w:tcBorders>
              <w:top w:val="single" w:sz="6" w:space="0" w:color="auto"/>
              <w:left w:val="single" w:sz="6" w:space="0" w:color="auto"/>
              <w:bottom w:val="single" w:sz="6" w:space="0" w:color="auto"/>
              <w:right w:val="single" w:sz="6" w:space="0" w:color="auto"/>
            </w:tcBorders>
            <w:shd w:val="clear" w:color="auto" w:fill="auto"/>
            <w:tcMar>
              <w:top w:w="45" w:type="dxa"/>
              <w:left w:w="45" w:type="dxa"/>
              <w:bottom w:w="45" w:type="dxa"/>
              <w:right w:w="45" w:type="dxa"/>
            </w:tcMar>
            <w:vAlign w:val="bottom"/>
            <w:hideMark/>
          </w:tcPr>
          <w:p w:rsidR="001128DD" w:rsidRDefault="001128DD">
            <w:pPr>
              <w:pStyle w:val="NoSpacing"/>
              <w:rPr>
                <w:rFonts w:cs="Calibri"/>
                <w:sz w:val="20"/>
              </w:rPr>
            </w:pPr>
            <w:r>
              <w:rPr>
                <w:rFonts w:cs="Calibri"/>
                <w:sz w:val="20"/>
              </w:rPr>
              <w:t>Clayton</w:t>
            </w:r>
          </w:p>
        </w:tc>
      </w:tr>
      <w:tr w:rsidR="001128DD" w:rsidTr="001128DD">
        <w:tc>
          <w:tcPr>
            <w:tcW w:w="1270" w:type="pct"/>
            <w:tcBorders>
              <w:top w:val="single" w:sz="6" w:space="0" w:color="auto"/>
              <w:left w:val="single" w:sz="6" w:space="0" w:color="auto"/>
              <w:bottom w:val="single" w:sz="6" w:space="0" w:color="auto"/>
              <w:right w:val="single" w:sz="6" w:space="0" w:color="auto"/>
            </w:tcBorders>
            <w:shd w:val="clear" w:color="auto" w:fill="DBE5F1"/>
            <w:tcMar>
              <w:top w:w="45" w:type="dxa"/>
              <w:left w:w="45" w:type="dxa"/>
              <w:bottom w:w="45" w:type="dxa"/>
              <w:right w:w="45" w:type="dxa"/>
            </w:tcMar>
            <w:vAlign w:val="bottom"/>
            <w:hideMark/>
          </w:tcPr>
          <w:p w:rsidR="001128DD" w:rsidRDefault="001128DD">
            <w:pPr>
              <w:pStyle w:val="NoSpacing"/>
              <w:rPr>
                <w:rFonts w:cs="Calibri"/>
                <w:sz w:val="20"/>
              </w:rPr>
            </w:pPr>
            <w:r>
              <w:rPr>
                <w:rFonts w:cs="Calibri"/>
                <w:sz w:val="20"/>
              </w:rPr>
              <w:t>Thursday 17 May</w:t>
            </w:r>
          </w:p>
        </w:tc>
        <w:tc>
          <w:tcPr>
            <w:tcW w:w="3175" w:type="pct"/>
            <w:tcBorders>
              <w:top w:val="single" w:sz="6" w:space="0" w:color="auto"/>
              <w:left w:val="single" w:sz="6" w:space="0" w:color="auto"/>
              <w:bottom w:val="single" w:sz="6" w:space="0" w:color="auto"/>
              <w:right w:val="single" w:sz="6" w:space="0" w:color="auto"/>
            </w:tcBorders>
            <w:shd w:val="clear" w:color="auto" w:fill="auto"/>
            <w:tcMar>
              <w:top w:w="45" w:type="dxa"/>
              <w:left w:w="45" w:type="dxa"/>
              <w:bottom w:w="45" w:type="dxa"/>
              <w:right w:w="45" w:type="dxa"/>
            </w:tcMar>
            <w:vAlign w:val="bottom"/>
            <w:hideMark/>
          </w:tcPr>
          <w:p w:rsidR="001128DD" w:rsidRDefault="001128DD">
            <w:pPr>
              <w:pStyle w:val="NoSpacing"/>
              <w:rPr>
                <w:rFonts w:cs="Calibri"/>
                <w:b/>
                <w:sz w:val="20"/>
              </w:rPr>
            </w:pPr>
            <w:r>
              <w:rPr>
                <w:rFonts w:cs="Calibri"/>
                <w:b/>
                <w:sz w:val="20"/>
              </w:rPr>
              <w:t>Information Technology</w:t>
            </w:r>
          </w:p>
        </w:tc>
        <w:tc>
          <w:tcPr>
            <w:tcW w:w="555" w:type="pct"/>
            <w:tcBorders>
              <w:top w:val="single" w:sz="6" w:space="0" w:color="auto"/>
              <w:left w:val="single" w:sz="6" w:space="0" w:color="auto"/>
              <w:bottom w:val="single" w:sz="6" w:space="0" w:color="auto"/>
              <w:right w:val="single" w:sz="6" w:space="0" w:color="auto"/>
            </w:tcBorders>
            <w:shd w:val="clear" w:color="auto" w:fill="auto"/>
            <w:tcMar>
              <w:top w:w="45" w:type="dxa"/>
              <w:left w:w="45" w:type="dxa"/>
              <w:bottom w:w="45" w:type="dxa"/>
              <w:right w:w="45" w:type="dxa"/>
            </w:tcMar>
            <w:vAlign w:val="bottom"/>
            <w:hideMark/>
          </w:tcPr>
          <w:p w:rsidR="001128DD" w:rsidRDefault="001128DD">
            <w:pPr>
              <w:pStyle w:val="NoSpacing"/>
              <w:rPr>
                <w:rFonts w:cs="Calibri"/>
                <w:sz w:val="20"/>
              </w:rPr>
            </w:pPr>
            <w:r>
              <w:rPr>
                <w:rFonts w:cs="Calibri"/>
                <w:sz w:val="20"/>
              </w:rPr>
              <w:t>Clayton</w:t>
            </w:r>
          </w:p>
        </w:tc>
      </w:tr>
      <w:tr w:rsidR="001128DD" w:rsidTr="001128DD">
        <w:tc>
          <w:tcPr>
            <w:tcW w:w="1270" w:type="pct"/>
            <w:tcBorders>
              <w:top w:val="single" w:sz="6" w:space="0" w:color="auto"/>
              <w:left w:val="single" w:sz="6" w:space="0" w:color="auto"/>
              <w:bottom w:val="single" w:sz="6" w:space="0" w:color="auto"/>
              <w:right w:val="single" w:sz="6" w:space="0" w:color="auto"/>
            </w:tcBorders>
            <w:shd w:val="clear" w:color="auto" w:fill="DBE5F1"/>
            <w:tcMar>
              <w:top w:w="45" w:type="dxa"/>
              <w:left w:w="45" w:type="dxa"/>
              <w:bottom w:w="45" w:type="dxa"/>
              <w:right w:w="45" w:type="dxa"/>
            </w:tcMar>
            <w:vAlign w:val="bottom"/>
            <w:hideMark/>
          </w:tcPr>
          <w:p w:rsidR="001128DD" w:rsidRDefault="001128DD">
            <w:pPr>
              <w:pStyle w:val="NoSpacing"/>
              <w:rPr>
                <w:rFonts w:cs="Calibri"/>
                <w:sz w:val="20"/>
              </w:rPr>
            </w:pPr>
            <w:r>
              <w:rPr>
                <w:rFonts w:cs="Calibri"/>
                <w:sz w:val="20"/>
              </w:rPr>
              <w:t>Tuesday 22 May</w:t>
            </w:r>
          </w:p>
        </w:tc>
        <w:tc>
          <w:tcPr>
            <w:tcW w:w="3175" w:type="pct"/>
            <w:tcBorders>
              <w:top w:val="single" w:sz="6" w:space="0" w:color="auto"/>
              <w:left w:val="single" w:sz="6" w:space="0" w:color="auto"/>
              <w:bottom w:val="single" w:sz="6" w:space="0" w:color="auto"/>
              <w:right w:val="single" w:sz="6" w:space="0" w:color="auto"/>
            </w:tcBorders>
            <w:shd w:val="clear" w:color="auto" w:fill="auto"/>
            <w:tcMar>
              <w:top w:w="45" w:type="dxa"/>
              <w:left w:w="45" w:type="dxa"/>
              <w:bottom w:w="45" w:type="dxa"/>
              <w:right w:w="45" w:type="dxa"/>
            </w:tcMar>
            <w:vAlign w:val="bottom"/>
            <w:hideMark/>
          </w:tcPr>
          <w:p w:rsidR="001128DD" w:rsidRDefault="001128DD">
            <w:pPr>
              <w:pStyle w:val="NoSpacing"/>
              <w:rPr>
                <w:rFonts w:cs="Calibri"/>
                <w:b/>
                <w:sz w:val="20"/>
              </w:rPr>
            </w:pPr>
            <w:r>
              <w:rPr>
                <w:rFonts w:cs="Calibri"/>
                <w:b/>
                <w:sz w:val="20"/>
              </w:rPr>
              <w:t>Occupational Therapy, Physiotherapy, and Paramedicine</w:t>
            </w:r>
          </w:p>
        </w:tc>
        <w:tc>
          <w:tcPr>
            <w:tcW w:w="555" w:type="pct"/>
            <w:tcBorders>
              <w:top w:val="single" w:sz="6" w:space="0" w:color="auto"/>
              <w:left w:val="single" w:sz="6" w:space="0" w:color="auto"/>
              <w:bottom w:val="single" w:sz="6" w:space="0" w:color="auto"/>
              <w:right w:val="single" w:sz="6" w:space="0" w:color="auto"/>
            </w:tcBorders>
            <w:shd w:val="clear" w:color="auto" w:fill="auto"/>
            <w:tcMar>
              <w:top w:w="45" w:type="dxa"/>
              <w:left w:w="45" w:type="dxa"/>
              <w:bottom w:w="45" w:type="dxa"/>
              <w:right w:w="45" w:type="dxa"/>
            </w:tcMar>
            <w:vAlign w:val="bottom"/>
            <w:hideMark/>
          </w:tcPr>
          <w:p w:rsidR="001128DD" w:rsidRDefault="001128DD">
            <w:pPr>
              <w:pStyle w:val="NoSpacing"/>
              <w:rPr>
                <w:rFonts w:cs="Calibri"/>
                <w:sz w:val="20"/>
              </w:rPr>
            </w:pPr>
            <w:r>
              <w:rPr>
                <w:rFonts w:cs="Calibri"/>
                <w:sz w:val="20"/>
              </w:rPr>
              <w:t>Peninsula</w:t>
            </w:r>
          </w:p>
        </w:tc>
      </w:tr>
      <w:tr w:rsidR="001128DD" w:rsidTr="001128DD">
        <w:tc>
          <w:tcPr>
            <w:tcW w:w="1270" w:type="pct"/>
            <w:tcBorders>
              <w:top w:val="single" w:sz="6" w:space="0" w:color="auto"/>
              <w:left w:val="single" w:sz="6" w:space="0" w:color="auto"/>
              <w:bottom w:val="single" w:sz="6" w:space="0" w:color="auto"/>
              <w:right w:val="single" w:sz="6" w:space="0" w:color="auto"/>
            </w:tcBorders>
            <w:shd w:val="clear" w:color="auto" w:fill="DBE5F1"/>
            <w:tcMar>
              <w:top w:w="45" w:type="dxa"/>
              <w:left w:w="45" w:type="dxa"/>
              <w:bottom w:w="45" w:type="dxa"/>
              <w:right w:w="45" w:type="dxa"/>
            </w:tcMar>
            <w:vAlign w:val="bottom"/>
            <w:hideMark/>
          </w:tcPr>
          <w:p w:rsidR="001128DD" w:rsidRDefault="001128DD">
            <w:pPr>
              <w:pStyle w:val="NoSpacing"/>
              <w:rPr>
                <w:rFonts w:cs="Calibri"/>
                <w:sz w:val="20"/>
              </w:rPr>
            </w:pPr>
            <w:r>
              <w:rPr>
                <w:rFonts w:cs="Calibri"/>
                <w:sz w:val="20"/>
              </w:rPr>
              <w:t>Thursday 24 May</w:t>
            </w:r>
          </w:p>
        </w:tc>
        <w:tc>
          <w:tcPr>
            <w:tcW w:w="3175" w:type="pct"/>
            <w:tcBorders>
              <w:top w:val="single" w:sz="6" w:space="0" w:color="auto"/>
              <w:left w:val="single" w:sz="6" w:space="0" w:color="auto"/>
              <w:bottom w:val="single" w:sz="6" w:space="0" w:color="auto"/>
              <w:right w:val="single" w:sz="6" w:space="0" w:color="auto"/>
            </w:tcBorders>
            <w:shd w:val="clear" w:color="auto" w:fill="auto"/>
            <w:tcMar>
              <w:top w:w="45" w:type="dxa"/>
              <w:left w:w="45" w:type="dxa"/>
              <w:bottom w:w="45" w:type="dxa"/>
              <w:right w:w="45" w:type="dxa"/>
            </w:tcMar>
            <w:vAlign w:val="bottom"/>
            <w:hideMark/>
          </w:tcPr>
          <w:p w:rsidR="001128DD" w:rsidRDefault="001128DD">
            <w:pPr>
              <w:pStyle w:val="NoSpacing"/>
              <w:rPr>
                <w:rFonts w:cs="Calibri"/>
                <w:b/>
                <w:sz w:val="20"/>
              </w:rPr>
            </w:pPr>
            <w:r>
              <w:rPr>
                <w:rFonts w:cs="Calibri"/>
                <w:b/>
                <w:sz w:val="20"/>
              </w:rPr>
              <w:t>Education</w:t>
            </w:r>
          </w:p>
        </w:tc>
        <w:tc>
          <w:tcPr>
            <w:tcW w:w="555" w:type="pct"/>
            <w:tcBorders>
              <w:top w:val="single" w:sz="6" w:space="0" w:color="auto"/>
              <w:left w:val="single" w:sz="6" w:space="0" w:color="auto"/>
              <w:bottom w:val="single" w:sz="6" w:space="0" w:color="auto"/>
              <w:right w:val="single" w:sz="6" w:space="0" w:color="auto"/>
            </w:tcBorders>
            <w:shd w:val="clear" w:color="auto" w:fill="auto"/>
            <w:tcMar>
              <w:top w:w="45" w:type="dxa"/>
              <w:left w:w="45" w:type="dxa"/>
              <w:bottom w:w="45" w:type="dxa"/>
              <w:right w:w="45" w:type="dxa"/>
            </w:tcMar>
            <w:vAlign w:val="bottom"/>
            <w:hideMark/>
          </w:tcPr>
          <w:p w:rsidR="001128DD" w:rsidRDefault="001128DD">
            <w:pPr>
              <w:pStyle w:val="NoSpacing"/>
              <w:rPr>
                <w:rFonts w:cs="Calibri"/>
                <w:sz w:val="20"/>
              </w:rPr>
            </w:pPr>
            <w:r>
              <w:rPr>
                <w:rFonts w:cs="Calibri"/>
                <w:sz w:val="20"/>
              </w:rPr>
              <w:t>Peninsula</w:t>
            </w:r>
          </w:p>
        </w:tc>
      </w:tr>
      <w:tr w:rsidR="001128DD" w:rsidTr="001128DD">
        <w:tc>
          <w:tcPr>
            <w:tcW w:w="1270" w:type="pct"/>
            <w:tcBorders>
              <w:top w:val="single" w:sz="6" w:space="0" w:color="auto"/>
              <w:left w:val="single" w:sz="6" w:space="0" w:color="auto"/>
              <w:bottom w:val="single" w:sz="6" w:space="0" w:color="auto"/>
              <w:right w:val="single" w:sz="6" w:space="0" w:color="auto"/>
            </w:tcBorders>
            <w:shd w:val="clear" w:color="auto" w:fill="DBE5F1"/>
            <w:tcMar>
              <w:top w:w="45" w:type="dxa"/>
              <w:left w:w="45" w:type="dxa"/>
              <w:bottom w:w="45" w:type="dxa"/>
              <w:right w:w="45" w:type="dxa"/>
            </w:tcMar>
            <w:vAlign w:val="bottom"/>
            <w:hideMark/>
          </w:tcPr>
          <w:p w:rsidR="001128DD" w:rsidRDefault="001128DD">
            <w:pPr>
              <w:pStyle w:val="NoSpacing"/>
              <w:rPr>
                <w:rFonts w:cs="Calibri"/>
                <w:sz w:val="20"/>
              </w:rPr>
            </w:pPr>
            <w:r>
              <w:rPr>
                <w:rFonts w:cs="Calibri"/>
                <w:sz w:val="20"/>
              </w:rPr>
              <w:t>Thursday 24 May</w:t>
            </w:r>
          </w:p>
        </w:tc>
        <w:tc>
          <w:tcPr>
            <w:tcW w:w="3175" w:type="pct"/>
            <w:tcBorders>
              <w:top w:val="single" w:sz="6" w:space="0" w:color="auto"/>
              <w:left w:val="single" w:sz="6" w:space="0" w:color="auto"/>
              <w:bottom w:val="single" w:sz="6" w:space="0" w:color="auto"/>
              <w:right w:val="single" w:sz="6" w:space="0" w:color="auto"/>
            </w:tcBorders>
            <w:shd w:val="clear" w:color="auto" w:fill="auto"/>
            <w:tcMar>
              <w:top w:w="45" w:type="dxa"/>
              <w:left w:w="45" w:type="dxa"/>
              <w:bottom w:w="45" w:type="dxa"/>
              <w:right w:w="45" w:type="dxa"/>
            </w:tcMar>
            <w:vAlign w:val="bottom"/>
            <w:hideMark/>
          </w:tcPr>
          <w:p w:rsidR="001128DD" w:rsidRDefault="001128DD">
            <w:pPr>
              <w:pStyle w:val="NoSpacing"/>
              <w:rPr>
                <w:rFonts w:cs="Calibri"/>
                <w:b/>
                <w:sz w:val="20"/>
              </w:rPr>
            </w:pPr>
            <w:r>
              <w:rPr>
                <w:rFonts w:cs="Calibri"/>
                <w:b/>
                <w:sz w:val="20"/>
              </w:rPr>
              <w:t>Engineering</w:t>
            </w:r>
          </w:p>
        </w:tc>
        <w:tc>
          <w:tcPr>
            <w:tcW w:w="555" w:type="pct"/>
            <w:tcBorders>
              <w:top w:val="single" w:sz="6" w:space="0" w:color="auto"/>
              <w:left w:val="single" w:sz="6" w:space="0" w:color="auto"/>
              <w:bottom w:val="single" w:sz="6" w:space="0" w:color="auto"/>
              <w:right w:val="single" w:sz="6" w:space="0" w:color="auto"/>
            </w:tcBorders>
            <w:shd w:val="clear" w:color="auto" w:fill="auto"/>
            <w:tcMar>
              <w:top w:w="45" w:type="dxa"/>
              <w:left w:w="45" w:type="dxa"/>
              <w:bottom w:w="45" w:type="dxa"/>
              <w:right w:w="45" w:type="dxa"/>
            </w:tcMar>
            <w:vAlign w:val="bottom"/>
            <w:hideMark/>
          </w:tcPr>
          <w:p w:rsidR="001128DD" w:rsidRDefault="001128DD">
            <w:pPr>
              <w:pStyle w:val="NoSpacing"/>
              <w:rPr>
                <w:rFonts w:cs="Calibri"/>
                <w:sz w:val="20"/>
              </w:rPr>
            </w:pPr>
            <w:r>
              <w:rPr>
                <w:rFonts w:cs="Calibri"/>
                <w:sz w:val="20"/>
              </w:rPr>
              <w:t>Clayton</w:t>
            </w:r>
          </w:p>
        </w:tc>
      </w:tr>
      <w:tr w:rsidR="001128DD" w:rsidTr="001128DD">
        <w:tc>
          <w:tcPr>
            <w:tcW w:w="1270" w:type="pct"/>
            <w:tcBorders>
              <w:top w:val="single" w:sz="6" w:space="0" w:color="auto"/>
              <w:left w:val="single" w:sz="6" w:space="0" w:color="auto"/>
              <w:bottom w:val="single" w:sz="6" w:space="0" w:color="auto"/>
              <w:right w:val="single" w:sz="6" w:space="0" w:color="auto"/>
            </w:tcBorders>
            <w:shd w:val="clear" w:color="auto" w:fill="DBE5F1"/>
            <w:tcMar>
              <w:top w:w="45" w:type="dxa"/>
              <w:left w:w="45" w:type="dxa"/>
              <w:bottom w:w="45" w:type="dxa"/>
              <w:right w:w="45" w:type="dxa"/>
            </w:tcMar>
            <w:vAlign w:val="bottom"/>
            <w:hideMark/>
          </w:tcPr>
          <w:p w:rsidR="001128DD" w:rsidRDefault="001128DD">
            <w:pPr>
              <w:pStyle w:val="NoSpacing"/>
              <w:rPr>
                <w:rFonts w:cs="Calibri"/>
                <w:sz w:val="20"/>
              </w:rPr>
            </w:pPr>
            <w:r>
              <w:rPr>
                <w:rFonts w:cs="Calibri"/>
                <w:sz w:val="20"/>
              </w:rPr>
              <w:t>Wednesday 6 June</w:t>
            </w:r>
          </w:p>
        </w:tc>
        <w:tc>
          <w:tcPr>
            <w:tcW w:w="3175" w:type="pct"/>
            <w:tcBorders>
              <w:top w:val="single" w:sz="6" w:space="0" w:color="auto"/>
              <w:left w:val="single" w:sz="6" w:space="0" w:color="auto"/>
              <w:bottom w:val="single" w:sz="6" w:space="0" w:color="auto"/>
              <w:right w:val="single" w:sz="6" w:space="0" w:color="auto"/>
            </w:tcBorders>
            <w:shd w:val="clear" w:color="auto" w:fill="auto"/>
            <w:tcMar>
              <w:top w:w="45" w:type="dxa"/>
              <w:left w:w="45" w:type="dxa"/>
              <w:bottom w:w="45" w:type="dxa"/>
              <w:right w:w="45" w:type="dxa"/>
            </w:tcMar>
            <w:vAlign w:val="bottom"/>
            <w:hideMark/>
          </w:tcPr>
          <w:p w:rsidR="001128DD" w:rsidRDefault="001128DD">
            <w:pPr>
              <w:pStyle w:val="NoSpacing"/>
              <w:rPr>
                <w:rFonts w:cs="Calibri"/>
                <w:b/>
                <w:sz w:val="20"/>
              </w:rPr>
            </w:pPr>
            <w:r>
              <w:rPr>
                <w:rFonts w:cs="Calibri"/>
                <w:b/>
                <w:sz w:val="20"/>
              </w:rPr>
              <w:t>Nursing and Midwifery</w:t>
            </w:r>
          </w:p>
        </w:tc>
        <w:tc>
          <w:tcPr>
            <w:tcW w:w="555" w:type="pct"/>
            <w:tcBorders>
              <w:top w:val="single" w:sz="6" w:space="0" w:color="auto"/>
              <w:left w:val="single" w:sz="6" w:space="0" w:color="auto"/>
              <w:bottom w:val="single" w:sz="6" w:space="0" w:color="auto"/>
              <w:right w:val="single" w:sz="6" w:space="0" w:color="auto"/>
            </w:tcBorders>
            <w:shd w:val="clear" w:color="auto" w:fill="auto"/>
            <w:tcMar>
              <w:top w:w="45" w:type="dxa"/>
              <w:left w:w="45" w:type="dxa"/>
              <w:bottom w:w="45" w:type="dxa"/>
              <w:right w:w="45" w:type="dxa"/>
            </w:tcMar>
            <w:vAlign w:val="bottom"/>
            <w:hideMark/>
          </w:tcPr>
          <w:p w:rsidR="001128DD" w:rsidRDefault="001128DD">
            <w:pPr>
              <w:pStyle w:val="NoSpacing"/>
              <w:rPr>
                <w:rFonts w:cs="Calibri"/>
                <w:sz w:val="20"/>
              </w:rPr>
            </w:pPr>
            <w:r>
              <w:rPr>
                <w:rFonts w:cs="Calibri"/>
                <w:sz w:val="20"/>
              </w:rPr>
              <w:t>Peninsula</w:t>
            </w:r>
          </w:p>
        </w:tc>
      </w:tr>
      <w:tr w:rsidR="001128DD" w:rsidTr="001128DD">
        <w:tc>
          <w:tcPr>
            <w:tcW w:w="1270" w:type="pct"/>
            <w:tcBorders>
              <w:top w:val="single" w:sz="6" w:space="0" w:color="auto"/>
              <w:left w:val="single" w:sz="6" w:space="0" w:color="auto"/>
              <w:bottom w:val="single" w:sz="6" w:space="0" w:color="auto"/>
              <w:right w:val="single" w:sz="6" w:space="0" w:color="auto"/>
            </w:tcBorders>
            <w:shd w:val="clear" w:color="auto" w:fill="DBE5F1"/>
            <w:tcMar>
              <w:top w:w="45" w:type="dxa"/>
              <w:left w:w="45" w:type="dxa"/>
              <w:bottom w:w="45" w:type="dxa"/>
              <w:right w:w="45" w:type="dxa"/>
            </w:tcMar>
            <w:vAlign w:val="bottom"/>
            <w:hideMark/>
          </w:tcPr>
          <w:p w:rsidR="001128DD" w:rsidRDefault="001128DD">
            <w:pPr>
              <w:pStyle w:val="NoSpacing"/>
              <w:rPr>
                <w:rFonts w:cs="Calibri"/>
                <w:sz w:val="20"/>
              </w:rPr>
            </w:pPr>
            <w:r>
              <w:rPr>
                <w:rFonts w:cs="Calibri"/>
                <w:sz w:val="20"/>
              </w:rPr>
              <w:t>Wednesday 20 June</w:t>
            </w:r>
          </w:p>
        </w:tc>
        <w:tc>
          <w:tcPr>
            <w:tcW w:w="3175" w:type="pct"/>
            <w:tcBorders>
              <w:top w:val="single" w:sz="6" w:space="0" w:color="auto"/>
              <w:left w:val="single" w:sz="6" w:space="0" w:color="auto"/>
              <w:bottom w:val="single" w:sz="6" w:space="0" w:color="auto"/>
              <w:right w:val="single" w:sz="6" w:space="0" w:color="auto"/>
            </w:tcBorders>
            <w:shd w:val="clear" w:color="auto" w:fill="auto"/>
            <w:tcMar>
              <w:top w:w="45" w:type="dxa"/>
              <w:left w:w="45" w:type="dxa"/>
              <w:bottom w:w="45" w:type="dxa"/>
              <w:right w:w="45" w:type="dxa"/>
            </w:tcMar>
            <w:vAlign w:val="bottom"/>
            <w:hideMark/>
          </w:tcPr>
          <w:p w:rsidR="001128DD" w:rsidRDefault="001128DD">
            <w:pPr>
              <w:pStyle w:val="NoSpacing"/>
              <w:rPr>
                <w:rFonts w:cs="Calibri"/>
                <w:b/>
                <w:sz w:val="20"/>
              </w:rPr>
            </w:pPr>
            <w:r>
              <w:rPr>
                <w:rFonts w:cs="Calibri"/>
                <w:b/>
                <w:sz w:val="20"/>
              </w:rPr>
              <w:t>Psychology</w:t>
            </w:r>
          </w:p>
        </w:tc>
        <w:tc>
          <w:tcPr>
            <w:tcW w:w="555" w:type="pct"/>
            <w:tcBorders>
              <w:top w:val="single" w:sz="6" w:space="0" w:color="auto"/>
              <w:left w:val="single" w:sz="6" w:space="0" w:color="auto"/>
              <w:bottom w:val="single" w:sz="6" w:space="0" w:color="auto"/>
              <w:right w:val="single" w:sz="6" w:space="0" w:color="auto"/>
            </w:tcBorders>
            <w:shd w:val="clear" w:color="auto" w:fill="auto"/>
            <w:tcMar>
              <w:top w:w="45" w:type="dxa"/>
              <w:left w:w="45" w:type="dxa"/>
              <w:bottom w:w="45" w:type="dxa"/>
              <w:right w:w="45" w:type="dxa"/>
            </w:tcMar>
            <w:vAlign w:val="bottom"/>
            <w:hideMark/>
          </w:tcPr>
          <w:p w:rsidR="001128DD" w:rsidRDefault="001128DD">
            <w:pPr>
              <w:pStyle w:val="NoSpacing"/>
              <w:rPr>
                <w:rFonts w:cs="Calibri"/>
                <w:sz w:val="20"/>
              </w:rPr>
            </w:pPr>
            <w:r>
              <w:rPr>
                <w:rFonts w:cs="Calibri"/>
                <w:sz w:val="20"/>
              </w:rPr>
              <w:t>Clayton</w:t>
            </w:r>
          </w:p>
        </w:tc>
      </w:tr>
      <w:tr w:rsidR="001128DD" w:rsidTr="001128DD">
        <w:tc>
          <w:tcPr>
            <w:tcW w:w="1270" w:type="pct"/>
            <w:tcBorders>
              <w:top w:val="single" w:sz="6" w:space="0" w:color="auto"/>
              <w:left w:val="single" w:sz="6" w:space="0" w:color="auto"/>
              <w:bottom w:val="single" w:sz="6" w:space="0" w:color="auto"/>
              <w:right w:val="single" w:sz="6" w:space="0" w:color="auto"/>
            </w:tcBorders>
            <w:shd w:val="clear" w:color="auto" w:fill="DBE5F1"/>
            <w:tcMar>
              <w:top w:w="45" w:type="dxa"/>
              <w:left w:w="45" w:type="dxa"/>
              <w:bottom w:w="45" w:type="dxa"/>
              <w:right w:w="45" w:type="dxa"/>
            </w:tcMar>
            <w:vAlign w:val="bottom"/>
            <w:hideMark/>
          </w:tcPr>
          <w:p w:rsidR="001128DD" w:rsidRDefault="001128DD">
            <w:pPr>
              <w:pStyle w:val="NoSpacing"/>
              <w:rPr>
                <w:rFonts w:cs="Calibri"/>
                <w:sz w:val="20"/>
              </w:rPr>
            </w:pPr>
            <w:r>
              <w:rPr>
                <w:rFonts w:cs="Calibri"/>
                <w:sz w:val="20"/>
              </w:rPr>
              <w:t>Thursday 21 June</w:t>
            </w:r>
          </w:p>
        </w:tc>
        <w:tc>
          <w:tcPr>
            <w:tcW w:w="3175" w:type="pct"/>
            <w:tcBorders>
              <w:top w:val="single" w:sz="6" w:space="0" w:color="auto"/>
              <w:left w:val="single" w:sz="6" w:space="0" w:color="auto"/>
              <w:bottom w:val="single" w:sz="6" w:space="0" w:color="auto"/>
              <w:right w:val="single" w:sz="6" w:space="0" w:color="auto"/>
            </w:tcBorders>
            <w:shd w:val="clear" w:color="auto" w:fill="auto"/>
            <w:tcMar>
              <w:top w:w="45" w:type="dxa"/>
              <w:left w:w="45" w:type="dxa"/>
              <w:bottom w:w="45" w:type="dxa"/>
              <w:right w:w="45" w:type="dxa"/>
            </w:tcMar>
            <w:vAlign w:val="bottom"/>
            <w:hideMark/>
          </w:tcPr>
          <w:p w:rsidR="001128DD" w:rsidRDefault="001128DD">
            <w:pPr>
              <w:pStyle w:val="NoSpacing"/>
              <w:rPr>
                <w:rFonts w:cs="Calibri"/>
                <w:b/>
                <w:sz w:val="20"/>
              </w:rPr>
            </w:pPr>
            <w:r>
              <w:rPr>
                <w:rFonts w:cs="Calibri"/>
                <w:b/>
                <w:sz w:val="20"/>
              </w:rPr>
              <w:t>Business</w:t>
            </w:r>
          </w:p>
        </w:tc>
        <w:tc>
          <w:tcPr>
            <w:tcW w:w="555" w:type="pct"/>
            <w:tcBorders>
              <w:top w:val="single" w:sz="6" w:space="0" w:color="auto"/>
              <w:left w:val="single" w:sz="6" w:space="0" w:color="auto"/>
              <w:bottom w:val="single" w:sz="6" w:space="0" w:color="auto"/>
              <w:right w:val="single" w:sz="6" w:space="0" w:color="auto"/>
            </w:tcBorders>
            <w:shd w:val="clear" w:color="auto" w:fill="auto"/>
            <w:tcMar>
              <w:top w:w="45" w:type="dxa"/>
              <w:left w:w="45" w:type="dxa"/>
              <w:bottom w:w="45" w:type="dxa"/>
              <w:right w:w="45" w:type="dxa"/>
            </w:tcMar>
            <w:vAlign w:val="bottom"/>
            <w:hideMark/>
          </w:tcPr>
          <w:p w:rsidR="001128DD" w:rsidRDefault="001128DD">
            <w:pPr>
              <w:pStyle w:val="NoSpacing"/>
              <w:rPr>
                <w:rFonts w:cs="Calibri"/>
                <w:sz w:val="20"/>
              </w:rPr>
            </w:pPr>
            <w:r>
              <w:rPr>
                <w:rFonts w:cs="Calibri"/>
                <w:sz w:val="20"/>
              </w:rPr>
              <w:t>City</w:t>
            </w:r>
          </w:p>
        </w:tc>
      </w:tr>
      <w:tr w:rsidR="001128DD" w:rsidTr="001128DD">
        <w:tc>
          <w:tcPr>
            <w:tcW w:w="1270" w:type="pct"/>
            <w:tcBorders>
              <w:top w:val="single" w:sz="6" w:space="0" w:color="auto"/>
              <w:left w:val="single" w:sz="6" w:space="0" w:color="auto"/>
              <w:bottom w:val="single" w:sz="6" w:space="0" w:color="auto"/>
              <w:right w:val="single" w:sz="6" w:space="0" w:color="auto"/>
            </w:tcBorders>
            <w:shd w:val="clear" w:color="auto" w:fill="DBE5F1"/>
            <w:tcMar>
              <w:top w:w="45" w:type="dxa"/>
              <w:left w:w="45" w:type="dxa"/>
              <w:bottom w:w="45" w:type="dxa"/>
              <w:right w:w="45" w:type="dxa"/>
            </w:tcMar>
            <w:vAlign w:val="bottom"/>
            <w:hideMark/>
          </w:tcPr>
          <w:p w:rsidR="001128DD" w:rsidRDefault="001128DD">
            <w:pPr>
              <w:pStyle w:val="NoSpacing"/>
              <w:rPr>
                <w:rFonts w:cs="Calibri"/>
                <w:sz w:val="20"/>
              </w:rPr>
            </w:pPr>
            <w:r>
              <w:rPr>
                <w:rFonts w:cs="Calibri"/>
                <w:sz w:val="20"/>
              </w:rPr>
              <w:t>Thursday 12 July</w:t>
            </w:r>
          </w:p>
        </w:tc>
        <w:tc>
          <w:tcPr>
            <w:tcW w:w="3175" w:type="pct"/>
            <w:tcBorders>
              <w:top w:val="single" w:sz="6" w:space="0" w:color="auto"/>
              <w:left w:val="single" w:sz="6" w:space="0" w:color="auto"/>
              <w:bottom w:val="single" w:sz="6" w:space="0" w:color="auto"/>
              <w:right w:val="single" w:sz="6" w:space="0" w:color="auto"/>
            </w:tcBorders>
            <w:shd w:val="clear" w:color="auto" w:fill="auto"/>
            <w:tcMar>
              <w:top w:w="45" w:type="dxa"/>
              <w:left w:w="45" w:type="dxa"/>
              <w:bottom w:w="45" w:type="dxa"/>
              <w:right w:w="45" w:type="dxa"/>
            </w:tcMar>
            <w:vAlign w:val="bottom"/>
            <w:hideMark/>
          </w:tcPr>
          <w:p w:rsidR="001128DD" w:rsidRDefault="001128DD">
            <w:pPr>
              <w:pStyle w:val="NoSpacing"/>
              <w:rPr>
                <w:rFonts w:cs="Calibri"/>
                <w:b/>
                <w:sz w:val="20"/>
              </w:rPr>
            </w:pPr>
            <w:r>
              <w:rPr>
                <w:rFonts w:cs="Calibri"/>
                <w:b/>
                <w:sz w:val="20"/>
              </w:rPr>
              <w:t>Science</w:t>
            </w:r>
          </w:p>
        </w:tc>
        <w:tc>
          <w:tcPr>
            <w:tcW w:w="555" w:type="pct"/>
            <w:tcBorders>
              <w:top w:val="single" w:sz="6" w:space="0" w:color="auto"/>
              <w:left w:val="single" w:sz="6" w:space="0" w:color="auto"/>
              <w:bottom w:val="single" w:sz="6" w:space="0" w:color="auto"/>
              <w:right w:val="single" w:sz="6" w:space="0" w:color="auto"/>
            </w:tcBorders>
            <w:shd w:val="clear" w:color="auto" w:fill="auto"/>
            <w:tcMar>
              <w:top w:w="45" w:type="dxa"/>
              <w:left w:w="45" w:type="dxa"/>
              <w:bottom w:w="45" w:type="dxa"/>
              <w:right w:w="45" w:type="dxa"/>
            </w:tcMar>
            <w:vAlign w:val="bottom"/>
            <w:hideMark/>
          </w:tcPr>
          <w:p w:rsidR="001128DD" w:rsidRDefault="001128DD">
            <w:pPr>
              <w:pStyle w:val="NoSpacing"/>
              <w:rPr>
                <w:rFonts w:cs="Calibri"/>
                <w:sz w:val="20"/>
              </w:rPr>
            </w:pPr>
            <w:r>
              <w:rPr>
                <w:rFonts w:cs="Calibri"/>
                <w:sz w:val="20"/>
              </w:rPr>
              <w:t>Clayton</w:t>
            </w:r>
          </w:p>
        </w:tc>
      </w:tr>
      <w:tr w:rsidR="001128DD" w:rsidTr="001128DD">
        <w:tc>
          <w:tcPr>
            <w:tcW w:w="1270" w:type="pct"/>
            <w:tcBorders>
              <w:top w:val="single" w:sz="6" w:space="0" w:color="auto"/>
              <w:left w:val="single" w:sz="6" w:space="0" w:color="auto"/>
              <w:bottom w:val="single" w:sz="6" w:space="0" w:color="auto"/>
              <w:right w:val="single" w:sz="6" w:space="0" w:color="auto"/>
            </w:tcBorders>
            <w:shd w:val="clear" w:color="auto" w:fill="DBE5F1"/>
            <w:tcMar>
              <w:top w:w="45" w:type="dxa"/>
              <w:left w:w="45" w:type="dxa"/>
              <w:bottom w:w="45" w:type="dxa"/>
              <w:right w:w="45" w:type="dxa"/>
            </w:tcMar>
            <w:vAlign w:val="bottom"/>
            <w:hideMark/>
          </w:tcPr>
          <w:p w:rsidR="001128DD" w:rsidRDefault="001128DD">
            <w:pPr>
              <w:pStyle w:val="NoSpacing"/>
              <w:rPr>
                <w:rFonts w:cs="Calibri"/>
                <w:sz w:val="20"/>
              </w:rPr>
            </w:pPr>
            <w:r>
              <w:rPr>
                <w:rFonts w:cs="Calibri"/>
                <w:sz w:val="20"/>
              </w:rPr>
              <w:t>Tuesday 14 August</w:t>
            </w:r>
          </w:p>
        </w:tc>
        <w:tc>
          <w:tcPr>
            <w:tcW w:w="3175" w:type="pct"/>
            <w:tcBorders>
              <w:top w:val="single" w:sz="6" w:space="0" w:color="auto"/>
              <w:left w:val="single" w:sz="6" w:space="0" w:color="auto"/>
              <w:bottom w:val="single" w:sz="6" w:space="0" w:color="auto"/>
              <w:right w:val="single" w:sz="6" w:space="0" w:color="auto"/>
            </w:tcBorders>
            <w:shd w:val="clear" w:color="auto" w:fill="auto"/>
            <w:tcMar>
              <w:top w:w="45" w:type="dxa"/>
              <w:left w:w="45" w:type="dxa"/>
              <w:bottom w:w="45" w:type="dxa"/>
              <w:right w:w="45" w:type="dxa"/>
            </w:tcMar>
            <w:vAlign w:val="bottom"/>
            <w:hideMark/>
          </w:tcPr>
          <w:p w:rsidR="001128DD" w:rsidRDefault="001128DD">
            <w:pPr>
              <w:pStyle w:val="NoSpacing"/>
              <w:rPr>
                <w:rFonts w:cs="Calibri"/>
                <w:b/>
                <w:sz w:val="20"/>
              </w:rPr>
            </w:pPr>
            <w:r>
              <w:rPr>
                <w:rFonts w:cs="Calibri"/>
                <w:b/>
                <w:sz w:val="20"/>
              </w:rPr>
              <w:t>Music</w:t>
            </w:r>
          </w:p>
        </w:tc>
        <w:tc>
          <w:tcPr>
            <w:tcW w:w="555" w:type="pct"/>
            <w:tcBorders>
              <w:top w:val="single" w:sz="6" w:space="0" w:color="auto"/>
              <w:left w:val="single" w:sz="6" w:space="0" w:color="auto"/>
              <w:bottom w:val="single" w:sz="6" w:space="0" w:color="auto"/>
              <w:right w:val="single" w:sz="6" w:space="0" w:color="auto"/>
            </w:tcBorders>
            <w:shd w:val="clear" w:color="auto" w:fill="auto"/>
            <w:tcMar>
              <w:top w:w="45" w:type="dxa"/>
              <w:left w:w="45" w:type="dxa"/>
              <w:bottom w:w="45" w:type="dxa"/>
              <w:right w:w="45" w:type="dxa"/>
            </w:tcMar>
            <w:vAlign w:val="bottom"/>
            <w:hideMark/>
          </w:tcPr>
          <w:p w:rsidR="001128DD" w:rsidRDefault="001128DD">
            <w:pPr>
              <w:pStyle w:val="NoSpacing"/>
              <w:rPr>
                <w:rFonts w:cs="Calibri"/>
                <w:sz w:val="20"/>
              </w:rPr>
            </w:pPr>
            <w:r>
              <w:rPr>
                <w:rFonts w:cs="Calibri"/>
                <w:sz w:val="20"/>
              </w:rPr>
              <w:t>Clayton</w:t>
            </w:r>
          </w:p>
        </w:tc>
      </w:tr>
      <w:tr w:rsidR="001128DD" w:rsidTr="001128DD">
        <w:tc>
          <w:tcPr>
            <w:tcW w:w="1270" w:type="pct"/>
            <w:tcBorders>
              <w:top w:val="single" w:sz="6" w:space="0" w:color="auto"/>
              <w:left w:val="single" w:sz="6" w:space="0" w:color="auto"/>
              <w:bottom w:val="single" w:sz="6" w:space="0" w:color="auto"/>
              <w:right w:val="single" w:sz="6" w:space="0" w:color="auto"/>
            </w:tcBorders>
            <w:shd w:val="clear" w:color="auto" w:fill="DBE5F1"/>
            <w:tcMar>
              <w:top w:w="45" w:type="dxa"/>
              <w:left w:w="45" w:type="dxa"/>
              <w:bottom w:w="45" w:type="dxa"/>
              <w:right w:w="45" w:type="dxa"/>
            </w:tcMar>
            <w:vAlign w:val="bottom"/>
            <w:hideMark/>
          </w:tcPr>
          <w:p w:rsidR="001128DD" w:rsidRDefault="001128DD">
            <w:pPr>
              <w:pStyle w:val="NoSpacing"/>
              <w:rPr>
                <w:rFonts w:cs="Calibri"/>
                <w:sz w:val="20"/>
              </w:rPr>
            </w:pPr>
            <w:r>
              <w:rPr>
                <w:rFonts w:cs="Calibri"/>
                <w:sz w:val="20"/>
              </w:rPr>
              <w:t>Thursday 6 September</w:t>
            </w:r>
          </w:p>
        </w:tc>
        <w:tc>
          <w:tcPr>
            <w:tcW w:w="3175" w:type="pct"/>
            <w:tcBorders>
              <w:top w:val="single" w:sz="6" w:space="0" w:color="auto"/>
              <w:left w:val="single" w:sz="6" w:space="0" w:color="auto"/>
              <w:bottom w:val="single" w:sz="6" w:space="0" w:color="auto"/>
              <w:right w:val="single" w:sz="6" w:space="0" w:color="auto"/>
            </w:tcBorders>
            <w:shd w:val="clear" w:color="auto" w:fill="auto"/>
            <w:tcMar>
              <w:top w:w="45" w:type="dxa"/>
              <w:left w:w="45" w:type="dxa"/>
              <w:bottom w:w="45" w:type="dxa"/>
              <w:right w:w="45" w:type="dxa"/>
            </w:tcMar>
            <w:vAlign w:val="bottom"/>
            <w:hideMark/>
          </w:tcPr>
          <w:p w:rsidR="001128DD" w:rsidRDefault="001128DD">
            <w:pPr>
              <w:pStyle w:val="NoSpacing"/>
              <w:rPr>
                <w:rFonts w:cs="Calibri"/>
                <w:b/>
                <w:sz w:val="20"/>
              </w:rPr>
            </w:pPr>
            <w:r>
              <w:rPr>
                <w:rFonts w:cs="Calibri"/>
                <w:b/>
                <w:sz w:val="20"/>
              </w:rPr>
              <w:t>Information Technology</w:t>
            </w:r>
          </w:p>
        </w:tc>
        <w:tc>
          <w:tcPr>
            <w:tcW w:w="555" w:type="pct"/>
            <w:tcBorders>
              <w:top w:val="single" w:sz="6" w:space="0" w:color="auto"/>
              <w:left w:val="single" w:sz="6" w:space="0" w:color="auto"/>
              <w:bottom w:val="single" w:sz="6" w:space="0" w:color="auto"/>
              <w:right w:val="single" w:sz="6" w:space="0" w:color="auto"/>
            </w:tcBorders>
            <w:shd w:val="clear" w:color="auto" w:fill="auto"/>
            <w:tcMar>
              <w:top w:w="45" w:type="dxa"/>
              <w:left w:w="45" w:type="dxa"/>
              <w:bottom w:w="45" w:type="dxa"/>
              <w:right w:w="45" w:type="dxa"/>
            </w:tcMar>
            <w:vAlign w:val="bottom"/>
            <w:hideMark/>
          </w:tcPr>
          <w:p w:rsidR="001128DD" w:rsidRDefault="001128DD">
            <w:pPr>
              <w:pStyle w:val="NoSpacing"/>
              <w:rPr>
                <w:rFonts w:cs="Calibri"/>
                <w:sz w:val="20"/>
              </w:rPr>
            </w:pPr>
            <w:r>
              <w:rPr>
                <w:rFonts w:cs="Calibri"/>
                <w:sz w:val="20"/>
              </w:rPr>
              <w:t>Clayton</w:t>
            </w:r>
          </w:p>
        </w:tc>
      </w:tr>
      <w:tr w:rsidR="001128DD" w:rsidTr="001128DD">
        <w:tc>
          <w:tcPr>
            <w:tcW w:w="1270" w:type="pct"/>
            <w:tcBorders>
              <w:top w:val="single" w:sz="6" w:space="0" w:color="auto"/>
              <w:left w:val="single" w:sz="6" w:space="0" w:color="auto"/>
              <w:bottom w:val="single" w:sz="6" w:space="0" w:color="auto"/>
              <w:right w:val="single" w:sz="6" w:space="0" w:color="auto"/>
            </w:tcBorders>
            <w:shd w:val="clear" w:color="auto" w:fill="DBE5F1"/>
            <w:tcMar>
              <w:top w:w="45" w:type="dxa"/>
              <w:left w:w="45" w:type="dxa"/>
              <w:bottom w:w="45" w:type="dxa"/>
              <w:right w:w="45" w:type="dxa"/>
            </w:tcMar>
            <w:vAlign w:val="bottom"/>
            <w:hideMark/>
          </w:tcPr>
          <w:p w:rsidR="001128DD" w:rsidRDefault="001128DD">
            <w:pPr>
              <w:pStyle w:val="NoSpacing"/>
              <w:rPr>
                <w:rFonts w:cs="Calibri"/>
                <w:sz w:val="20"/>
              </w:rPr>
            </w:pPr>
            <w:r>
              <w:rPr>
                <w:rFonts w:cs="Calibri"/>
                <w:sz w:val="20"/>
              </w:rPr>
              <w:t>Thursday 13 September</w:t>
            </w:r>
          </w:p>
        </w:tc>
        <w:tc>
          <w:tcPr>
            <w:tcW w:w="3175" w:type="pct"/>
            <w:tcBorders>
              <w:top w:val="single" w:sz="6" w:space="0" w:color="auto"/>
              <w:left w:val="single" w:sz="6" w:space="0" w:color="auto"/>
              <w:bottom w:val="single" w:sz="6" w:space="0" w:color="auto"/>
              <w:right w:val="single" w:sz="6" w:space="0" w:color="auto"/>
            </w:tcBorders>
            <w:shd w:val="clear" w:color="auto" w:fill="auto"/>
            <w:tcMar>
              <w:top w:w="45" w:type="dxa"/>
              <w:left w:w="45" w:type="dxa"/>
              <w:bottom w:w="45" w:type="dxa"/>
              <w:right w:w="45" w:type="dxa"/>
            </w:tcMar>
            <w:vAlign w:val="bottom"/>
            <w:hideMark/>
          </w:tcPr>
          <w:p w:rsidR="001128DD" w:rsidRDefault="001128DD">
            <w:pPr>
              <w:pStyle w:val="NoSpacing"/>
              <w:rPr>
                <w:rFonts w:cs="Calibri"/>
                <w:b/>
                <w:sz w:val="20"/>
              </w:rPr>
            </w:pPr>
            <w:r>
              <w:rPr>
                <w:rFonts w:cs="Calibri"/>
                <w:b/>
                <w:sz w:val="20"/>
              </w:rPr>
              <w:t>Engineering</w:t>
            </w:r>
          </w:p>
        </w:tc>
        <w:tc>
          <w:tcPr>
            <w:tcW w:w="555" w:type="pct"/>
            <w:tcBorders>
              <w:top w:val="single" w:sz="6" w:space="0" w:color="auto"/>
              <w:left w:val="single" w:sz="6" w:space="0" w:color="auto"/>
              <w:bottom w:val="single" w:sz="6" w:space="0" w:color="auto"/>
              <w:right w:val="single" w:sz="6" w:space="0" w:color="auto"/>
            </w:tcBorders>
            <w:shd w:val="clear" w:color="auto" w:fill="auto"/>
            <w:tcMar>
              <w:top w:w="45" w:type="dxa"/>
              <w:left w:w="45" w:type="dxa"/>
              <w:bottom w:w="45" w:type="dxa"/>
              <w:right w:w="45" w:type="dxa"/>
            </w:tcMar>
            <w:vAlign w:val="bottom"/>
            <w:hideMark/>
          </w:tcPr>
          <w:p w:rsidR="001128DD" w:rsidRDefault="001128DD">
            <w:pPr>
              <w:pStyle w:val="NoSpacing"/>
              <w:rPr>
                <w:rFonts w:cs="Calibri"/>
                <w:sz w:val="20"/>
              </w:rPr>
            </w:pPr>
            <w:r>
              <w:rPr>
                <w:rFonts w:cs="Calibri"/>
                <w:sz w:val="20"/>
              </w:rPr>
              <w:t>Clayton</w:t>
            </w:r>
          </w:p>
        </w:tc>
      </w:tr>
    </w:tbl>
    <w:p w:rsidR="001128DD" w:rsidRDefault="001128DD" w:rsidP="001128DD">
      <w:pPr>
        <w:rPr>
          <w:rFonts w:asciiTheme="minorHAnsi" w:hAnsiTheme="minorHAnsi" w:cstheme="minorBidi"/>
          <w:color w:val="1F497D"/>
          <w:sz w:val="22"/>
          <w:szCs w:val="22"/>
          <w:lang w:eastAsia="en-US"/>
        </w:rPr>
      </w:pPr>
    </w:p>
    <w:p w:rsidR="001128DD" w:rsidRDefault="001128DD" w:rsidP="001128DD">
      <w:pPr>
        <w:pStyle w:val="NoSpacing"/>
        <w:pBdr>
          <w:bottom w:val="single" w:sz="12" w:space="1" w:color="auto"/>
        </w:pBdr>
        <w:rPr>
          <w:rFonts w:asciiTheme="minorHAnsi" w:hAnsiTheme="minorHAnsi" w:cstheme="minorHAnsi"/>
          <w:b/>
          <w:sz w:val="28"/>
          <w:u w:val="single"/>
        </w:rPr>
      </w:pPr>
    </w:p>
    <w:sectPr w:rsidR="001128D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28DD"/>
    <w:rsid w:val="001128DD"/>
    <w:rsid w:val="00B05358"/>
    <w:rsid w:val="00E3142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B6AD6D-42F2-4DCD-B238-7E7755DBA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28DD"/>
    <w:pPr>
      <w:spacing w:after="0" w:line="240" w:lineRule="auto"/>
    </w:pPr>
    <w:rPr>
      <w:rFonts w:ascii="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1128DD"/>
    <w:rPr>
      <w:color w:val="0000FF"/>
      <w:u w:val="single"/>
    </w:rPr>
  </w:style>
  <w:style w:type="paragraph" w:styleId="NoSpacing">
    <w:name w:val="No Spacing"/>
    <w:uiPriority w:val="1"/>
    <w:qFormat/>
    <w:rsid w:val="001128DD"/>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5464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monash.edu/inside-monash/" TargetMode="Externa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292</Words>
  <Characters>1667</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1956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 Juric</dc:creator>
  <cp:keywords/>
  <dc:description/>
  <cp:lastModifiedBy>Phuong Pham</cp:lastModifiedBy>
  <cp:revision>2</cp:revision>
  <dcterms:created xsi:type="dcterms:W3CDTF">2018-03-19T22:23:00Z</dcterms:created>
  <dcterms:modified xsi:type="dcterms:W3CDTF">2018-03-19T22:23:00Z</dcterms:modified>
</cp:coreProperties>
</file>